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DA07" w14:textId="0EE13B87" w:rsidR="00FB6C1C" w:rsidRPr="00A15B29" w:rsidRDefault="00527318" w:rsidP="00A15B29">
      <w:pPr>
        <w:jc w:val="center"/>
        <w:rPr>
          <w:rFonts w:asciiTheme="minorHAnsi" w:hAnsiTheme="minorHAnsi" w:cs="Arial"/>
          <w:b/>
          <w:smallCaps/>
          <w:sz w:val="36"/>
          <w:szCs w:val="36"/>
        </w:rPr>
      </w:pPr>
      <w:r w:rsidRPr="00A15B29">
        <w:rPr>
          <w:rFonts w:asciiTheme="minorHAnsi" w:hAnsiTheme="minorHAnsi" w:cs="Arial"/>
          <w:b/>
          <w:smallCaps/>
          <w:sz w:val="36"/>
          <w:szCs w:val="36"/>
        </w:rPr>
        <w:t>University College Cork</w:t>
      </w:r>
    </w:p>
    <w:p w14:paraId="513BE26B" w14:textId="77777777" w:rsidR="0056428D" w:rsidRPr="00A15B29" w:rsidRDefault="0056428D" w:rsidP="00A15B29">
      <w:pPr>
        <w:jc w:val="center"/>
        <w:rPr>
          <w:rFonts w:asciiTheme="minorHAnsi" w:hAnsiTheme="minorHAnsi" w:cs="Arial"/>
          <w:b/>
          <w:smallCaps/>
          <w:sz w:val="36"/>
          <w:szCs w:val="36"/>
        </w:rPr>
      </w:pPr>
    </w:p>
    <w:p w14:paraId="0169F466" w14:textId="77777777" w:rsidR="0056428D" w:rsidRPr="00A15B29" w:rsidRDefault="0056428D" w:rsidP="00A15B29">
      <w:pPr>
        <w:jc w:val="center"/>
        <w:rPr>
          <w:rFonts w:asciiTheme="minorHAnsi" w:hAnsiTheme="minorHAnsi" w:cs="Arial"/>
          <w:b/>
          <w:smallCaps/>
          <w:sz w:val="36"/>
          <w:szCs w:val="36"/>
        </w:rPr>
      </w:pPr>
    </w:p>
    <w:p w14:paraId="58D19225" w14:textId="77777777" w:rsidR="00527318" w:rsidRPr="00A15B29" w:rsidRDefault="00527318" w:rsidP="00A15B29">
      <w:pPr>
        <w:jc w:val="center"/>
        <w:rPr>
          <w:rFonts w:asciiTheme="minorHAnsi" w:hAnsiTheme="minorHAnsi" w:cs="Arial"/>
          <w:b/>
          <w:smallCaps/>
          <w:sz w:val="36"/>
          <w:szCs w:val="36"/>
        </w:rPr>
      </w:pPr>
      <w:r w:rsidRPr="00A15B29">
        <w:rPr>
          <w:rFonts w:asciiTheme="minorHAnsi" w:hAnsiTheme="minorHAnsi" w:cs="Arial"/>
          <w:b/>
          <w:smallCaps/>
          <w:sz w:val="36"/>
          <w:szCs w:val="36"/>
        </w:rPr>
        <w:t>National University of Ireland, Cork</w:t>
      </w:r>
    </w:p>
    <w:p w14:paraId="7AE06BE8" w14:textId="77777777" w:rsidR="00527318" w:rsidRPr="00A15B29" w:rsidRDefault="00527318" w:rsidP="00A15B29">
      <w:pPr>
        <w:jc w:val="center"/>
        <w:rPr>
          <w:rFonts w:asciiTheme="minorHAnsi" w:hAnsiTheme="minorHAnsi" w:cs="Arial"/>
          <w:b/>
          <w:smallCaps/>
          <w:sz w:val="36"/>
          <w:szCs w:val="36"/>
        </w:rPr>
      </w:pPr>
    </w:p>
    <w:p w14:paraId="0E98A01D" w14:textId="77777777" w:rsidR="00F572B8" w:rsidRPr="00A15B29" w:rsidRDefault="00F572B8" w:rsidP="00A15B29">
      <w:pPr>
        <w:jc w:val="center"/>
        <w:rPr>
          <w:rFonts w:asciiTheme="minorHAnsi" w:hAnsiTheme="minorHAnsi" w:cs="Arial"/>
          <w:b/>
          <w:smallCaps/>
          <w:sz w:val="36"/>
          <w:szCs w:val="36"/>
        </w:rPr>
      </w:pPr>
    </w:p>
    <w:p w14:paraId="104343B1" w14:textId="77777777" w:rsidR="00527318" w:rsidRPr="00A15B29" w:rsidRDefault="00527318" w:rsidP="00A15B29">
      <w:pPr>
        <w:jc w:val="center"/>
        <w:rPr>
          <w:rFonts w:asciiTheme="minorHAnsi" w:hAnsiTheme="minorHAnsi" w:cs="Arial"/>
          <w:b/>
          <w:smallCaps/>
          <w:sz w:val="36"/>
          <w:szCs w:val="36"/>
        </w:rPr>
      </w:pPr>
      <w:r w:rsidRPr="00A15B29">
        <w:rPr>
          <w:rFonts w:asciiTheme="minorHAnsi" w:hAnsiTheme="minorHAnsi" w:cs="Arial"/>
          <w:b/>
          <w:smallCaps/>
          <w:sz w:val="36"/>
          <w:szCs w:val="36"/>
        </w:rPr>
        <w:t>Quality Improvement/Quality Assurance</w:t>
      </w:r>
    </w:p>
    <w:p w14:paraId="7F8897E4" w14:textId="77777777" w:rsidR="00527318" w:rsidRPr="00A15B29" w:rsidRDefault="00527318">
      <w:pPr>
        <w:jc w:val="center"/>
        <w:rPr>
          <w:rFonts w:asciiTheme="minorHAnsi" w:hAnsiTheme="minorHAnsi" w:cs="Arial"/>
          <w:b/>
          <w:smallCaps/>
          <w:sz w:val="28"/>
          <w:szCs w:val="28"/>
        </w:rPr>
      </w:pPr>
    </w:p>
    <w:p w14:paraId="363807AE" w14:textId="77777777" w:rsidR="00527318" w:rsidRPr="00A15B29" w:rsidRDefault="00527318">
      <w:pPr>
        <w:jc w:val="center"/>
        <w:rPr>
          <w:rFonts w:asciiTheme="minorHAnsi" w:hAnsiTheme="minorHAnsi" w:cs="Arial"/>
          <w:b/>
          <w:smallCaps/>
          <w:sz w:val="28"/>
          <w:szCs w:val="28"/>
        </w:rPr>
      </w:pPr>
    </w:p>
    <w:p w14:paraId="1E8B6FCF" w14:textId="77777777" w:rsidR="00F572B8" w:rsidRPr="00A15B29" w:rsidRDefault="00F572B8">
      <w:pPr>
        <w:jc w:val="center"/>
        <w:rPr>
          <w:rFonts w:asciiTheme="minorHAnsi" w:hAnsiTheme="minorHAnsi" w:cs="Arial"/>
          <w:b/>
          <w:smallCaps/>
          <w:sz w:val="28"/>
          <w:szCs w:val="28"/>
        </w:rPr>
      </w:pPr>
    </w:p>
    <w:p w14:paraId="664D2A9E" w14:textId="77777777" w:rsidR="00A6363A" w:rsidRPr="00A15B29" w:rsidRDefault="00A6363A">
      <w:pPr>
        <w:jc w:val="center"/>
        <w:rPr>
          <w:rFonts w:asciiTheme="minorHAnsi" w:hAnsiTheme="minorHAnsi" w:cs="Arial"/>
          <w:b/>
          <w:smallCaps/>
          <w:sz w:val="28"/>
          <w:szCs w:val="28"/>
        </w:rPr>
      </w:pPr>
    </w:p>
    <w:p w14:paraId="3968E81C" w14:textId="77777777" w:rsidR="00A6363A" w:rsidRPr="00A15B29" w:rsidRDefault="00A6363A">
      <w:pPr>
        <w:jc w:val="center"/>
        <w:rPr>
          <w:rFonts w:asciiTheme="minorHAnsi" w:hAnsiTheme="minorHAnsi" w:cs="Arial"/>
          <w:b/>
          <w:smallCaps/>
          <w:sz w:val="28"/>
          <w:szCs w:val="28"/>
        </w:rPr>
      </w:pPr>
    </w:p>
    <w:p w14:paraId="089D458E" w14:textId="24E3E4FF" w:rsidR="00527318" w:rsidRPr="00A15B29" w:rsidRDefault="0056428D">
      <w:pPr>
        <w:jc w:val="center"/>
        <w:rPr>
          <w:rFonts w:asciiTheme="minorHAnsi" w:hAnsiTheme="minorHAnsi" w:cs="Arial"/>
          <w:b/>
          <w:smallCaps/>
          <w:sz w:val="32"/>
          <w:szCs w:val="32"/>
        </w:rPr>
      </w:pPr>
      <w:r w:rsidRPr="00A15B29">
        <w:rPr>
          <w:rFonts w:asciiTheme="minorHAnsi" w:hAnsiTheme="minorHAnsi" w:cs="Arial"/>
          <w:b/>
          <w:smallCaps/>
          <w:sz w:val="32"/>
          <w:szCs w:val="32"/>
        </w:rPr>
        <w:t>P</w:t>
      </w:r>
      <w:r w:rsidR="005362E6">
        <w:rPr>
          <w:rFonts w:asciiTheme="minorHAnsi" w:hAnsiTheme="minorHAnsi" w:cs="Arial"/>
          <w:b/>
          <w:smallCaps/>
          <w:sz w:val="32"/>
          <w:szCs w:val="32"/>
        </w:rPr>
        <w:t>eer Review Group</w:t>
      </w:r>
      <w:r w:rsidR="00527318" w:rsidRPr="00A15B29">
        <w:rPr>
          <w:rFonts w:asciiTheme="minorHAnsi" w:hAnsiTheme="minorHAnsi" w:cs="Arial"/>
          <w:b/>
          <w:smallCaps/>
          <w:sz w:val="32"/>
          <w:szCs w:val="32"/>
        </w:rPr>
        <w:t xml:space="preserve"> Report</w:t>
      </w:r>
    </w:p>
    <w:p w14:paraId="148201B9" w14:textId="77777777" w:rsidR="00527318" w:rsidRPr="00A15B29" w:rsidRDefault="00527318">
      <w:pPr>
        <w:jc w:val="center"/>
        <w:rPr>
          <w:rFonts w:asciiTheme="minorHAnsi" w:hAnsiTheme="minorHAnsi" w:cs="Arial"/>
          <w:b/>
          <w:smallCaps/>
          <w:sz w:val="32"/>
          <w:szCs w:val="32"/>
        </w:rPr>
      </w:pPr>
    </w:p>
    <w:p w14:paraId="5A88E554" w14:textId="77777777" w:rsidR="00527318" w:rsidRPr="00A15B29" w:rsidRDefault="00527318">
      <w:pPr>
        <w:jc w:val="center"/>
        <w:rPr>
          <w:rFonts w:asciiTheme="minorHAnsi" w:hAnsiTheme="minorHAnsi" w:cs="Arial"/>
          <w:b/>
          <w:smallCaps/>
          <w:sz w:val="32"/>
          <w:szCs w:val="32"/>
        </w:rPr>
      </w:pPr>
    </w:p>
    <w:p w14:paraId="50D2C086" w14:textId="77777777" w:rsidR="00A6363A" w:rsidRPr="00A15B29" w:rsidRDefault="00A6363A">
      <w:pPr>
        <w:jc w:val="center"/>
        <w:rPr>
          <w:rFonts w:asciiTheme="minorHAnsi" w:hAnsiTheme="minorHAnsi" w:cs="Arial"/>
          <w:b/>
          <w:smallCaps/>
          <w:sz w:val="32"/>
          <w:szCs w:val="32"/>
        </w:rPr>
      </w:pPr>
    </w:p>
    <w:p w14:paraId="4030BBEE" w14:textId="77777777" w:rsidR="00F572B8" w:rsidRPr="00A15B29" w:rsidRDefault="00062FFF" w:rsidP="00D41751">
      <w:pPr>
        <w:jc w:val="center"/>
        <w:rPr>
          <w:rFonts w:asciiTheme="minorHAnsi" w:hAnsiTheme="minorHAnsi" w:cs="Arial"/>
          <w:b/>
          <w:smallCaps/>
          <w:sz w:val="32"/>
          <w:szCs w:val="32"/>
        </w:rPr>
      </w:pPr>
      <w:r w:rsidRPr="00A15B29">
        <w:rPr>
          <w:rFonts w:asciiTheme="minorHAnsi" w:hAnsiTheme="minorHAnsi" w:cs="Arial"/>
          <w:b/>
          <w:smallCaps/>
          <w:sz w:val="32"/>
          <w:szCs w:val="32"/>
        </w:rPr>
        <w:t>Office of Academic Affairs</w:t>
      </w:r>
    </w:p>
    <w:p w14:paraId="28A67ED7" w14:textId="77777777" w:rsidR="00527318" w:rsidRPr="00A15B29" w:rsidRDefault="00527318">
      <w:pPr>
        <w:jc w:val="center"/>
        <w:rPr>
          <w:rFonts w:asciiTheme="minorHAnsi" w:hAnsiTheme="minorHAnsi" w:cs="Arial"/>
          <w:b/>
          <w:smallCaps/>
          <w:sz w:val="32"/>
          <w:szCs w:val="32"/>
        </w:rPr>
      </w:pPr>
      <w:r w:rsidRPr="00A15B29">
        <w:rPr>
          <w:rFonts w:asciiTheme="minorHAnsi" w:hAnsiTheme="minorHAnsi" w:cs="Arial"/>
          <w:b/>
          <w:smallCaps/>
          <w:sz w:val="32"/>
          <w:szCs w:val="32"/>
        </w:rPr>
        <w:t>…………………</w:t>
      </w:r>
    </w:p>
    <w:p w14:paraId="165CCEBB" w14:textId="77777777" w:rsidR="00527318" w:rsidRPr="00A15B29" w:rsidRDefault="00527318">
      <w:pPr>
        <w:jc w:val="center"/>
        <w:rPr>
          <w:rFonts w:asciiTheme="minorHAnsi" w:hAnsiTheme="minorHAnsi" w:cs="Arial"/>
          <w:b/>
          <w:smallCaps/>
          <w:sz w:val="28"/>
          <w:szCs w:val="28"/>
        </w:rPr>
      </w:pPr>
    </w:p>
    <w:p w14:paraId="0173A07F" w14:textId="77777777" w:rsidR="00527318" w:rsidRPr="00A15B29" w:rsidRDefault="00527318">
      <w:pPr>
        <w:jc w:val="center"/>
        <w:rPr>
          <w:rFonts w:asciiTheme="minorHAnsi" w:hAnsiTheme="minorHAnsi" w:cs="Arial"/>
          <w:b/>
          <w:smallCaps/>
          <w:sz w:val="28"/>
          <w:szCs w:val="28"/>
        </w:rPr>
      </w:pPr>
    </w:p>
    <w:p w14:paraId="4BE0E354" w14:textId="77777777" w:rsidR="00527318" w:rsidRPr="00A15B29" w:rsidRDefault="00527318">
      <w:pPr>
        <w:jc w:val="center"/>
        <w:rPr>
          <w:rFonts w:asciiTheme="minorHAnsi" w:hAnsiTheme="minorHAnsi" w:cs="Arial"/>
          <w:b/>
          <w:smallCaps/>
          <w:sz w:val="28"/>
          <w:szCs w:val="28"/>
        </w:rPr>
      </w:pPr>
    </w:p>
    <w:p w14:paraId="0D7DFA64" w14:textId="77777777" w:rsidR="00527318" w:rsidRPr="00A15B29" w:rsidRDefault="00527318">
      <w:pPr>
        <w:jc w:val="center"/>
        <w:rPr>
          <w:rFonts w:asciiTheme="minorHAnsi" w:hAnsiTheme="minorHAnsi" w:cs="Arial"/>
          <w:b/>
          <w:smallCaps/>
          <w:sz w:val="28"/>
          <w:szCs w:val="28"/>
        </w:rPr>
      </w:pPr>
    </w:p>
    <w:p w14:paraId="34FB8A59" w14:textId="77777777" w:rsidR="00527318" w:rsidRPr="00A15B29" w:rsidRDefault="00527318">
      <w:pPr>
        <w:jc w:val="center"/>
        <w:rPr>
          <w:rFonts w:asciiTheme="minorHAnsi" w:hAnsiTheme="minorHAnsi" w:cs="Arial"/>
          <w:b/>
          <w:smallCaps/>
          <w:sz w:val="28"/>
          <w:szCs w:val="28"/>
        </w:rPr>
      </w:pPr>
    </w:p>
    <w:p w14:paraId="30F73EC4" w14:textId="77777777" w:rsidR="00527318" w:rsidRPr="00A15B29" w:rsidRDefault="00D5572A">
      <w:pPr>
        <w:jc w:val="center"/>
        <w:rPr>
          <w:rFonts w:asciiTheme="minorHAnsi" w:hAnsiTheme="minorHAnsi" w:cs="Arial"/>
          <w:b/>
          <w:smallCaps/>
          <w:sz w:val="28"/>
          <w:szCs w:val="28"/>
        </w:rPr>
      </w:pPr>
      <w:r w:rsidRPr="00A15B29">
        <w:rPr>
          <w:rFonts w:asciiTheme="minorHAnsi" w:hAnsiTheme="minorHAnsi" w:cs="Arial"/>
          <w:b/>
          <w:smallCaps/>
          <w:sz w:val="28"/>
          <w:szCs w:val="28"/>
        </w:rPr>
        <w:t xml:space="preserve">Academic Year </w:t>
      </w:r>
      <w:r w:rsidR="00D41751" w:rsidRPr="00A15B29">
        <w:rPr>
          <w:rFonts w:asciiTheme="minorHAnsi" w:hAnsiTheme="minorHAnsi" w:cs="Arial"/>
          <w:b/>
          <w:smallCaps/>
          <w:sz w:val="28"/>
          <w:szCs w:val="28"/>
        </w:rPr>
        <w:t>2014</w:t>
      </w:r>
    </w:p>
    <w:p w14:paraId="182FB528" w14:textId="77777777" w:rsidR="00527318" w:rsidRPr="00A15B29" w:rsidRDefault="00527318">
      <w:pPr>
        <w:jc w:val="center"/>
        <w:rPr>
          <w:rFonts w:asciiTheme="minorHAnsi" w:hAnsiTheme="minorHAnsi" w:cs="Arial"/>
          <w:b/>
          <w:smallCaps/>
          <w:sz w:val="28"/>
          <w:szCs w:val="28"/>
        </w:rPr>
      </w:pPr>
    </w:p>
    <w:p w14:paraId="79456BBC" w14:textId="77777777" w:rsidR="00527318" w:rsidRPr="00A15B29" w:rsidRDefault="00527318">
      <w:pPr>
        <w:jc w:val="center"/>
        <w:rPr>
          <w:rFonts w:asciiTheme="minorHAnsi" w:hAnsiTheme="minorHAnsi" w:cs="Arial"/>
          <w:b/>
          <w:sz w:val="28"/>
          <w:szCs w:val="28"/>
        </w:rPr>
      </w:pPr>
    </w:p>
    <w:p w14:paraId="774311F1" w14:textId="77777777" w:rsidR="00527318" w:rsidRPr="00A15B29" w:rsidRDefault="00527318">
      <w:pPr>
        <w:jc w:val="center"/>
        <w:rPr>
          <w:rFonts w:asciiTheme="minorHAnsi" w:hAnsiTheme="minorHAnsi" w:cs="Arial"/>
          <w:b/>
          <w:sz w:val="28"/>
          <w:szCs w:val="28"/>
        </w:rPr>
      </w:pPr>
    </w:p>
    <w:p w14:paraId="6314341F" w14:textId="77777777" w:rsidR="00527318" w:rsidRPr="00A15B29" w:rsidRDefault="00527318">
      <w:pPr>
        <w:jc w:val="center"/>
        <w:rPr>
          <w:rFonts w:asciiTheme="minorHAnsi" w:hAnsiTheme="minorHAnsi" w:cs="Arial"/>
          <w:b/>
          <w:sz w:val="28"/>
          <w:szCs w:val="28"/>
        </w:rPr>
      </w:pPr>
    </w:p>
    <w:p w14:paraId="192086EB" w14:textId="77777777" w:rsidR="00527318" w:rsidRPr="00A15B29" w:rsidRDefault="00527318">
      <w:pPr>
        <w:jc w:val="center"/>
        <w:rPr>
          <w:rFonts w:asciiTheme="minorHAnsi" w:hAnsiTheme="minorHAnsi" w:cs="Arial"/>
          <w:b/>
          <w:sz w:val="28"/>
          <w:szCs w:val="28"/>
        </w:rPr>
      </w:pPr>
    </w:p>
    <w:p w14:paraId="0FE4B04D" w14:textId="77777777" w:rsidR="00527318" w:rsidRPr="00A15B29" w:rsidRDefault="00527318">
      <w:pPr>
        <w:rPr>
          <w:rFonts w:asciiTheme="minorHAnsi" w:hAnsiTheme="minorHAnsi" w:cs="Arial"/>
          <w:b/>
          <w:sz w:val="28"/>
          <w:szCs w:val="28"/>
        </w:rPr>
      </w:pPr>
    </w:p>
    <w:p w14:paraId="534C4606" w14:textId="77777777" w:rsidR="00527318" w:rsidRPr="00A15B29" w:rsidRDefault="00527318">
      <w:pPr>
        <w:rPr>
          <w:rFonts w:asciiTheme="minorHAnsi" w:hAnsiTheme="minorHAnsi" w:cs="Arial"/>
          <w:b/>
          <w:sz w:val="22"/>
          <w:szCs w:val="22"/>
        </w:rPr>
      </w:pPr>
    </w:p>
    <w:p w14:paraId="30273C08" w14:textId="77777777" w:rsidR="00527318" w:rsidRPr="00A15B29" w:rsidRDefault="00527318">
      <w:pPr>
        <w:rPr>
          <w:rFonts w:asciiTheme="minorHAnsi" w:hAnsiTheme="minorHAnsi" w:cs="Arial"/>
          <w:b/>
          <w:sz w:val="22"/>
          <w:szCs w:val="22"/>
        </w:rPr>
      </w:pPr>
    </w:p>
    <w:p w14:paraId="6C36CF4D" w14:textId="77777777" w:rsidR="00527318" w:rsidRPr="00A15B29" w:rsidRDefault="00527318">
      <w:pPr>
        <w:rPr>
          <w:rFonts w:asciiTheme="minorHAnsi" w:hAnsiTheme="minorHAnsi" w:cs="Arial"/>
          <w:b/>
          <w:sz w:val="22"/>
          <w:szCs w:val="22"/>
        </w:rPr>
      </w:pPr>
    </w:p>
    <w:p w14:paraId="0DBBB95B" w14:textId="77777777" w:rsidR="00527318" w:rsidRPr="00A15B29" w:rsidRDefault="00527318">
      <w:pPr>
        <w:rPr>
          <w:rFonts w:asciiTheme="minorHAnsi" w:hAnsiTheme="minorHAnsi" w:cs="Arial"/>
          <w:b/>
          <w:sz w:val="22"/>
          <w:szCs w:val="22"/>
        </w:rPr>
      </w:pPr>
    </w:p>
    <w:p w14:paraId="75C29F9D" w14:textId="77777777" w:rsidR="00527318" w:rsidRPr="00A15B29" w:rsidRDefault="00527318">
      <w:pPr>
        <w:rPr>
          <w:rFonts w:asciiTheme="minorHAnsi" w:hAnsiTheme="minorHAnsi" w:cs="Arial"/>
          <w:b/>
          <w:sz w:val="22"/>
          <w:szCs w:val="22"/>
        </w:rPr>
      </w:pPr>
    </w:p>
    <w:p w14:paraId="467235C8" w14:textId="77777777" w:rsidR="00527318" w:rsidRPr="00A15B29" w:rsidRDefault="00527318">
      <w:pPr>
        <w:rPr>
          <w:rFonts w:asciiTheme="minorHAnsi" w:hAnsiTheme="minorHAnsi" w:cs="Arial"/>
          <w:b/>
          <w:sz w:val="22"/>
          <w:szCs w:val="22"/>
        </w:rPr>
      </w:pPr>
    </w:p>
    <w:p w14:paraId="26861B4A" w14:textId="77777777" w:rsidR="00527318" w:rsidRPr="00A15B29" w:rsidRDefault="00527318">
      <w:pPr>
        <w:pStyle w:val="Heading2"/>
        <w:rPr>
          <w:rFonts w:asciiTheme="minorHAnsi" w:hAnsiTheme="minorHAnsi" w:cs="Arial"/>
          <w:sz w:val="22"/>
          <w:szCs w:val="22"/>
        </w:rPr>
      </w:pPr>
      <w:r w:rsidRPr="00A15B29">
        <w:rPr>
          <w:rFonts w:asciiTheme="minorHAnsi" w:hAnsiTheme="minorHAnsi" w:cs="Arial"/>
          <w:sz w:val="22"/>
          <w:szCs w:val="22"/>
        </w:rPr>
        <w:t>Confidential</w:t>
      </w:r>
    </w:p>
    <w:p w14:paraId="01D1B35D" w14:textId="77777777" w:rsidR="00527318" w:rsidRPr="00A15B29" w:rsidRDefault="00527318">
      <w:pPr>
        <w:rPr>
          <w:rFonts w:asciiTheme="minorHAnsi" w:hAnsiTheme="minorHAnsi" w:cs="Arial"/>
          <w:b/>
          <w:sz w:val="22"/>
          <w:szCs w:val="22"/>
        </w:rPr>
      </w:pPr>
    </w:p>
    <w:p w14:paraId="64DAA337" w14:textId="77777777" w:rsidR="00527318" w:rsidRPr="00A15B29" w:rsidRDefault="00D41751">
      <w:pPr>
        <w:rPr>
          <w:rFonts w:asciiTheme="minorHAnsi" w:hAnsiTheme="minorHAnsi" w:cs="Arial"/>
          <w:b/>
          <w:sz w:val="22"/>
          <w:szCs w:val="22"/>
        </w:rPr>
      </w:pPr>
      <w:r w:rsidRPr="00A15B29">
        <w:rPr>
          <w:rFonts w:asciiTheme="minorHAnsi" w:hAnsiTheme="minorHAnsi" w:cs="Arial"/>
          <w:b/>
          <w:sz w:val="22"/>
          <w:szCs w:val="22"/>
        </w:rPr>
        <w:t>June 2014</w:t>
      </w:r>
    </w:p>
    <w:p w14:paraId="32B46A2C" w14:textId="77777777" w:rsidR="00527318" w:rsidRPr="00A15B29" w:rsidRDefault="00527318" w:rsidP="00A6363A">
      <w:pPr>
        <w:spacing w:after="120"/>
        <w:rPr>
          <w:rFonts w:asciiTheme="minorHAnsi" w:hAnsiTheme="minorHAnsi" w:cs="Arial"/>
          <w:b/>
          <w:smallCaps/>
          <w:sz w:val="22"/>
          <w:szCs w:val="22"/>
        </w:rPr>
      </w:pPr>
      <w:r w:rsidRPr="00A15B29">
        <w:rPr>
          <w:rFonts w:asciiTheme="minorHAnsi" w:hAnsiTheme="minorHAnsi" w:cs="Arial"/>
          <w:sz w:val="22"/>
          <w:szCs w:val="22"/>
        </w:rPr>
        <w:br w:type="page"/>
      </w:r>
      <w:r w:rsidR="0056428D" w:rsidRPr="00A15B29">
        <w:rPr>
          <w:rFonts w:asciiTheme="minorHAnsi" w:hAnsiTheme="minorHAnsi" w:cs="Arial"/>
          <w:b/>
          <w:smallCaps/>
          <w:sz w:val="22"/>
          <w:szCs w:val="22"/>
        </w:rPr>
        <w:lastRenderedPageBreak/>
        <w:t>PRG</w:t>
      </w:r>
      <w:r w:rsidR="00B82F60" w:rsidRPr="00A15B29">
        <w:rPr>
          <w:rFonts w:asciiTheme="minorHAnsi" w:hAnsiTheme="minorHAnsi" w:cs="Arial"/>
          <w:b/>
          <w:smallCaps/>
          <w:sz w:val="22"/>
          <w:szCs w:val="22"/>
        </w:rPr>
        <w:t xml:space="preserve"> Members</w:t>
      </w:r>
    </w:p>
    <w:tbl>
      <w:tblPr>
        <w:tblpPr w:leftFromText="180" w:rightFromText="180" w:vertAnchor="page" w:horzAnchor="margin" w:tblpXSpec="center" w:tblpY="2251"/>
        <w:tblW w:w="10036" w:type="dxa"/>
        <w:tblLook w:val="0000" w:firstRow="0" w:lastRow="0" w:firstColumn="0" w:lastColumn="0" w:noHBand="0" w:noVBand="0"/>
      </w:tblPr>
      <w:tblGrid>
        <w:gridCol w:w="2977"/>
        <w:gridCol w:w="3686"/>
        <w:gridCol w:w="3373"/>
      </w:tblGrid>
      <w:tr w:rsidR="005362E6" w:rsidRPr="00A15B29" w14:paraId="3E5E3900" w14:textId="77777777" w:rsidTr="005362E6">
        <w:trPr>
          <w:trHeight w:val="282"/>
        </w:trPr>
        <w:tc>
          <w:tcPr>
            <w:tcW w:w="2977" w:type="dxa"/>
            <w:shd w:val="clear" w:color="auto" w:fill="auto"/>
          </w:tcPr>
          <w:p w14:paraId="30392558" w14:textId="77777777" w:rsidR="005362E6" w:rsidRPr="00A15B29" w:rsidRDefault="005362E6" w:rsidP="005362E6">
            <w:pPr>
              <w:spacing w:before="120" w:after="120"/>
              <w:ind w:left="720"/>
              <w:rPr>
                <w:rFonts w:asciiTheme="minorHAnsi" w:hAnsiTheme="minorHAnsi" w:cs="Arial"/>
                <w:sz w:val="22"/>
                <w:szCs w:val="22"/>
              </w:rPr>
            </w:pPr>
            <w:r w:rsidRPr="00A15B29">
              <w:rPr>
                <w:rFonts w:asciiTheme="minorHAnsi" w:hAnsiTheme="minorHAnsi" w:cs="Arial"/>
                <w:sz w:val="22"/>
                <w:szCs w:val="22"/>
              </w:rPr>
              <w:t>Ms Ros Boyne</w:t>
            </w:r>
          </w:p>
          <w:p w14:paraId="1B5A8021" w14:textId="77777777" w:rsidR="005362E6" w:rsidRPr="00A15B29" w:rsidRDefault="005362E6" w:rsidP="005362E6">
            <w:pPr>
              <w:spacing w:before="120" w:after="120"/>
              <w:ind w:left="720"/>
              <w:rPr>
                <w:rFonts w:asciiTheme="minorHAnsi" w:hAnsiTheme="minorHAnsi" w:cs="Arial"/>
                <w:sz w:val="22"/>
                <w:szCs w:val="22"/>
              </w:rPr>
            </w:pPr>
            <w:r w:rsidRPr="00A15B29">
              <w:rPr>
                <w:rFonts w:asciiTheme="minorHAnsi" w:hAnsiTheme="minorHAnsi" w:cs="Arial"/>
                <w:sz w:val="22"/>
                <w:szCs w:val="22"/>
              </w:rPr>
              <w:t>Dr Michael Gilmore</w:t>
            </w:r>
          </w:p>
        </w:tc>
        <w:tc>
          <w:tcPr>
            <w:tcW w:w="3686" w:type="dxa"/>
            <w:shd w:val="clear" w:color="auto" w:fill="auto"/>
          </w:tcPr>
          <w:p w14:paraId="79F23FB0"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 xml:space="preserve">Formerly Academic Registrar </w:t>
            </w:r>
          </w:p>
          <w:p w14:paraId="5D822AA3"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Academic Registrar</w:t>
            </w:r>
          </w:p>
        </w:tc>
        <w:tc>
          <w:tcPr>
            <w:tcW w:w="3373" w:type="dxa"/>
            <w:shd w:val="clear" w:color="auto" w:fill="auto"/>
          </w:tcPr>
          <w:p w14:paraId="65AA980A"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Birmingham City University</w:t>
            </w:r>
          </w:p>
          <w:p w14:paraId="5C9795E4"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Durham University</w:t>
            </w:r>
          </w:p>
        </w:tc>
      </w:tr>
      <w:tr w:rsidR="005362E6" w:rsidRPr="00A15B29" w14:paraId="2D51E981" w14:textId="77777777" w:rsidTr="005362E6">
        <w:trPr>
          <w:trHeight w:val="512"/>
        </w:trPr>
        <w:tc>
          <w:tcPr>
            <w:tcW w:w="2977" w:type="dxa"/>
            <w:shd w:val="clear" w:color="auto" w:fill="auto"/>
          </w:tcPr>
          <w:p w14:paraId="3FBD816D" w14:textId="77777777" w:rsidR="005362E6" w:rsidRPr="00A15B29" w:rsidRDefault="005362E6" w:rsidP="005362E6">
            <w:pPr>
              <w:spacing w:before="120" w:after="120"/>
              <w:ind w:left="720"/>
              <w:rPr>
                <w:rFonts w:asciiTheme="minorHAnsi" w:hAnsiTheme="minorHAnsi" w:cs="Arial"/>
                <w:sz w:val="22"/>
                <w:szCs w:val="22"/>
              </w:rPr>
            </w:pPr>
            <w:r w:rsidRPr="00A15B29">
              <w:rPr>
                <w:rFonts w:asciiTheme="minorHAnsi" w:hAnsiTheme="minorHAnsi" w:cs="Arial"/>
                <w:sz w:val="22"/>
                <w:szCs w:val="22"/>
              </w:rPr>
              <w:t>Mr Gavin Lynch-</w:t>
            </w:r>
            <w:proofErr w:type="spellStart"/>
            <w:r w:rsidRPr="00A15B29">
              <w:rPr>
                <w:rFonts w:asciiTheme="minorHAnsi" w:hAnsiTheme="minorHAnsi" w:cs="Arial"/>
                <w:sz w:val="22"/>
                <w:szCs w:val="22"/>
              </w:rPr>
              <w:t>Frahill</w:t>
            </w:r>
            <w:proofErr w:type="spellEnd"/>
          </w:p>
        </w:tc>
        <w:tc>
          <w:tcPr>
            <w:tcW w:w="3686" w:type="dxa"/>
            <w:shd w:val="clear" w:color="auto" w:fill="auto"/>
          </w:tcPr>
          <w:p w14:paraId="641B16ED"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Student’s Union Education Officer</w:t>
            </w:r>
          </w:p>
        </w:tc>
        <w:tc>
          <w:tcPr>
            <w:tcW w:w="3373" w:type="dxa"/>
            <w:shd w:val="clear" w:color="auto" w:fill="auto"/>
          </w:tcPr>
          <w:p w14:paraId="7E4B6440"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 xml:space="preserve">University College Cork </w:t>
            </w:r>
          </w:p>
        </w:tc>
      </w:tr>
      <w:tr w:rsidR="005362E6" w:rsidRPr="00A15B29" w14:paraId="733D9DF5" w14:textId="77777777" w:rsidTr="005362E6">
        <w:trPr>
          <w:trHeight w:val="282"/>
        </w:trPr>
        <w:tc>
          <w:tcPr>
            <w:tcW w:w="2977" w:type="dxa"/>
            <w:shd w:val="clear" w:color="auto" w:fill="auto"/>
          </w:tcPr>
          <w:p w14:paraId="3A77D640" w14:textId="77777777" w:rsidR="005362E6" w:rsidRPr="00A15B29" w:rsidRDefault="005362E6" w:rsidP="005362E6">
            <w:pPr>
              <w:spacing w:before="120" w:after="120"/>
              <w:ind w:left="720"/>
              <w:rPr>
                <w:rFonts w:asciiTheme="minorHAnsi" w:hAnsiTheme="minorHAnsi" w:cs="Arial"/>
                <w:sz w:val="22"/>
                <w:szCs w:val="22"/>
              </w:rPr>
            </w:pPr>
            <w:r w:rsidRPr="00A15B29">
              <w:rPr>
                <w:rFonts w:asciiTheme="minorHAnsi" w:hAnsiTheme="minorHAnsi" w:cs="Arial"/>
                <w:sz w:val="22"/>
                <w:szCs w:val="22"/>
              </w:rPr>
              <w:t>Prof Eithne Guilfoyle</w:t>
            </w:r>
          </w:p>
          <w:p w14:paraId="22632DAB" w14:textId="77777777" w:rsidR="005362E6" w:rsidRDefault="005362E6" w:rsidP="005362E6">
            <w:pPr>
              <w:spacing w:before="120" w:after="120"/>
              <w:ind w:left="720"/>
              <w:rPr>
                <w:rFonts w:asciiTheme="minorHAnsi" w:hAnsiTheme="minorHAnsi" w:cs="Arial"/>
                <w:sz w:val="22"/>
                <w:szCs w:val="22"/>
              </w:rPr>
            </w:pPr>
          </w:p>
          <w:p w14:paraId="51DBB97C" w14:textId="77777777" w:rsidR="005362E6" w:rsidRPr="00A15B29" w:rsidRDefault="005362E6" w:rsidP="005362E6">
            <w:pPr>
              <w:spacing w:before="120" w:after="120"/>
              <w:ind w:left="720"/>
              <w:rPr>
                <w:rFonts w:asciiTheme="minorHAnsi" w:hAnsiTheme="minorHAnsi" w:cs="Arial"/>
                <w:sz w:val="22"/>
                <w:szCs w:val="22"/>
              </w:rPr>
            </w:pPr>
            <w:r w:rsidRPr="00A15B29">
              <w:rPr>
                <w:rFonts w:asciiTheme="minorHAnsi" w:hAnsiTheme="minorHAnsi" w:cs="Arial"/>
                <w:sz w:val="22"/>
                <w:szCs w:val="22"/>
              </w:rPr>
              <w:t>Ms Colette McKenna (Chair)</w:t>
            </w:r>
          </w:p>
        </w:tc>
        <w:tc>
          <w:tcPr>
            <w:tcW w:w="3686" w:type="dxa"/>
            <w:shd w:val="clear" w:color="auto" w:fill="auto"/>
          </w:tcPr>
          <w:p w14:paraId="7567A502" w14:textId="77777777" w:rsidR="005362E6" w:rsidRPr="00A15B29" w:rsidRDefault="005362E6" w:rsidP="005362E6">
            <w:pPr>
              <w:spacing w:before="120" w:after="240"/>
              <w:rPr>
                <w:rFonts w:asciiTheme="minorHAnsi" w:hAnsiTheme="minorHAnsi" w:cs="Arial"/>
                <w:sz w:val="22"/>
                <w:szCs w:val="22"/>
              </w:rPr>
            </w:pPr>
            <w:r w:rsidRPr="00A15B29">
              <w:rPr>
                <w:rFonts w:asciiTheme="minorHAnsi" w:hAnsiTheme="minorHAnsi" w:cs="Arial"/>
                <w:sz w:val="22"/>
                <w:szCs w:val="22"/>
              </w:rPr>
              <w:t>Vice President for Academic Affairs (Registrar)</w:t>
            </w:r>
          </w:p>
          <w:p w14:paraId="24322B33"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Director, UCC Library</w:t>
            </w:r>
          </w:p>
        </w:tc>
        <w:tc>
          <w:tcPr>
            <w:tcW w:w="3373" w:type="dxa"/>
            <w:shd w:val="clear" w:color="auto" w:fill="auto"/>
          </w:tcPr>
          <w:p w14:paraId="33B0058A"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Dublin City University</w:t>
            </w:r>
          </w:p>
          <w:p w14:paraId="02D159F3" w14:textId="77777777" w:rsidR="005362E6" w:rsidRDefault="005362E6" w:rsidP="005362E6">
            <w:pPr>
              <w:spacing w:before="120" w:after="120"/>
              <w:rPr>
                <w:rFonts w:asciiTheme="minorHAnsi" w:hAnsiTheme="minorHAnsi" w:cs="Arial"/>
                <w:sz w:val="22"/>
                <w:szCs w:val="22"/>
              </w:rPr>
            </w:pPr>
          </w:p>
          <w:p w14:paraId="34747873"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 xml:space="preserve">University College Cork </w:t>
            </w:r>
          </w:p>
        </w:tc>
      </w:tr>
      <w:tr w:rsidR="005362E6" w:rsidRPr="00A15B29" w14:paraId="647DF8F8" w14:textId="77777777" w:rsidTr="005362E6">
        <w:trPr>
          <w:trHeight w:val="282"/>
        </w:trPr>
        <w:tc>
          <w:tcPr>
            <w:tcW w:w="2977" w:type="dxa"/>
            <w:shd w:val="clear" w:color="auto" w:fill="auto"/>
          </w:tcPr>
          <w:p w14:paraId="1DE1AA1B" w14:textId="77777777" w:rsidR="005362E6" w:rsidRPr="00A15B29" w:rsidRDefault="005362E6" w:rsidP="005362E6">
            <w:pPr>
              <w:spacing w:before="120" w:after="120"/>
              <w:ind w:left="720"/>
              <w:rPr>
                <w:rFonts w:asciiTheme="minorHAnsi" w:hAnsiTheme="minorHAnsi" w:cs="Arial"/>
                <w:sz w:val="22"/>
                <w:szCs w:val="22"/>
              </w:rPr>
            </w:pPr>
            <w:r w:rsidRPr="00A15B29">
              <w:rPr>
                <w:rFonts w:asciiTheme="minorHAnsi" w:hAnsiTheme="minorHAnsi" w:cs="Arial"/>
                <w:sz w:val="22"/>
                <w:szCs w:val="22"/>
              </w:rPr>
              <w:t>Dr Suzanne Timmons</w:t>
            </w:r>
          </w:p>
        </w:tc>
        <w:tc>
          <w:tcPr>
            <w:tcW w:w="3686" w:type="dxa"/>
            <w:shd w:val="clear" w:color="auto" w:fill="auto"/>
          </w:tcPr>
          <w:p w14:paraId="75478913"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Senior Lecturer, Centre for Gerontology &amp; Rehabilitation</w:t>
            </w:r>
          </w:p>
        </w:tc>
        <w:tc>
          <w:tcPr>
            <w:tcW w:w="3373" w:type="dxa"/>
            <w:shd w:val="clear" w:color="auto" w:fill="auto"/>
          </w:tcPr>
          <w:p w14:paraId="546291BE" w14:textId="77777777" w:rsidR="005362E6" w:rsidRPr="00A15B29" w:rsidRDefault="005362E6" w:rsidP="005362E6">
            <w:pPr>
              <w:spacing w:before="120" w:after="120"/>
              <w:rPr>
                <w:rFonts w:asciiTheme="minorHAnsi" w:hAnsiTheme="minorHAnsi" w:cs="Arial"/>
                <w:sz w:val="22"/>
                <w:szCs w:val="22"/>
              </w:rPr>
            </w:pPr>
            <w:r w:rsidRPr="00A15B29">
              <w:rPr>
                <w:rFonts w:asciiTheme="minorHAnsi" w:hAnsiTheme="minorHAnsi" w:cs="Arial"/>
                <w:sz w:val="22"/>
                <w:szCs w:val="22"/>
              </w:rPr>
              <w:t xml:space="preserve">University College Cork </w:t>
            </w:r>
          </w:p>
        </w:tc>
      </w:tr>
      <w:tr w:rsidR="005362E6" w:rsidRPr="00A15B29" w14:paraId="1D76B72E" w14:textId="77777777" w:rsidTr="005362E6">
        <w:trPr>
          <w:trHeight w:val="282"/>
        </w:trPr>
        <w:tc>
          <w:tcPr>
            <w:tcW w:w="2977" w:type="dxa"/>
            <w:shd w:val="clear" w:color="auto" w:fill="auto"/>
          </w:tcPr>
          <w:p w14:paraId="4FC51EDB" w14:textId="77777777" w:rsidR="005362E6" w:rsidRPr="00A15B29" w:rsidRDefault="005362E6" w:rsidP="005362E6">
            <w:pPr>
              <w:spacing w:before="120" w:after="120"/>
              <w:rPr>
                <w:rFonts w:asciiTheme="minorHAnsi" w:hAnsiTheme="minorHAnsi" w:cs="Arial"/>
                <w:sz w:val="22"/>
                <w:szCs w:val="22"/>
              </w:rPr>
            </w:pPr>
          </w:p>
        </w:tc>
        <w:tc>
          <w:tcPr>
            <w:tcW w:w="3686" w:type="dxa"/>
            <w:shd w:val="clear" w:color="auto" w:fill="auto"/>
          </w:tcPr>
          <w:p w14:paraId="583D8C74" w14:textId="77777777" w:rsidR="005362E6" w:rsidRPr="00A15B29" w:rsidRDefault="005362E6" w:rsidP="005362E6">
            <w:pPr>
              <w:spacing w:before="120" w:after="120"/>
              <w:rPr>
                <w:rFonts w:asciiTheme="minorHAnsi" w:hAnsiTheme="minorHAnsi" w:cs="Arial"/>
                <w:sz w:val="22"/>
                <w:szCs w:val="22"/>
              </w:rPr>
            </w:pPr>
          </w:p>
        </w:tc>
        <w:tc>
          <w:tcPr>
            <w:tcW w:w="3373" w:type="dxa"/>
            <w:shd w:val="clear" w:color="auto" w:fill="auto"/>
          </w:tcPr>
          <w:p w14:paraId="4C421043" w14:textId="77777777" w:rsidR="005362E6" w:rsidRPr="00A15B29" w:rsidRDefault="005362E6" w:rsidP="005362E6">
            <w:pPr>
              <w:spacing w:before="120" w:after="120"/>
              <w:rPr>
                <w:rFonts w:asciiTheme="minorHAnsi" w:hAnsiTheme="minorHAnsi" w:cs="Arial"/>
                <w:sz w:val="22"/>
                <w:szCs w:val="22"/>
              </w:rPr>
            </w:pPr>
          </w:p>
        </w:tc>
      </w:tr>
    </w:tbl>
    <w:p w14:paraId="4E59E7C2" w14:textId="541938AF" w:rsidR="00A6363A" w:rsidRPr="00A15B29" w:rsidRDefault="00A6363A" w:rsidP="00062FFF">
      <w:pPr>
        <w:rPr>
          <w:rFonts w:asciiTheme="minorHAnsi" w:hAnsiTheme="minorHAnsi" w:cs="Arial"/>
          <w:b/>
          <w:sz w:val="22"/>
          <w:szCs w:val="22"/>
        </w:rPr>
      </w:pPr>
      <w:r w:rsidRPr="00A15B29">
        <w:rPr>
          <w:rFonts w:asciiTheme="minorHAnsi" w:hAnsiTheme="minorHAnsi" w:cs="Arial"/>
          <w:b/>
          <w:sz w:val="22"/>
          <w:szCs w:val="22"/>
        </w:rPr>
        <w:t>Name</w:t>
      </w:r>
      <w:r w:rsidRPr="00A15B29">
        <w:rPr>
          <w:rFonts w:asciiTheme="minorHAnsi" w:hAnsiTheme="minorHAnsi" w:cs="Arial"/>
          <w:b/>
          <w:sz w:val="22"/>
          <w:szCs w:val="22"/>
        </w:rPr>
        <w:tab/>
      </w:r>
      <w:r w:rsidRPr="00A15B29">
        <w:rPr>
          <w:rFonts w:asciiTheme="minorHAnsi" w:hAnsiTheme="minorHAnsi" w:cs="Arial"/>
          <w:b/>
          <w:sz w:val="22"/>
          <w:szCs w:val="22"/>
        </w:rPr>
        <w:tab/>
      </w:r>
      <w:r w:rsidRPr="00A15B29">
        <w:rPr>
          <w:rFonts w:asciiTheme="minorHAnsi" w:hAnsiTheme="minorHAnsi" w:cs="Arial"/>
          <w:b/>
          <w:sz w:val="22"/>
          <w:szCs w:val="22"/>
        </w:rPr>
        <w:tab/>
        <w:t>Affiliation</w:t>
      </w:r>
      <w:r w:rsidRPr="00A15B29">
        <w:rPr>
          <w:rFonts w:asciiTheme="minorHAnsi" w:hAnsiTheme="minorHAnsi" w:cs="Arial"/>
          <w:b/>
          <w:sz w:val="22"/>
          <w:szCs w:val="22"/>
        </w:rPr>
        <w:tab/>
      </w:r>
      <w:r w:rsidRPr="00A15B29">
        <w:rPr>
          <w:rFonts w:asciiTheme="minorHAnsi" w:hAnsiTheme="minorHAnsi" w:cs="Arial"/>
          <w:b/>
          <w:sz w:val="22"/>
          <w:szCs w:val="22"/>
        </w:rPr>
        <w:tab/>
      </w:r>
      <w:r w:rsidRPr="00A15B29">
        <w:rPr>
          <w:rFonts w:asciiTheme="minorHAnsi" w:hAnsiTheme="minorHAnsi" w:cs="Arial"/>
          <w:b/>
          <w:sz w:val="22"/>
          <w:szCs w:val="22"/>
        </w:rPr>
        <w:tab/>
      </w:r>
      <w:r w:rsidRPr="00A15B29">
        <w:rPr>
          <w:rFonts w:asciiTheme="minorHAnsi" w:hAnsiTheme="minorHAnsi" w:cs="Arial"/>
          <w:b/>
          <w:sz w:val="22"/>
          <w:szCs w:val="22"/>
        </w:rPr>
        <w:tab/>
        <w:t>Role</w:t>
      </w:r>
    </w:p>
    <w:p w14:paraId="6D8AED2F" w14:textId="77777777" w:rsidR="00A6363A" w:rsidRPr="00A15B29" w:rsidRDefault="00A6363A">
      <w:pPr>
        <w:pStyle w:val="Heading1"/>
        <w:rPr>
          <w:rFonts w:asciiTheme="minorHAnsi" w:hAnsiTheme="minorHAnsi" w:cs="Arial"/>
          <w:b/>
          <w:smallCaps/>
          <w:sz w:val="22"/>
          <w:szCs w:val="22"/>
          <w:u w:val="none"/>
        </w:rPr>
      </w:pPr>
    </w:p>
    <w:p w14:paraId="05BA12D2" w14:textId="77777777" w:rsidR="00F55F18" w:rsidRPr="00A15B29" w:rsidRDefault="00F55F18" w:rsidP="00F55F18">
      <w:pPr>
        <w:pStyle w:val="Heading1"/>
        <w:spacing w:after="120"/>
        <w:rPr>
          <w:rFonts w:asciiTheme="minorHAnsi" w:hAnsiTheme="minorHAnsi" w:cs="Arial"/>
          <w:b/>
          <w:sz w:val="22"/>
          <w:szCs w:val="22"/>
          <w:u w:val="none"/>
        </w:rPr>
      </w:pPr>
      <w:r w:rsidRPr="00A15B29">
        <w:rPr>
          <w:rFonts w:asciiTheme="minorHAnsi" w:hAnsiTheme="minorHAnsi" w:cs="Arial"/>
          <w:b/>
          <w:sz w:val="22"/>
          <w:szCs w:val="22"/>
          <w:u w:val="none"/>
        </w:rPr>
        <w:t>Timetable of the site visit</w:t>
      </w:r>
    </w:p>
    <w:p w14:paraId="57ABD2D6" w14:textId="7101F228" w:rsidR="005673C5" w:rsidRPr="00A15B29" w:rsidRDefault="008018D6" w:rsidP="004703CC">
      <w:pPr>
        <w:spacing w:after="60"/>
        <w:rPr>
          <w:rFonts w:asciiTheme="minorHAnsi" w:hAnsiTheme="minorHAnsi" w:cs="Arial"/>
          <w:sz w:val="22"/>
          <w:szCs w:val="22"/>
        </w:rPr>
      </w:pPr>
      <w:r w:rsidRPr="00A15B29">
        <w:rPr>
          <w:rFonts w:asciiTheme="minorHAnsi" w:hAnsiTheme="minorHAnsi" w:cs="Arial"/>
          <w:sz w:val="22"/>
          <w:szCs w:val="22"/>
        </w:rPr>
        <w:t>The timet</w:t>
      </w:r>
      <w:r w:rsidR="004703CC" w:rsidRPr="00A15B29">
        <w:rPr>
          <w:rFonts w:asciiTheme="minorHAnsi" w:hAnsiTheme="minorHAnsi" w:cs="Arial"/>
          <w:sz w:val="22"/>
          <w:szCs w:val="22"/>
        </w:rPr>
        <w:t xml:space="preserve">able for the visit is attached </w:t>
      </w:r>
      <w:r w:rsidRPr="00A15B29">
        <w:rPr>
          <w:rFonts w:asciiTheme="minorHAnsi" w:hAnsiTheme="minorHAnsi" w:cs="Arial"/>
          <w:sz w:val="22"/>
          <w:szCs w:val="22"/>
        </w:rPr>
        <w:t>a</w:t>
      </w:r>
      <w:r w:rsidR="00A15B29">
        <w:rPr>
          <w:rFonts w:asciiTheme="minorHAnsi" w:hAnsiTheme="minorHAnsi" w:cs="Arial"/>
          <w:sz w:val="22"/>
          <w:szCs w:val="22"/>
        </w:rPr>
        <w:t>s</w:t>
      </w:r>
      <w:r w:rsidRPr="00A15B29">
        <w:rPr>
          <w:rFonts w:asciiTheme="minorHAnsi" w:hAnsiTheme="minorHAnsi" w:cs="Arial"/>
          <w:sz w:val="22"/>
          <w:szCs w:val="22"/>
        </w:rPr>
        <w:t xml:space="preserve"> </w:t>
      </w:r>
      <w:r w:rsidR="00BE0E25" w:rsidRPr="00A15B29">
        <w:rPr>
          <w:rFonts w:asciiTheme="minorHAnsi" w:hAnsiTheme="minorHAnsi" w:cs="Arial"/>
          <w:sz w:val="22"/>
          <w:szCs w:val="22"/>
        </w:rPr>
        <w:t>Appendix A.</w:t>
      </w:r>
    </w:p>
    <w:p w14:paraId="04791919" w14:textId="3936E2FE" w:rsidR="00F55F18" w:rsidRPr="00A15B29" w:rsidRDefault="008018D6" w:rsidP="00F20B93">
      <w:pPr>
        <w:spacing w:after="60"/>
        <w:rPr>
          <w:rFonts w:asciiTheme="minorHAnsi" w:hAnsiTheme="minorHAnsi" w:cs="Arial"/>
          <w:sz w:val="22"/>
          <w:szCs w:val="22"/>
        </w:rPr>
      </w:pPr>
      <w:r w:rsidRPr="00A15B29">
        <w:rPr>
          <w:rFonts w:asciiTheme="minorHAnsi" w:hAnsiTheme="minorHAnsi" w:cs="Arial"/>
          <w:sz w:val="22"/>
          <w:szCs w:val="22"/>
        </w:rPr>
        <w:t xml:space="preserve">The </w:t>
      </w:r>
      <w:r w:rsidR="0056428D" w:rsidRPr="00A15B29">
        <w:rPr>
          <w:rFonts w:asciiTheme="minorHAnsi" w:hAnsiTheme="minorHAnsi" w:cs="Arial"/>
          <w:sz w:val="22"/>
          <w:szCs w:val="22"/>
        </w:rPr>
        <w:t xml:space="preserve">Peer Review Group </w:t>
      </w:r>
      <w:r w:rsidR="004703CC" w:rsidRPr="00A15B29">
        <w:rPr>
          <w:rFonts w:asciiTheme="minorHAnsi" w:hAnsiTheme="minorHAnsi" w:cs="Arial"/>
          <w:sz w:val="22"/>
          <w:szCs w:val="22"/>
        </w:rPr>
        <w:t xml:space="preserve">(PRG) felt </w:t>
      </w:r>
      <w:r w:rsidR="00306FC0" w:rsidRPr="00A15B29">
        <w:rPr>
          <w:rFonts w:asciiTheme="minorHAnsi" w:hAnsiTheme="minorHAnsi" w:cs="Arial"/>
          <w:sz w:val="22"/>
          <w:szCs w:val="22"/>
        </w:rPr>
        <w:t xml:space="preserve">that the timetable </w:t>
      </w:r>
      <w:r w:rsidR="003D6FB0" w:rsidRPr="00A15B29">
        <w:rPr>
          <w:rFonts w:asciiTheme="minorHAnsi" w:hAnsiTheme="minorHAnsi" w:cs="Arial"/>
          <w:sz w:val="22"/>
          <w:szCs w:val="22"/>
        </w:rPr>
        <w:t xml:space="preserve">was </w:t>
      </w:r>
      <w:r w:rsidR="00432F3A" w:rsidRPr="00A15B29">
        <w:rPr>
          <w:rFonts w:asciiTheme="minorHAnsi" w:hAnsiTheme="minorHAnsi" w:cs="Arial"/>
          <w:sz w:val="22"/>
          <w:szCs w:val="22"/>
        </w:rPr>
        <w:t xml:space="preserve">appropriate but very </w:t>
      </w:r>
      <w:r w:rsidR="004703CC" w:rsidRPr="00A15B29">
        <w:rPr>
          <w:rFonts w:asciiTheme="minorHAnsi" w:hAnsiTheme="minorHAnsi" w:cs="Arial"/>
          <w:sz w:val="22"/>
          <w:szCs w:val="22"/>
        </w:rPr>
        <w:t xml:space="preserve">demanding. </w:t>
      </w:r>
      <w:r w:rsidR="00062FFF" w:rsidRPr="00A15B29">
        <w:rPr>
          <w:rFonts w:asciiTheme="minorHAnsi" w:hAnsiTheme="minorHAnsi" w:cs="Arial"/>
          <w:sz w:val="22"/>
          <w:szCs w:val="22"/>
        </w:rPr>
        <w:t xml:space="preserve">During the visit it </w:t>
      </w:r>
      <w:r w:rsidR="005673C5" w:rsidRPr="00A15B29">
        <w:rPr>
          <w:rFonts w:asciiTheme="minorHAnsi" w:hAnsiTheme="minorHAnsi" w:cs="Arial"/>
          <w:sz w:val="22"/>
          <w:szCs w:val="22"/>
        </w:rPr>
        <w:t>was amended at the request of the PRG to include additional individual meetings with the Registrar and the Academic Secretary</w:t>
      </w:r>
      <w:r w:rsidR="00432F3A" w:rsidRPr="00A15B29">
        <w:rPr>
          <w:rFonts w:asciiTheme="minorHAnsi" w:hAnsiTheme="minorHAnsi" w:cs="Arial"/>
          <w:sz w:val="22"/>
          <w:szCs w:val="22"/>
        </w:rPr>
        <w:t xml:space="preserve">, </w:t>
      </w:r>
      <w:r w:rsidR="005673C5" w:rsidRPr="00A15B29">
        <w:rPr>
          <w:rFonts w:asciiTheme="minorHAnsi" w:hAnsiTheme="minorHAnsi" w:cs="Arial"/>
          <w:sz w:val="22"/>
          <w:szCs w:val="22"/>
        </w:rPr>
        <w:t xml:space="preserve">to accommodate a </w:t>
      </w:r>
      <w:r w:rsidR="00432F3A" w:rsidRPr="00A15B29">
        <w:rPr>
          <w:rFonts w:asciiTheme="minorHAnsi" w:hAnsiTheme="minorHAnsi" w:cs="Arial"/>
          <w:sz w:val="22"/>
          <w:szCs w:val="22"/>
        </w:rPr>
        <w:t xml:space="preserve">late </w:t>
      </w:r>
      <w:r w:rsidR="005673C5" w:rsidRPr="00A15B29">
        <w:rPr>
          <w:rFonts w:asciiTheme="minorHAnsi" w:hAnsiTheme="minorHAnsi" w:cs="Arial"/>
          <w:sz w:val="22"/>
          <w:szCs w:val="22"/>
        </w:rPr>
        <w:t>request from a member</w:t>
      </w:r>
      <w:r w:rsidR="00306FC0" w:rsidRPr="00A15B29">
        <w:rPr>
          <w:rFonts w:asciiTheme="minorHAnsi" w:hAnsiTheme="minorHAnsi" w:cs="Arial"/>
          <w:sz w:val="22"/>
          <w:szCs w:val="22"/>
        </w:rPr>
        <w:t xml:space="preserve"> of the u</w:t>
      </w:r>
      <w:r w:rsidR="005673C5" w:rsidRPr="00A15B29">
        <w:rPr>
          <w:rFonts w:asciiTheme="minorHAnsi" w:hAnsiTheme="minorHAnsi" w:cs="Arial"/>
          <w:sz w:val="22"/>
          <w:szCs w:val="22"/>
        </w:rPr>
        <w:t>nit to meet the PRG</w:t>
      </w:r>
      <w:r w:rsidR="00432F3A" w:rsidRPr="00A15B29">
        <w:rPr>
          <w:rFonts w:asciiTheme="minorHAnsi" w:hAnsiTheme="minorHAnsi" w:cs="Arial"/>
          <w:sz w:val="22"/>
          <w:szCs w:val="22"/>
        </w:rPr>
        <w:t xml:space="preserve"> and because a member of staff was unexpectedly unavailable</w:t>
      </w:r>
      <w:r w:rsidR="005673C5" w:rsidRPr="00A15B29">
        <w:rPr>
          <w:rFonts w:asciiTheme="minorHAnsi" w:hAnsiTheme="minorHAnsi" w:cs="Arial"/>
          <w:sz w:val="22"/>
          <w:szCs w:val="22"/>
        </w:rPr>
        <w:t>.</w:t>
      </w:r>
      <w:r w:rsidR="004703CC" w:rsidRPr="00A15B29">
        <w:rPr>
          <w:rFonts w:asciiTheme="minorHAnsi" w:hAnsiTheme="minorHAnsi" w:cs="Arial"/>
          <w:sz w:val="22"/>
          <w:szCs w:val="22"/>
        </w:rPr>
        <w:t xml:space="preserve"> </w:t>
      </w:r>
      <w:r w:rsidR="000E39E5" w:rsidRPr="00A15B29">
        <w:rPr>
          <w:rFonts w:asciiTheme="minorHAnsi" w:hAnsiTheme="minorHAnsi" w:cs="Arial"/>
          <w:sz w:val="22"/>
          <w:szCs w:val="22"/>
        </w:rPr>
        <w:t>T</w:t>
      </w:r>
      <w:r w:rsidR="005673C5" w:rsidRPr="00A15B29">
        <w:rPr>
          <w:rFonts w:asciiTheme="minorHAnsi" w:hAnsiTheme="minorHAnsi" w:cs="Arial"/>
          <w:sz w:val="22"/>
          <w:szCs w:val="22"/>
        </w:rPr>
        <w:t xml:space="preserve">he PRG </w:t>
      </w:r>
      <w:r w:rsidR="00432F3A" w:rsidRPr="00A15B29">
        <w:rPr>
          <w:rFonts w:asciiTheme="minorHAnsi" w:hAnsiTheme="minorHAnsi" w:cs="Arial"/>
          <w:sz w:val="22"/>
          <w:szCs w:val="22"/>
        </w:rPr>
        <w:t xml:space="preserve">found it helpful to meet </w:t>
      </w:r>
      <w:r w:rsidR="005673C5" w:rsidRPr="00A15B29">
        <w:rPr>
          <w:rFonts w:asciiTheme="minorHAnsi" w:hAnsiTheme="minorHAnsi" w:cs="Arial"/>
          <w:sz w:val="22"/>
          <w:szCs w:val="22"/>
        </w:rPr>
        <w:t xml:space="preserve">a large number of staff from </w:t>
      </w:r>
      <w:r w:rsidR="004703CC" w:rsidRPr="00A15B29">
        <w:rPr>
          <w:rFonts w:asciiTheme="minorHAnsi" w:hAnsiTheme="minorHAnsi" w:cs="Arial"/>
          <w:sz w:val="22"/>
          <w:szCs w:val="22"/>
        </w:rPr>
        <w:t xml:space="preserve">the Office of </w:t>
      </w:r>
      <w:r w:rsidR="0056428D" w:rsidRPr="00A15B29">
        <w:rPr>
          <w:rFonts w:asciiTheme="minorHAnsi" w:hAnsiTheme="minorHAnsi" w:cs="Arial"/>
          <w:sz w:val="22"/>
          <w:szCs w:val="22"/>
        </w:rPr>
        <w:t xml:space="preserve">Academic Affairs </w:t>
      </w:r>
      <w:r w:rsidR="004703CC" w:rsidRPr="00A15B29">
        <w:rPr>
          <w:rFonts w:asciiTheme="minorHAnsi" w:hAnsiTheme="minorHAnsi" w:cs="Arial"/>
          <w:sz w:val="22"/>
          <w:szCs w:val="22"/>
        </w:rPr>
        <w:t>(OAA)</w:t>
      </w:r>
      <w:r w:rsidR="005673C5" w:rsidRPr="00A15B29">
        <w:rPr>
          <w:rFonts w:asciiTheme="minorHAnsi" w:hAnsiTheme="minorHAnsi" w:cs="Arial"/>
          <w:sz w:val="22"/>
          <w:szCs w:val="22"/>
        </w:rPr>
        <w:t xml:space="preserve"> as well as students and</w:t>
      </w:r>
      <w:r w:rsidR="00062FFF" w:rsidRPr="00A15B29">
        <w:rPr>
          <w:rFonts w:asciiTheme="minorHAnsi" w:hAnsiTheme="minorHAnsi" w:cs="Arial"/>
          <w:sz w:val="22"/>
          <w:szCs w:val="22"/>
        </w:rPr>
        <w:t xml:space="preserve"> other users of the services </w:t>
      </w:r>
      <w:r w:rsidR="005673C5" w:rsidRPr="00A15B29">
        <w:rPr>
          <w:rFonts w:asciiTheme="minorHAnsi" w:hAnsiTheme="minorHAnsi" w:cs="Arial"/>
          <w:sz w:val="22"/>
          <w:szCs w:val="22"/>
        </w:rPr>
        <w:t>prov</w:t>
      </w:r>
      <w:r w:rsidR="00062FFF" w:rsidRPr="00A15B29">
        <w:rPr>
          <w:rFonts w:asciiTheme="minorHAnsi" w:hAnsiTheme="minorHAnsi" w:cs="Arial"/>
          <w:sz w:val="22"/>
          <w:szCs w:val="22"/>
        </w:rPr>
        <w:t>ided by the OAA</w:t>
      </w:r>
      <w:r w:rsidR="0080117D" w:rsidRPr="00A15B29">
        <w:rPr>
          <w:rFonts w:asciiTheme="minorHAnsi" w:hAnsiTheme="minorHAnsi" w:cs="Arial"/>
          <w:sz w:val="22"/>
          <w:szCs w:val="22"/>
        </w:rPr>
        <w:t xml:space="preserve">.  However, </w:t>
      </w:r>
      <w:r w:rsidR="00873A24" w:rsidRPr="00A15B29">
        <w:rPr>
          <w:rFonts w:asciiTheme="minorHAnsi" w:hAnsiTheme="minorHAnsi" w:cs="Arial"/>
          <w:sz w:val="22"/>
          <w:szCs w:val="22"/>
        </w:rPr>
        <w:t>it suggests</w:t>
      </w:r>
      <w:r w:rsidR="00F20B93" w:rsidRPr="00A15B29">
        <w:rPr>
          <w:rFonts w:asciiTheme="minorHAnsi" w:hAnsiTheme="minorHAnsi" w:cs="Arial"/>
          <w:sz w:val="22"/>
          <w:szCs w:val="22"/>
        </w:rPr>
        <w:t xml:space="preserve"> that consideration </w:t>
      </w:r>
      <w:r w:rsidR="00B47B6F" w:rsidRPr="00A15B29">
        <w:rPr>
          <w:rFonts w:asciiTheme="minorHAnsi" w:hAnsiTheme="minorHAnsi" w:cs="Arial"/>
          <w:sz w:val="22"/>
          <w:szCs w:val="22"/>
        </w:rPr>
        <w:t xml:space="preserve">should </w:t>
      </w:r>
      <w:r w:rsidR="00432F3A" w:rsidRPr="00A15B29">
        <w:rPr>
          <w:rFonts w:asciiTheme="minorHAnsi" w:hAnsiTheme="minorHAnsi" w:cs="Arial"/>
          <w:sz w:val="22"/>
          <w:szCs w:val="22"/>
        </w:rPr>
        <w:t xml:space="preserve">be given in future </w:t>
      </w:r>
      <w:r w:rsidR="00BB30D2" w:rsidRPr="00A15B29">
        <w:rPr>
          <w:rFonts w:asciiTheme="minorHAnsi" w:hAnsiTheme="minorHAnsi" w:cs="Arial"/>
          <w:sz w:val="22"/>
          <w:szCs w:val="22"/>
        </w:rPr>
        <w:t xml:space="preserve">peer reviews </w:t>
      </w:r>
      <w:r w:rsidR="00432F3A" w:rsidRPr="00A15B29">
        <w:rPr>
          <w:rFonts w:asciiTheme="minorHAnsi" w:hAnsiTheme="minorHAnsi" w:cs="Arial"/>
          <w:sz w:val="22"/>
          <w:szCs w:val="22"/>
        </w:rPr>
        <w:t>to reducing the number of individual interviews</w:t>
      </w:r>
      <w:r w:rsidR="0080117D" w:rsidRPr="00A15B29">
        <w:rPr>
          <w:rFonts w:asciiTheme="minorHAnsi" w:hAnsiTheme="minorHAnsi" w:cs="Arial"/>
          <w:sz w:val="22"/>
          <w:szCs w:val="22"/>
        </w:rPr>
        <w:t xml:space="preserve"> because s</w:t>
      </w:r>
      <w:r w:rsidR="003D6FB0" w:rsidRPr="00A15B29">
        <w:rPr>
          <w:rFonts w:asciiTheme="minorHAnsi" w:hAnsiTheme="minorHAnsi" w:cs="Arial"/>
          <w:sz w:val="22"/>
          <w:szCs w:val="22"/>
        </w:rPr>
        <w:t xml:space="preserve">uch a </w:t>
      </w:r>
      <w:r w:rsidR="000E39E5" w:rsidRPr="00A15B29">
        <w:rPr>
          <w:rFonts w:asciiTheme="minorHAnsi" w:hAnsiTheme="minorHAnsi" w:cs="Arial"/>
          <w:sz w:val="22"/>
          <w:szCs w:val="22"/>
        </w:rPr>
        <w:t xml:space="preserve">change would </w:t>
      </w:r>
      <w:r w:rsidR="00B47B6F" w:rsidRPr="00A15B29">
        <w:rPr>
          <w:rFonts w:asciiTheme="minorHAnsi" w:hAnsiTheme="minorHAnsi" w:cs="Arial"/>
          <w:sz w:val="22"/>
          <w:szCs w:val="22"/>
        </w:rPr>
        <w:t xml:space="preserve">give </w:t>
      </w:r>
      <w:r w:rsidR="000E39E5" w:rsidRPr="00A15B29">
        <w:rPr>
          <w:rFonts w:asciiTheme="minorHAnsi" w:hAnsiTheme="minorHAnsi" w:cs="Arial"/>
          <w:sz w:val="22"/>
          <w:szCs w:val="22"/>
        </w:rPr>
        <w:t xml:space="preserve">members of </w:t>
      </w:r>
      <w:r w:rsidR="00B47B6F" w:rsidRPr="00A15B29">
        <w:rPr>
          <w:rFonts w:asciiTheme="minorHAnsi" w:hAnsiTheme="minorHAnsi" w:cs="Arial"/>
          <w:sz w:val="22"/>
          <w:szCs w:val="22"/>
        </w:rPr>
        <w:t xml:space="preserve">PRGs more time </w:t>
      </w:r>
      <w:r w:rsidR="00F20B93" w:rsidRPr="00A15B29">
        <w:rPr>
          <w:rFonts w:asciiTheme="minorHAnsi" w:hAnsiTheme="minorHAnsi" w:cs="Arial"/>
          <w:sz w:val="22"/>
          <w:szCs w:val="22"/>
        </w:rPr>
        <w:t xml:space="preserve">to </w:t>
      </w:r>
      <w:r w:rsidR="004703CC" w:rsidRPr="00A15B29">
        <w:rPr>
          <w:rFonts w:asciiTheme="minorHAnsi" w:hAnsiTheme="minorHAnsi" w:cs="Arial"/>
          <w:sz w:val="22"/>
          <w:szCs w:val="22"/>
        </w:rPr>
        <w:t>reflect between meetings.</w:t>
      </w:r>
    </w:p>
    <w:p w14:paraId="7046E500" w14:textId="77777777" w:rsidR="00B47B6F" w:rsidRPr="00A15B29" w:rsidRDefault="00B47B6F" w:rsidP="00F20B93">
      <w:pPr>
        <w:spacing w:after="60"/>
        <w:rPr>
          <w:rFonts w:asciiTheme="minorHAnsi" w:hAnsiTheme="minorHAnsi" w:cs="Arial"/>
          <w:sz w:val="22"/>
          <w:szCs w:val="22"/>
        </w:rPr>
      </w:pPr>
      <w:r w:rsidRPr="00A15B29">
        <w:rPr>
          <w:rFonts w:asciiTheme="minorHAnsi" w:hAnsiTheme="minorHAnsi" w:cs="Arial"/>
          <w:sz w:val="22"/>
          <w:szCs w:val="22"/>
        </w:rPr>
        <w:t>During the first morning of the visi</w:t>
      </w:r>
      <w:r w:rsidR="00306FC0" w:rsidRPr="00A15B29">
        <w:rPr>
          <w:rFonts w:asciiTheme="minorHAnsi" w:hAnsiTheme="minorHAnsi" w:cs="Arial"/>
          <w:sz w:val="22"/>
          <w:szCs w:val="22"/>
        </w:rPr>
        <w:t xml:space="preserve">t members of the PRG </w:t>
      </w:r>
      <w:r w:rsidRPr="00A15B29">
        <w:rPr>
          <w:rFonts w:asciiTheme="minorHAnsi" w:hAnsiTheme="minorHAnsi" w:cs="Arial"/>
          <w:sz w:val="22"/>
          <w:szCs w:val="22"/>
        </w:rPr>
        <w:t xml:space="preserve">split into two groups to interview individual members of staff from the OAA.  All members of the PRG attended all the other meetings listed in Appendix A.  </w:t>
      </w:r>
      <w:r w:rsidR="00BB30D2" w:rsidRPr="00A15B29">
        <w:rPr>
          <w:rFonts w:asciiTheme="minorHAnsi" w:hAnsiTheme="minorHAnsi" w:cs="Arial"/>
          <w:sz w:val="22"/>
          <w:szCs w:val="22"/>
        </w:rPr>
        <w:t xml:space="preserve">Representatives of the PRG also visited the </w:t>
      </w:r>
      <w:r w:rsidR="00432F3A" w:rsidRPr="00A15B29">
        <w:rPr>
          <w:rFonts w:asciiTheme="minorHAnsi" w:hAnsiTheme="minorHAnsi" w:cs="Arial"/>
          <w:sz w:val="22"/>
          <w:szCs w:val="22"/>
        </w:rPr>
        <w:t xml:space="preserve">various offices used by the OAA.  </w:t>
      </w:r>
    </w:p>
    <w:p w14:paraId="6ACC2D74" w14:textId="66A070E2" w:rsidR="00F55F18" w:rsidRDefault="00F55F18" w:rsidP="00F55F18">
      <w:pPr>
        <w:numPr>
          <w:ilvl w:val="12"/>
          <w:numId w:val="0"/>
        </w:numPr>
        <w:rPr>
          <w:rFonts w:asciiTheme="minorHAnsi" w:hAnsiTheme="minorHAnsi" w:cs="Arial"/>
          <w:sz w:val="22"/>
          <w:szCs w:val="22"/>
        </w:rPr>
      </w:pPr>
    </w:p>
    <w:p w14:paraId="341769BD" w14:textId="77777777" w:rsidR="005362E6" w:rsidRPr="00A15B29" w:rsidRDefault="005362E6" w:rsidP="00F55F18">
      <w:pPr>
        <w:numPr>
          <w:ilvl w:val="12"/>
          <w:numId w:val="0"/>
        </w:numPr>
        <w:rPr>
          <w:rFonts w:asciiTheme="minorHAnsi" w:hAnsiTheme="minorHAnsi" w:cs="Arial"/>
          <w:sz w:val="22"/>
          <w:szCs w:val="22"/>
        </w:rPr>
      </w:pPr>
    </w:p>
    <w:p w14:paraId="35F8B01B" w14:textId="77777777" w:rsidR="00F55F18" w:rsidRPr="00A15B29" w:rsidRDefault="00F55F18" w:rsidP="00F55F18">
      <w:pPr>
        <w:pStyle w:val="Heading1"/>
        <w:spacing w:after="120"/>
        <w:rPr>
          <w:rFonts w:asciiTheme="minorHAnsi" w:hAnsiTheme="minorHAnsi" w:cs="Arial"/>
          <w:b/>
          <w:sz w:val="22"/>
          <w:szCs w:val="22"/>
          <w:u w:val="none"/>
        </w:rPr>
      </w:pPr>
      <w:r w:rsidRPr="00A15B29">
        <w:rPr>
          <w:rFonts w:asciiTheme="minorHAnsi" w:hAnsiTheme="minorHAnsi" w:cs="Arial"/>
          <w:b/>
          <w:sz w:val="22"/>
          <w:szCs w:val="22"/>
          <w:u w:val="none"/>
        </w:rPr>
        <w:t>Peer Review</w:t>
      </w:r>
    </w:p>
    <w:p w14:paraId="2088C41E" w14:textId="046434FF" w:rsidR="00DB3DAE" w:rsidRPr="00A15B29" w:rsidRDefault="00F20B93" w:rsidP="00DB3DAE">
      <w:pPr>
        <w:rPr>
          <w:rFonts w:asciiTheme="minorHAnsi" w:hAnsiTheme="minorHAnsi" w:cs="Arial"/>
          <w:color w:val="FF0000"/>
          <w:sz w:val="22"/>
          <w:szCs w:val="22"/>
        </w:rPr>
      </w:pPr>
      <w:r w:rsidRPr="00A15B29">
        <w:rPr>
          <w:rFonts w:asciiTheme="minorHAnsi" w:hAnsiTheme="minorHAnsi" w:cs="Arial"/>
          <w:sz w:val="22"/>
          <w:szCs w:val="22"/>
        </w:rPr>
        <w:t xml:space="preserve">The PRG </w:t>
      </w:r>
      <w:r w:rsidR="00CB7B65" w:rsidRPr="00A15B29">
        <w:rPr>
          <w:rFonts w:asciiTheme="minorHAnsi" w:hAnsiTheme="minorHAnsi" w:cs="Arial"/>
          <w:sz w:val="22"/>
          <w:szCs w:val="22"/>
        </w:rPr>
        <w:t xml:space="preserve">shared responsibility for the conduct of the review and </w:t>
      </w:r>
      <w:r w:rsidR="00FF4F6D" w:rsidRPr="00A15B29">
        <w:rPr>
          <w:rFonts w:asciiTheme="minorHAnsi" w:hAnsiTheme="minorHAnsi" w:cs="Arial"/>
          <w:sz w:val="22"/>
          <w:szCs w:val="22"/>
        </w:rPr>
        <w:t xml:space="preserve">for </w:t>
      </w:r>
      <w:r w:rsidR="00CB7B65" w:rsidRPr="00A15B29">
        <w:rPr>
          <w:rFonts w:asciiTheme="minorHAnsi" w:hAnsiTheme="minorHAnsi" w:cs="Arial"/>
          <w:sz w:val="22"/>
          <w:szCs w:val="22"/>
        </w:rPr>
        <w:t xml:space="preserve">the preparation of the report.  </w:t>
      </w:r>
      <w:r w:rsidR="003D6FB0" w:rsidRPr="00A15B29">
        <w:rPr>
          <w:rFonts w:asciiTheme="minorHAnsi" w:hAnsiTheme="minorHAnsi" w:cs="Arial"/>
          <w:sz w:val="22"/>
          <w:szCs w:val="22"/>
        </w:rPr>
        <w:t xml:space="preserve">They </w:t>
      </w:r>
      <w:r w:rsidR="00FF4F6D" w:rsidRPr="00A15B29">
        <w:rPr>
          <w:rFonts w:asciiTheme="minorHAnsi" w:hAnsiTheme="minorHAnsi" w:cs="Arial"/>
          <w:sz w:val="22"/>
          <w:szCs w:val="22"/>
        </w:rPr>
        <w:t>agreed their conclusions at the end of the site visit and communic</w:t>
      </w:r>
      <w:r w:rsidR="003D6FB0" w:rsidRPr="00A15B29">
        <w:rPr>
          <w:rFonts w:asciiTheme="minorHAnsi" w:hAnsiTheme="minorHAnsi" w:cs="Arial"/>
          <w:sz w:val="22"/>
          <w:szCs w:val="22"/>
        </w:rPr>
        <w:t xml:space="preserve">ated electronically to draft </w:t>
      </w:r>
      <w:r w:rsidR="00FF4F6D" w:rsidRPr="00A15B29">
        <w:rPr>
          <w:rFonts w:asciiTheme="minorHAnsi" w:hAnsiTheme="minorHAnsi" w:cs="Arial"/>
          <w:sz w:val="22"/>
          <w:szCs w:val="22"/>
        </w:rPr>
        <w:t xml:space="preserve">and agree the final report. </w:t>
      </w:r>
      <w:r w:rsidR="00744140" w:rsidRPr="00A15B29">
        <w:rPr>
          <w:rFonts w:asciiTheme="minorHAnsi" w:hAnsiTheme="minorHAnsi" w:cs="Arial"/>
          <w:sz w:val="22"/>
          <w:szCs w:val="22"/>
        </w:rPr>
        <w:t xml:space="preserve">The PRG wish to thank everyone they met for their constructive engagement with the process and their helpful comments.  They also </w:t>
      </w:r>
      <w:r w:rsidR="00BD110A" w:rsidRPr="00A15B29">
        <w:rPr>
          <w:rFonts w:asciiTheme="minorHAnsi" w:hAnsiTheme="minorHAnsi" w:cs="Arial"/>
          <w:sz w:val="22"/>
          <w:szCs w:val="22"/>
        </w:rPr>
        <w:t xml:space="preserve">wish to record their gratitude for all the help and support they received from Ms Aoife </w:t>
      </w:r>
      <w:r w:rsidR="00821656" w:rsidRPr="00A15B29">
        <w:rPr>
          <w:rFonts w:asciiTheme="minorHAnsi" w:hAnsiTheme="minorHAnsi" w:cs="Arial"/>
          <w:sz w:val="22"/>
          <w:szCs w:val="22"/>
        </w:rPr>
        <w:t xml:space="preserve">Ni </w:t>
      </w:r>
      <w:r w:rsidR="00BD110A" w:rsidRPr="00A15B29">
        <w:rPr>
          <w:rFonts w:asciiTheme="minorHAnsi" w:hAnsiTheme="minorHAnsi" w:cs="Arial"/>
          <w:sz w:val="22"/>
          <w:szCs w:val="22"/>
        </w:rPr>
        <w:t>Neill and Ms Fiona Crozier throughout the process.</w:t>
      </w:r>
    </w:p>
    <w:p w14:paraId="39D8713D" w14:textId="77777777" w:rsidR="00173DEF" w:rsidRPr="00A15B29" w:rsidRDefault="00173DEF" w:rsidP="00DB3DAE">
      <w:pPr>
        <w:rPr>
          <w:rFonts w:asciiTheme="minorHAnsi" w:hAnsiTheme="minorHAnsi" w:cs="Arial"/>
          <w:sz w:val="22"/>
          <w:szCs w:val="22"/>
        </w:rPr>
      </w:pPr>
    </w:p>
    <w:p w14:paraId="7BEB7AEB" w14:textId="77777777" w:rsidR="00A15B29" w:rsidRDefault="00A15B29">
      <w:pPr>
        <w:rPr>
          <w:rFonts w:asciiTheme="minorHAnsi" w:hAnsiTheme="minorHAnsi" w:cs="Arial"/>
          <w:b/>
          <w:sz w:val="22"/>
          <w:szCs w:val="22"/>
        </w:rPr>
      </w:pPr>
      <w:r>
        <w:rPr>
          <w:rFonts w:asciiTheme="minorHAnsi" w:hAnsiTheme="minorHAnsi" w:cs="Arial"/>
          <w:b/>
          <w:sz w:val="22"/>
          <w:szCs w:val="22"/>
        </w:rPr>
        <w:br w:type="page"/>
      </w:r>
    </w:p>
    <w:p w14:paraId="3F7D0FCC" w14:textId="72B3EF2D" w:rsidR="00173DEF" w:rsidRPr="00A15B29" w:rsidRDefault="00173DEF" w:rsidP="00DB3DAE">
      <w:pPr>
        <w:rPr>
          <w:rFonts w:asciiTheme="minorHAnsi" w:hAnsiTheme="minorHAnsi" w:cs="Arial"/>
          <w:b/>
          <w:sz w:val="22"/>
          <w:szCs w:val="22"/>
        </w:rPr>
      </w:pPr>
      <w:r w:rsidRPr="00A15B29">
        <w:rPr>
          <w:rFonts w:asciiTheme="minorHAnsi" w:hAnsiTheme="minorHAnsi" w:cs="Arial"/>
          <w:b/>
          <w:sz w:val="22"/>
          <w:szCs w:val="22"/>
        </w:rPr>
        <w:lastRenderedPageBreak/>
        <w:t>OVERALL ANALYSIS</w:t>
      </w:r>
    </w:p>
    <w:p w14:paraId="3BD3C865" w14:textId="77777777" w:rsidR="00173DEF" w:rsidRPr="00A15B29" w:rsidRDefault="00173DEF" w:rsidP="00DB3DAE">
      <w:pPr>
        <w:pStyle w:val="PlainText"/>
        <w:rPr>
          <w:rFonts w:asciiTheme="minorHAnsi" w:hAnsiTheme="minorHAnsi" w:cs="Arial"/>
          <w:b/>
          <w:szCs w:val="22"/>
          <w:u w:val="single"/>
        </w:rPr>
      </w:pPr>
    </w:p>
    <w:p w14:paraId="46BBA8E0" w14:textId="4E63E28C" w:rsidR="00DB3DAE" w:rsidRPr="00A15B29" w:rsidRDefault="00DB3DAE" w:rsidP="00DB3DAE">
      <w:pPr>
        <w:pStyle w:val="PlainText"/>
        <w:rPr>
          <w:rFonts w:asciiTheme="minorHAnsi" w:hAnsiTheme="minorHAnsi" w:cs="Arial"/>
          <w:b/>
          <w:szCs w:val="22"/>
        </w:rPr>
      </w:pPr>
      <w:r w:rsidRPr="00A15B29">
        <w:rPr>
          <w:rFonts w:asciiTheme="minorHAnsi" w:hAnsiTheme="minorHAnsi" w:cs="Arial"/>
          <w:b/>
          <w:szCs w:val="22"/>
        </w:rPr>
        <w:t>Self-</w:t>
      </w:r>
      <w:r w:rsidR="00A15B29" w:rsidRPr="00A15B29">
        <w:rPr>
          <w:rFonts w:asciiTheme="minorHAnsi" w:hAnsiTheme="minorHAnsi" w:cs="Arial"/>
          <w:b/>
          <w:szCs w:val="22"/>
        </w:rPr>
        <w:t>A</w:t>
      </w:r>
      <w:r w:rsidRPr="00A15B29">
        <w:rPr>
          <w:rFonts w:asciiTheme="minorHAnsi" w:hAnsiTheme="minorHAnsi" w:cs="Arial"/>
          <w:b/>
          <w:szCs w:val="22"/>
        </w:rPr>
        <w:t>ssessment Report</w:t>
      </w:r>
    </w:p>
    <w:p w14:paraId="284A7F94" w14:textId="77777777" w:rsidR="00DB3DAE" w:rsidRPr="00A15B29" w:rsidRDefault="00DB3DAE" w:rsidP="00DB3DAE">
      <w:pPr>
        <w:pStyle w:val="PlainText"/>
        <w:rPr>
          <w:rFonts w:asciiTheme="minorHAnsi" w:hAnsiTheme="minorHAnsi" w:cs="Arial"/>
          <w:szCs w:val="22"/>
        </w:rPr>
      </w:pPr>
    </w:p>
    <w:p w14:paraId="4D0D2150" w14:textId="023847DB" w:rsidR="000E39E5" w:rsidRPr="00A15B29" w:rsidRDefault="00FF4F6D" w:rsidP="00DB3DAE">
      <w:pPr>
        <w:pStyle w:val="PlainText"/>
        <w:rPr>
          <w:rFonts w:asciiTheme="minorHAnsi" w:hAnsiTheme="minorHAnsi" w:cs="Arial"/>
          <w:szCs w:val="22"/>
        </w:rPr>
      </w:pPr>
      <w:r w:rsidRPr="00A15B29">
        <w:rPr>
          <w:rFonts w:asciiTheme="minorHAnsi" w:hAnsiTheme="minorHAnsi" w:cs="Arial"/>
          <w:szCs w:val="22"/>
        </w:rPr>
        <w:t xml:space="preserve">Staff of the OAA presented one </w:t>
      </w:r>
      <w:r w:rsidR="00C6540C" w:rsidRPr="00A15B29">
        <w:rPr>
          <w:rFonts w:asciiTheme="minorHAnsi" w:hAnsiTheme="minorHAnsi" w:cs="Arial"/>
          <w:szCs w:val="22"/>
        </w:rPr>
        <w:t>Self-Assessment</w:t>
      </w:r>
      <w:r w:rsidR="00BB30D2" w:rsidRPr="00A15B29">
        <w:rPr>
          <w:rFonts w:asciiTheme="minorHAnsi" w:hAnsiTheme="minorHAnsi" w:cs="Arial"/>
          <w:szCs w:val="22"/>
        </w:rPr>
        <w:t xml:space="preserve"> Report (SAR) which covered the seven offices that form the OAA</w:t>
      </w:r>
      <w:r w:rsidRPr="00A15B29">
        <w:rPr>
          <w:rFonts w:asciiTheme="minorHAnsi" w:hAnsiTheme="minorHAnsi" w:cs="Arial"/>
          <w:szCs w:val="22"/>
        </w:rPr>
        <w:t xml:space="preserve">.  </w:t>
      </w:r>
      <w:r w:rsidR="000E39E5" w:rsidRPr="00A15B29">
        <w:rPr>
          <w:rFonts w:asciiTheme="minorHAnsi" w:hAnsiTheme="minorHAnsi" w:cs="Arial"/>
          <w:szCs w:val="22"/>
        </w:rPr>
        <w:t xml:space="preserve">The PRG felt that the SAR was clear and comprehensive and contained a commendably thorough SWOT.  </w:t>
      </w:r>
      <w:r w:rsidR="00EF59B3" w:rsidRPr="00A15B29">
        <w:rPr>
          <w:rFonts w:asciiTheme="minorHAnsi" w:hAnsiTheme="minorHAnsi" w:cs="Arial"/>
          <w:szCs w:val="22"/>
        </w:rPr>
        <w:t xml:space="preserve">The SAR made a number of recommendations which ranged from </w:t>
      </w:r>
      <w:r w:rsidR="00C36281" w:rsidRPr="00A15B29">
        <w:rPr>
          <w:rFonts w:asciiTheme="minorHAnsi" w:hAnsiTheme="minorHAnsi" w:cs="Arial"/>
          <w:szCs w:val="22"/>
        </w:rPr>
        <w:t xml:space="preserve">matters related to the internal organisation of the OAA to </w:t>
      </w:r>
      <w:r w:rsidR="00B452A4" w:rsidRPr="00A15B29">
        <w:rPr>
          <w:rFonts w:asciiTheme="minorHAnsi" w:hAnsiTheme="minorHAnsi" w:cs="Arial"/>
          <w:szCs w:val="22"/>
        </w:rPr>
        <w:t>University</w:t>
      </w:r>
      <w:r w:rsidR="00C36281" w:rsidRPr="00A15B29">
        <w:rPr>
          <w:rFonts w:asciiTheme="minorHAnsi" w:hAnsiTheme="minorHAnsi" w:cs="Arial"/>
          <w:szCs w:val="22"/>
        </w:rPr>
        <w:t xml:space="preserve"> strategy.  </w:t>
      </w:r>
      <w:r w:rsidR="00EF59B3" w:rsidRPr="00A15B29">
        <w:rPr>
          <w:rFonts w:asciiTheme="minorHAnsi" w:hAnsiTheme="minorHAnsi" w:cs="Arial"/>
          <w:szCs w:val="22"/>
        </w:rPr>
        <w:t xml:space="preserve">The PRG </w:t>
      </w:r>
      <w:r w:rsidR="0080117D" w:rsidRPr="00A15B29">
        <w:rPr>
          <w:rFonts w:asciiTheme="minorHAnsi" w:hAnsiTheme="minorHAnsi" w:cs="Arial"/>
          <w:szCs w:val="22"/>
        </w:rPr>
        <w:t xml:space="preserve">felt that the </w:t>
      </w:r>
      <w:r w:rsidR="00C36281" w:rsidRPr="00A15B29">
        <w:rPr>
          <w:rFonts w:asciiTheme="minorHAnsi" w:hAnsiTheme="minorHAnsi" w:cs="Arial"/>
          <w:szCs w:val="22"/>
        </w:rPr>
        <w:t>recommendations made in the SAR</w:t>
      </w:r>
      <w:r w:rsidR="0080117D" w:rsidRPr="00A15B29">
        <w:rPr>
          <w:rFonts w:asciiTheme="minorHAnsi" w:hAnsiTheme="minorHAnsi" w:cs="Arial"/>
          <w:szCs w:val="22"/>
        </w:rPr>
        <w:t xml:space="preserve"> were appropriate</w:t>
      </w:r>
      <w:r w:rsidR="00846F59" w:rsidRPr="00A15B29">
        <w:rPr>
          <w:rFonts w:asciiTheme="minorHAnsi" w:hAnsiTheme="minorHAnsi" w:cs="Arial"/>
          <w:szCs w:val="22"/>
        </w:rPr>
        <w:t>.</w:t>
      </w:r>
      <w:r w:rsidR="0080117D" w:rsidRPr="00A15B29">
        <w:rPr>
          <w:rFonts w:asciiTheme="minorHAnsi" w:hAnsiTheme="minorHAnsi" w:cs="Arial"/>
          <w:szCs w:val="22"/>
        </w:rPr>
        <w:t xml:space="preserve">  </w:t>
      </w:r>
    </w:p>
    <w:p w14:paraId="0BC3DE05" w14:textId="77777777" w:rsidR="000E39E5" w:rsidRPr="00A15B29" w:rsidRDefault="000E39E5" w:rsidP="00DB3DAE">
      <w:pPr>
        <w:pStyle w:val="PlainText"/>
        <w:rPr>
          <w:rFonts w:asciiTheme="minorHAnsi" w:hAnsiTheme="minorHAnsi" w:cs="Arial"/>
          <w:szCs w:val="22"/>
        </w:rPr>
      </w:pPr>
    </w:p>
    <w:p w14:paraId="74292521" w14:textId="63CEB48D" w:rsidR="00DB3DAE" w:rsidRPr="00A15B29" w:rsidRDefault="007A163F" w:rsidP="00DB3DAE">
      <w:pPr>
        <w:pStyle w:val="PlainText"/>
        <w:rPr>
          <w:rFonts w:asciiTheme="minorHAnsi" w:hAnsiTheme="minorHAnsi" w:cs="Arial"/>
          <w:szCs w:val="22"/>
        </w:rPr>
      </w:pPr>
      <w:r w:rsidRPr="00A15B29">
        <w:rPr>
          <w:rFonts w:asciiTheme="minorHAnsi" w:hAnsiTheme="minorHAnsi" w:cs="Arial"/>
          <w:szCs w:val="22"/>
        </w:rPr>
        <w:t>T</w:t>
      </w:r>
      <w:r w:rsidR="000E39E5" w:rsidRPr="00A15B29">
        <w:rPr>
          <w:rFonts w:asciiTheme="minorHAnsi" w:hAnsiTheme="minorHAnsi" w:cs="Arial"/>
          <w:szCs w:val="22"/>
        </w:rPr>
        <w:t>he Registrar and Academic Secretary said they had encouraged the staff of the OAA to take responsibility for the preparation and content of the SAR.  This approach was very useful in terms of encouraging self-reflection and allowing staff to take owner</w:t>
      </w:r>
      <w:r w:rsidR="00C36281" w:rsidRPr="00A15B29">
        <w:rPr>
          <w:rFonts w:asciiTheme="minorHAnsi" w:hAnsiTheme="minorHAnsi" w:cs="Arial"/>
          <w:szCs w:val="22"/>
        </w:rPr>
        <w:t>ship of the process. T</w:t>
      </w:r>
      <w:r w:rsidR="000E39E5" w:rsidRPr="00A15B29">
        <w:rPr>
          <w:rFonts w:asciiTheme="minorHAnsi" w:hAnsiTheme="minorHAnsi" w:cs="Arial"/>
          <w:szCs w:val="22"/>
        </w:rPr>
        <w:t xml:space="preserve">he </w:t>
      </w:r>
      <w:r w:rsidR="002D6533" w:rsidRPr="00A15B29">
        <w:rPr>
          <w:rFonts w:asciiTheme="minorHAnsi" w:hAnsiTheme="minorHAnsi" w:cs="Arial"/>
          <w:szCs w:val="22"/>
        </w:rPr>
        <w:t>PRG concluded</w:t>
      </w:r>
      <w:r w:rsidR="00C36281" w:rsidRPr="00A15B29">
        <w:rPr>
          <w:rFonts w:asciiTheme="minorHAnsi" w:hAnsiTheme="minorHAnsi" w:cs="Arial"/>
          <w:szCs w:val="22"/>
        </w:rPr>
        <w:t>, however,</w:t>
      </w:r>
      <w:r w:rsidR="002D6533" w:rsidRPr="00A15B29">
        <w:rPr>
          <w:rFonts w:asciiTheme="minorHAnsi" w:hAnsiTheme="minorHAnsi" w:cs="Arial"/>
          <w:szCs w:val="22"/>
        </w:rPr>
        <w:t xml:space="preserve"> that the </w:t>
      </w:r>
      <w:r w:rsidR="000E39E5" w:rsidRPr="00A15B29">
        <w:rPr>
          <w:rFonts w:asciiTheme="minorHAnsi" w:hAnsiTheme="minorHAnsi" w:cs="Arial"/>
          <w:szCs w:val="22"/>
        </w:rPr>
        <w:t>SAR f</w:t>
      </w:r>
      <w:r w:rsidR="007B7AD8" w:rsidRPr="00A15B29">
        <w:rPr>
          <w:rFonts w:asciiTheme="minorHAnsi" w:hAnsiTheme="minorHAnsi" w:cs="Arial"/>
          <w:szCs w:val="22"/>
        </w:rPr>
        <w:t xml:space="preserve">ailed to celebrate </w:t>
      </w:r>
      <w:r w:rsidR="00BB30D2" w:rsidRPr="00A15B29">
        <w:rPr>
          <w:rFonts w:asciiTheme="minorHAnsi" w:hAnsiTheme="minorHAnsi" w:cs="Arial"/>
          <w:szCs w:val="22"/>
        </w:rPr>
        <w:t xml:space="preserve">sufficiently </w:t>
      </w:r>
      <w:r w:rsidR="007B7AD8" w:rsidRPr="00A15B29">
        <w:rPr>
          <w:rFonts w:asciiTheme="minorHAnsi" w:hAnsiTheme="minorHAnsi" w:cs="Arial"/>
          <w:szCs w:val="22"/>
        </w:rPr>
        <w:t>the extent to which t</w:t>
      </w:r>
      <w:r w:rsidR="00BB30D2" w:rsidRPr="00A15B29">
        <w:rPr>
          <w:rFonts w:asciiTheme="minorHAnsi" w:hAnsiTheme="minorHAnsi" w:cs="Arial"/>
          <w:szCs w:val="22"/>
        </w:rPr>
        <w:t xml:space="preserve">he work of the various offices is </w:t>
      </w:r>
      <w:r w:rsidR="007B7AD8" w:rsidRPr="00A15B29">
        <w:rPr>
          <w:rFonts w:asciiTheme="minorHAnsi" w:hAnsiTheme="minorHAnsi" w:cs="Arial"/>
          <w:szCs w:val="22"/>
        </w:rPr>
        <w:t xml:space="preserve">co-ordinated.  </w:t>
      </w:r>
      <w:r w:rsidR="002D6533" w:rsidRPr="00A15B29">
        <w:rPr>
          <w:rFonts w:asciiTheme="minorHAnsi" w:hAnsiTheme="minorHAnsi" w:cs="Arial"/>
          <w:szCs w:val="22"/>
        </w:rPr>
        <w:t>They a</w:t>
      </w:r>
      <w:r w:rsidR="00062FFF" w:rsidRPr="00A15B29">
        <w:rPr>
          <w:rFonts w:asciiTheme="minorHAnsi" w:hAnsiTheme="minorHAnsi" w:cs="Arial"/>
          <w:szCs w:val="22"/>
        </w:rPr>
        <w:t xml:space="preserve">lso </w:t>
      </w:r>
      <w:r w:rsidR="00196F6D" w:rsidRPr="00A15B29">
        <w:rPr>
          <w:rFonts w:asciiTheme="minorHAnsi" w:hAnsiTheme="minorHAnsi" w:cs="Arial"/>
          <w:szCs w:val="22"/>
        </w:rPr>
        <w:t xml:space="preserve">noted that the </w:t>
      </w:r>
      <w:r w:rsidR="00062FFF" w:rsidRPr="00A15B29">
        <w:rPr>
          <w:rFonts w:asciiTheme="minorHAnsi" w:hAnsiTheme="minorHAnsi" w:cs="Arial"/>
          <w:szCs w:val="22"/>
        </w:rPr>
        <w:t xml:space="preserve">SAR was </w:t>
      </w:r>
      <w:r w:rsidR="00C36281" w:rsidRPr="00A15B29">
        <w:rPr>
          <w:rFonts w:asciiTheme="minorHAnsi" w:hAnsiTheme="minorHAnsi" w:cs="Arial"/>
          <w:szCs w:val="22"/>
        </w:rPr>
        <w:t xml:space="preserve">mainly </w:t>
      </w:r>
      <w:r w:rsidR="00062FFF" w:rsidRPr="00A15B29">
        <w:rPr>
          <w:rFonts w:asciiTheme="minorHAnsi" w:hAnsiTheme="minorHAnsi" w:cs="Arial"/>
          <w:szCs w:val="22"/>
        </w:rPr>
        <w:t xml:space="preserve">focussed </w:t>
      </w:r>
      <w:r w:rsidR="00306FC0" w:rsidRPr="00A15B29">
        <w:rPr>
          <w:rFonts w:asciiTheme="minorHAnsi" w:hAnsiTheme="minorHAnsi" w:cs="Arial"/>
          <w:szCs w:val="22"/>
        </w:rPr>
        <w:t>on the internal o</w:t>
      </w:r>
      <w:r w:rsidR="00062FFF" w:rsidRPr="00A15B29">
        <w:rPr>
          <w:rFonts w:asciiTheme="minorHAnsi" w:hAnsiTheme="minorHAnsi" w:cs="Arial"/>
          <w:szCs w:val="22"/>
        </w:rPr>
        <w:t xml:space="preserve">rganisation of the OAA and they felt that </w:t>
      </w:r>
      <w:r w:rsidR="00DB3DAE" w:rsidRPr="00A15B29">
        <w:rPr>
          <w:rFonts w:asciiTheme="minorHAnsi" w:hAnsiTheme="minorHAnsi" w:cs="Arial"/>
          <w:szCs w:val="22"/>
        </w:rPr>
        <w:t>a more externally facing focus</w:t>
      </w:r>
      <w:r w:rsidR="00062FFF" w:rsidRPr="00A15B29">
        <w:rPr>
          <w:rFonts w:asciiTheme="minorHAnsi" w:hAnsiTheme="minorHAnsi" w:cs="Arial"/>
          <w:szCs w:val="22"/>
        </w:rPr>
        <w:t xml:space="preserve"> would have been beneficial. </w:t>
      </w:r>
      <w:r w:rsidR="003D6FB0" w:rsidRPr="00A15B29">
        <w:rPr>
          <w:rFonts w:asciiTheme="minorHAnsi" w:hAnsiTheme="minorHAnsi" w:cs="Arial"/>
          <w:szCs w:val="22"/>
        </w:rPr>
        <w:t xml:space="preserve">The focus of the SAR reflects </w:t>
      </w:r>
      <w:r w:rsidR="002D6533" w:rsidRPr="00A15B29">
        <w:rPr>
          <w:rFonts w:asciiTheme="minorHAnsi" w:hAnsiTheme="minorHAnsi" w:cs="Arial"/>
          <w:szCs w:val="22"/>
        </w:rPr>
        <w:t xml:space="preserve">the position staff of the OAA feel they have within the </w:t>
      </w:r>
      <w:r w:rsidR="00B452A4" w:rsidRPr="00A15B29">
        <w:rPr>
          <w:rFonts w:asciiTheme="minorHAnsi" w:hAnsiTheme="minorHAnsi" w:cs="Arial"/>
          <w:szCs w:val="22"/>
        </w:rPr>
        <w:t>University</w:t>
      </w:r>
      <w:r w:rsidR="002D6533" w:rsidRPr="00A15B29">
        <w:rPr>
          <w:rFonts w:asciiTheme="minorHAnsi" w:hAnsiTheme="minorHAnsi" w:cs="Arial"/>
          <w:szCs w:val="22"/>
        </w:rPr>
        <w:t xml:space="preserve">: their perception </w:t>
      </w:r>
      <w:r w:rsidR="00062FFF" w:rsidRPr="00A15B29">
        <w:rPr>
          <w:rFonts w:asciiTheme="minorHAnsi" w:hAnsiTheme="minorHAnsi" w:cs="Arial"/>
          <w:szCs w:val="22"/>
        </w:rPr>
        <w:t xml:space="preserve">is that the OAA has </w:t>
      </w:r>
      <w:r w:rsidR="00DB3DAE" w:rsidRPr="00A15B29">
        <w:rPr>
          <w:rFonts w:asciiTheme="minorHAnsi" w:hAnsiTheme="minorHAnsi" w:cs="Arial"/>
          <w:szCs w:val="22"/>
        </w:rPr>
        <w:t xml:space="preserve">a low profile and </w:t>
      </w:r>
      <w:r w:rsidR="00306FC0" w:rsidRPr="00A15B29">
        <w:rPr>
          <w:rFonts w:asciiTheme="minorHAnsi" w:hAnsiTheme="minorHAnsi" w:cs="Arial"/>
          <w:szCs w:val="22"/>
        </w:rPr>
        <w:t xml:space="preserve">that </w:t>
      </w:r>
      <w:r w:rsidR="00DB3DAE" w:rsidRPr="00A15B29">
        <w:rPr>
          <w:rFonts w:asciiTheme="minorHAnsi" w:hAnsiTheme="minorHAnsi" w:cs="Arial"/>
          <w:szCs w:val="22"/>
        </w:rPr>
        <w:t>the value o</w:t>
      </w:r>
      <w:r w:rsidR="00306FC0" w:rsidRPr="00A15B29">
        <w:rPr>
          <w:rFonts w:asciiTheme="minorHAnsi" w:hAnsiTheme="minorHAnsi" w:cs="Arial"/>
          <w:szCs w:val="22"/>
        </w:rPr>
        <w:t xml:space="preserve">f their work is not </w:t>
      </w:r>
      <w:r w:rsidR="00196F6D" w:rsidRPr="00A15B29">
        <w:rPr>
          <w:rFonts w:asciiTheme="minorHAnsi" w:hAnsiTheme="minorHAnsi" w:cs="Arial"/>
          <w:szCs w:val="22"/>
        </w:rPr>
        <w:t>sufficiently evident</w:t>
      </w:r>
      <w:r w:rsidR="002D6533" w:rsidRPr="00A15B29">
        <w:rPr>
          <w:rFonts w:asciiTheme="minorHAnsi" w:hAnsiTheme="minorHAnsi" w:cs="Arial"/>
          <w:szCs w:val="22"/>
        </w:rPr>
        <w:t xml:space="preserve"> or appreciated</w:t>
      </w:r>
      <w:r w:rsidR="00DB3DAE" w:rsidRPr="00A15B29">
        <w:rPr>
          <w:rFonts w:asciiTheme="minorHAnsi" w:hAnsiTheme="minorHAnsi" w:cs="Arial"/>
          <w:szCs w:val="22"/>
        </w:rPr>
        <w:t xml:space="preserve">. </w:t>
      </w:r>
    </w:p>
    <w:p w14:paraId="69824F7B" w14:textId="77777777" w:rsidR="00DB3DAE" w:rsidRPr="00A15B29" w:rsidRDefault="00DB3DAE" w:rsidP="00DB3DAE">
      <w:pPr>
        <w:pStyle w:val="BodyTextIndent"/>
        <w:spacing w:after="120"/>
        <w:ind w:left="1440"/>
        <w:rPr>
          <w:rFonts w:asciiTheme="minorHAnsi" w:hAnsiTheme="minorHAnsi" w:cs="Arial"/>
          <w:sz w:val="22"/>
          <w:szCs w:val="22"/>
        </w:rPr>
      </w:pPr>
    </w:p>
    <w:p w14:paraId="4730227C" w14:textId="77777777" w:rsidR="00F55F18" w:rsidRPr="00A15B29" w:rsidRDefault="00F55F18" w:rsidP="00DB3DAE">
      <w:pPr>
        <w:pStyle w:val="BodyText2"/>
        <w:rPr>
          <w:rFonts w:asciiTheme="minorHAnsi" w:hAnsiTheme="minorHAnsi" w:cs="Arial"/>
          <w:b/>
          <w:i w:val="0"/>
          <w:sz w:val="22"/>
          <w:szCs w:val="22"/>
        </w:rPr>
      </w:pPr>
      <w:r w:rsidRPr="00A15B29">
        <w:rPr>
          <w:rFonts w:asciiTheme="minorHAnsi" w:hAnsiTheme="minorHAnsi" w:cs="Arial"/>
          <w:b/>
          <w:i w:val="0"/>
          <w:sz w:val="22"/>
          <w:szCs w:val="22"/>
        </w:rPr>
        <w:t>SWOT Analysis</w:t>
      </w:r>
    </w:p>
    <w:p w14:paraId="1CA7D21B" w14:textId="77777777" w:rsidR="00DB3DAE" w:rsidRPr="00A15B29" w:rsidRDefault="00DB3DAE" w:rsidP="00DB3DAE">
      <w:pPr>
        <w:pStyle w:val="BodyText2"/>
        <w:rPr>
          <w:rFonts w:asciiTheme="minorHAnsi" w:hAnsiTheme="minorHAnsi" w:cs="Arial"/>
          <w:b/>
          <w:i w:val="0"/>
          <w:sz w:val="22"/>
          <w:szCs w:val="22"/>
        </w:rPr>
      </w:pPr>
    </w:p>
    <w:p w14:paraId="6D340E3A" w14:textId="77777777" w:rsidR="00DB3DAE" w:rsidRPr="00A15B29" w:rsidRDefault="00DB3DAE" w:rsidP="00DB3DAE">
      <w:pPr>
        <w:pStyle w:val="PlainText"/>
        <w:rPr>
          <w:rFonts w:asciiTheme="minorHAnsi" w:hAnsiTheme="minorHAnsi" w:cs="Arial"/>
          <w:szCs w:val="22"/>
        </w:rPr>
      </w:pPr>
      <w:r w:rsidRPr="00A15B29">
        <w:rPr>
          <w:rFonts w:asciiTheme="minorHAnsi" w:hAnsiTheme="minorHAnsi" w:cs="Arial"/>
          <w:szCs w:val="22"/>
        </w:rPr>
        <w:t xml:space="preserve">The SWOT Analysis was </w:t>
      </w:r>
      <w:r w:rsidR="002D6533" w:rsidRPr="00A15B29">
        <w:rPr>
          <w:rFonts w:asciiTheme="minorHAnsi" w:hAnsiTheme="minorHAnsi" w:cs="Arial"/>
          <w:szCs w:val="22"/>
        </w:rPr>
        <w:t xml:space="preserve">self-reflective and </w:t>
      </w:r>
      <w:r w:rsidRPr="00A15B29">
        <w:rPr>
          <w:rFonts w:asciiTheme="minorHAnsi" w:hAnsiTheme="minorHAnsi" w:cs="Arial"/>
          <w:szCs w:val="22"/>
        </w:rPr>
        <w:t>comprehen</w:t>
      </w:r>
      <w:r w:rsidR="00196F6D" w:rsidRPr="00A15B29">
        <w:rPr>
          <w:rFonts w:asciiTheme="minorHAnsi" w:hAnsiTheme="minorHAnsi" w:cs="Arial"/>
          <w:szCs w:val="22"/>
        </w:rPr>
        <w:t>sive in its analysis of the unit</w:t>
      </w:r>
      <w:r w:rsidRPr="00A15B29">
        <w:rPr>
          <w:rFonts w:asciiTheme="minorHAnsi" w:hAnsiTheme="minorHAnsi" w:cs="Arial"/>
          <w:szCs w:val="22"/>
        </w:rPr>
        <w:t xml:space="preserve">. The </w:t>
      </w:r>
      <w:r w:rsidR="003D6FB0" w:rsidRPr="00A15B29">
        <w:rPr>
          <w:rFonts w:asciiTheme="minorHAnsi" w:hAnsiTheme="minorHAnsi" w:cs="Arial"/>
          <w:szCs w:val="22"/>
        </w:rPr>
        <w:t>PRG commend</w:t>
      </w:r>
      <w:r w:rsidR="00AC7D11" w:rsidRPr="00A15B29">
        <w:rPr>
          <w:rFonts w:asciiTheme="minorHAnsi" w:hAnsiTheme="minorHAnsi" w:cs="Arial"/>
          <w:szCs w:val="22"/>
        </w:rPr>
        <w:t>s</w:t>
      </w:r>
      <w:r w:rsidR="003D6FB0" w:rsidRPr="00A15B29">
        <w:rPr>
          <w:rFonts w:asciiTheme="minorHAnsi" w:hAnsiTheme="minorHAnsi" w:cs="Arial"/>
          <w:szCs w:val="22"/>
        </w:rPr>
        <w:t xml:space="preserve"> the </w:t>
      </w:r>
      <w:r w:rsidRPr="00A15B29">
        <w:rPr>
          <w:rFonts w:asciiTheme="minorHAnsi" w:hAnsiTheme="minorHAnsi" w:cs="Arial"/>
          <w:szCs w:val="22"/>
        </w:rPr>
        <w:t>sta</w:t>
      </w:r>
      <w:r w:rsidR="003B38CF" w:rsidRPr="00A15B29">
        <w:rPr>
          <w:rFonts w:asciiTheme="minorHAnsi" w:hAnsiTheme="minorHAnsi" w:cs="Arial"/>
          <w:szCs w:val="22"/>
        </w:rPr>
        <w:t xml:space="preserve">ff of the OAA </w:t>
      </w:r>
      <w:r w:rsidRPr="00A15B29">
        <w:rPr>
          <w:rFonts w:asciiTheme="minorHAnsi" w:hAnsiTheme="minorHAnsi" w:cs="Arial"/>
          <w:szCs w:val="22"/>
        </w:rPr>
        <w:t>for the ope</w:t>
      </w:r>
      <w:r w:rsidR="009A3763" w:rsidRPr="00A15B29">
        <w:rPr>
          <w:rFonts w:asciiTheme="minorHAnsi" w:hAnsiTheme="minorHAnsi" w:cs="Arial"/>
          <w:szCs w:val="22"/>
        </w:rPr>
        <w:t>n</w:t>
      </w:r>
      <w:r w:rsidR="00196F6D" w:rsidRPr="00A15B29">
        <w:rPr>
          <w:rFonts w:asciiTheme="minorHAnsi" w:hAnsiTheme="minorHAnsi" w:cs="Arial"/>
          <w:szCs w:val="22"/>
        </w:rPr>
        <w:t>ness with</w:t>
      </w:r>
      <w:r w:rsidRPr="00A15B29">
        <w:rPr>
          <w:rFonts w:asciiTheme="minorHAnsi" w:hAnsiTheme="minorHAnsi" w:cs="Arial"/>
          <w:szCs w:val="22"/>
        </w:rPr>
        <w:t xml:space="preserve"> which they engaged</w:t>
      </w:r>
      <w:r w:rsidR="002D6533" w:rsidRPr="00A15B29">
        <w:rPr>
          <w:rFonts w:asciiTheme="minorHAnsi" w:hAnsiTheme="minorHAnsi" w:cs="Arial"/>
          <w:szCs w:val="22"/>
        </w:rPr>
        <w:t xml:space="preserve"> in the peer review </w:t>
      </w:r>
      <w:r w:rsidR="00196F6D" w:rsidRPr="00A15B29">
        <w:rPr>
          <w:rFonts w:asciiTheme="minorHAnsi" w:hAnsiTheme="minorHAnsi" w:cs="Arial"/>
          <w:szCs w:val="22"/>
        </w:rPr>
        <w:t>process</w:t>
      </w:r>
      <w:r w:rsidR="0080117D" w:rsidRPr="00A15B29">
        <w:rPr>
          <w:rFonts w:asciiTheme="minorHAnsi" w:hAnsiTheme="minorHAnsi" w:cs="Arial"/>
          <w:szCs w:val="22"/>
        </w:rPr>
        <w:t xml:space="preserve"> and with the </w:t>
      </w:r>
      <w:r w:rsidR="003D6FB0" w:rsidRPr="00A15B29">
        <w:rPr>
          <w:rFonts w:asciiTheme="minorHAnsi" w:hAnsiTheme="minorHAnsi" w:cs="Arial"/>
          <w:szCs w:val="22"/>
        </w:rPr>
        <w:t>SWOT analysis</w:t>
      </w:r>
      <w:r w:rsidR="0080117D" w:rsidRPr="00A15B29">
        <w:rPr>
          <w:rFonts w:asciiTheme="minorHAnsi" w:hAnsiTheme="minorHAnsi" w:cs="Arial"/>
          <w:szCs w:val="22"/>
        </w:rPr>
        <w:t>.</w:t>
      </w:r>
      <w:r w:rsidR="001E212B" w:rsidRPr="00A15B29">
        <w:rPr>
          <w:rFonts w:asciiTheme="minorHAnsi" w:hAnsiTheme="minorHAnsi" w:cs="Arial"/>
          <w:szCs w:val="22"/>
        </w:rPr>
        <w:t xml:space="preserve"> They noted that a large </w:t>
      </w:r>
      <w:r w:rsidRPr="00A15B29">
        <w:rPr>
          <w:rFonts w:asciiTheme="minorHAnsi" w:hAnsiTheme="minorHAnsi" w:cs="Arial"/>
          <w:szCs w:val="22"/>
        </w:rPr>
        <w:t xml:space="preserve">number of staff </w:t>
      </w:r>
      <w:r w:rsidR="001E212B" w:rsidRPr="00A15B29">
        <w:rPr>
          <w:rFonts w:asciiTheme="minorHAnsi" w:hAnsiTheme="minorHAnsi" w:cs="Arial"/>
          <w:szCs w:val="22"/>
        </w:rPr>
        <w:t xml:space="preserve">had </w:t>
      </w:r>
      <w:r w:rsidRPr="00A15B29">
        <w:rPr>
          <w:rFonts w:asciiTheme="minorHAnsi" w:hAnsiTheme="minorHAnsi" w:cs="Arial"/>
          <w:szCs w:val="22"/>
        </w:rPr>
        <w:t>p</w:t>
      </w:r>
      <w:r w:rsidR="00196F6D" w:rsidRPr="00A15B29">
        <w:rPr>
          <w:rFonts w:asciiTheme="minorHAnsi" w:hAnsiTheme="minorHAnsi" w:cs="Arial"/>
          <w:szCs w:val="22"/>
        </w:rPr>
        <w:t xml:space="preserve">articipated in the </w:t>
      </w:r>
      <w:r w:rsidR="0080117D" w:rsidRPr="00A15B29">
        <w:rPr>
          <w:rFonts w:asciiTheme="minorHAnsi" w:hAnsiTheme="minorHAnsi" w:cs="Arial"/>
          <w:szCs w:val="22"/>
        </w:rPr>
        <w:t>preparation of the SWOT</w:t>
      </w:r>
      <w:r w:rsidR="001E212B" w:rsidRPr="00A15B29">
        <w:rPr>
          <w:rFonts w:asciiTheme="minorHAnsi" w:hAnsiTheme="minorHAnsi" w:cs="Arial"/>
          <w:szCs w:val="22"/>
        </w:rPr>
        <w:t xml:space="preserve"> </w:t>
      </w:r>
      <w:r w:rsidR="00196F6D" w:rsidRPr="00A15B29">
        <w:rPr>
          <w:rFonts w:asciiTheme="minorHAnsi" w:hAnsiTheme="minorHAnsi" w:cs="Arial"/>
          <w:szCs w:val="22"/>
        </w:rPr>
        <w:t xml:space="preserve">and that </w:t>
      </w:r>
      <w:r w:rsidRPr="00A15B29">
        <w:rPr>
          <w:rFonts w:asciiTheme="minorHAnsi" w:hAnsiTheme="minorHAnsi" w:cs="Arial"/>
          <w:szCs w:val="22"/>
        </w:rPr>
        <w:t xml:space="preserve">an external facilitator </w:t>
      </w:r>
      <w:r w:rsidR="001E212B" w:rsidRPr="00A15B29">
        <w:rPr>
          <w:rFonts w:asciiTheme="minorHAnsi" w:hAnsiTheme="minorHAnsi" w:cs="Arial"/>
          <w:szCs w:val="22"/>
        </w:rPr>
        <w:t>had been</w:t>
      </w:r>
      <w:r w:rsidR="00196F6D" w:rsidRPr="00A15B29">
        <w:rPr>
          <w:rFonts w:asciiTheme="minorHAnsi" w:hAnsiTheme="minorHAnsi" w:cs="Arial"/>
          <w:szCs w:val="22"/>
        </w:rPr>
        <w:t xml:space="preserve"> used </w:t>
      </w:r>
      <w:r w:rsidRPr="00A15B29">
        <w:rPr>
          <w:rFonts w:asciiTheme="minorHAnsi" w:hAnsiTheme="minorHAnsi" w:cs="Arial"/>
          <w:szCs w:val="22"/>
        </w:rPr>
        <w:t>to facilitate the process.</w:t>
      </w:r>
    </w:p>
    <w:p w14:paraId="0112BEA9" w14:textId="77777777" w:rsidR="00DB3DAE" w:rsidRPr="00A15B29" w:rsidRDefault="00DB3DAE" w:rsidP="00DB3DAE">
      <w:pPr>
        <w:pStyle w:val="BodyText2"/>
        <w:rPr>
          <w:rFonts w:asciiTheme="minorHAnsi" w:hAnsiTheme="minorHAnsi" w:cs="Arial"/>
          <w:i w:val="0"/>
          <w:sz w:val="22"/>
          <w:szCs w:val="22"/>
        </w:rPr>
      </w:pPr>
    </w:p>
    <w:p w14:paraId="472908F9" w14:textId="77777777" w:rsidR="00F55F18" w:rsidRPr="00A15B29" w:rsidRDefault="00F55F18" w:rsidP="00DB3DAE">
      <w:pPr>
        <w:pStyle w:val="BodyText2"/>
        <w:rPr>
          <w:rFonts w:asciiTheme="minorHAnsi" w:hAnsiTheme="minorHAnsi" w:cs="Arial"/>
          <w:b/>
          <w:i w:val="0"/>
          <w:sz w:val="22"/>
          <w:szCs w:val="22"/>
        </w:rPr>
      </w:pPr>
      <w:r w:rsidRPr="00A15B29">
        <w:rPr>
          <w:rFonts w:asciiTheme="minorHAnsi" w:hAnsiTheme="minorHAnsi" w:cs="Arial"/>
          <w:b/>
          <w:i w:val="0"/>
          <w:sz w:val="22"/>
          <w:szCs w:val="22"/>
        </w:rPr>
        <w:t>Benchmarking</w:t>
      </w:r>
    </w:p>
    <w:p w14:paraId="0C4A1F6A" w14:textId="77777777" w:rsidR="00DB3DAE" w:rsidRPr="00A15B29" w:rsidRDefault="00DB3DAE" w:rsidP="00DB3DAE">
      <w:pPr>
        <w:pStyle w:val="PlainText"/>
        <w:rPr>
          <w:rFonts w:asciiTheme="minorHAnsi" w:hAnsiTheme="minorHAnsi" w:cs="Arial"/>
          <w:szCs w:val="22"/>
        </w:rPr>
      </w:pPr>
    </w:p>
    <w:p w14:paraId="12A3D41E" w14:textId="77777777" w:rsidR="00DB3DAE" w:rsidRPr="00A15B29" w:rsidRDefault="00196F6D" w:rsidP="00DB3DAE">
      <w:pPr>
        <w:pStyle w:val="PlainText"/>
        <w:rPr>
          <w:rFonts w:asciiTheme="minorHAnsi" w:hAnsiTheme="minorHAnsi" w:cs="Arial"/>
          <w:szCs w:val="22"/>
        </w:rPr>
      </w:pPr>
      <w:r w:rsidRPr="00A15B29">
        <w:rPr>
          <w:rFonts w:asciiTheme="minorHAnsi" w:hAnsiTheme="minorHAnsi" w:cs="Arial"/>
          <w:szCs w:val="22"/>
        </w:rPr>
        <w:t>The benchmarking exercise focused on a qualitative assessment of the services provided by three institutions: the National University of Ireland, Galway; Dublin City University and the University of Exeter.</w:t>
      </w:r>
      <w:r w:rsidR="001E212B" w:rsidRPr="00A15B29">
        <w:rPr>
          <w:rFonts w:asciiTheme="minorHAnsi" w:hAnsiTheme="minorHAnsi" w:cs="Arial"/>
          <w:szCs w:val="22"/>
        </w:rPr>
        <w:t xml:space="preserve"> The PRG recognised that the </w:t>
      </w:r>
      <w:r w:rsidR="00B452A4" w:rsidRPr="00A15B29">
        <w:rPr>
          <w:rFonts w:asciiTheme="minorHAnsi" w:hAnsiTheme="minorHAnsi" w:cs="Arial"/>
          <w:szCs w:val="22"/>
        </w:rPr>
        <w:t>University</w:t>
      </w:r>
      <w:r w:rsidR="0080117D" w:rsidRPr="00A15B29">
        <w:rPr>
          <w:rFonts w:asciiTheme="minorHAnsi" w:hAnsiTheme="minorHAnsi" w:cs="Arial"/>
          <w:szCs w:val="22"/>
        </w:rPr>
        <w:t>’s intention to develop a Student H</w:t>
      </w:r>
      <w:r w:rsidR="001E212B" w:rsidRPr="00A15B29">
        <w:rPr>
          <w:rFonts w:asciiTheme="minorHAnsi" w:hAnsiTheme="minorHAnsi" w:cs="Arial"/>
          <w:szCs w:val="22"/>
        </w:rPr>
        <w:t xml:space="preserve">ub had guided the selection of these institutions and the nature of discussions held with staff from them. The PRG </w:t>
      </w:r>
      <w:r w:rsidRPr="00A15B29">
        <w:rPr>
          <w:rFonts w:asciiTheme="minorHAnsi" w:hAnsiTheme="minorHAnsi" w:cs="Arial"/>
          <w:szCs w:val="22"/>
        </w:rPr>
        <w:t xml:space="preserve">noted </w:t>
      </w:r>
      <w:r w:rsidR="003B38CF" w:rsidRPr="00A15B29">
        <w:rPr>
          <w:rFonts w:asciiTheme="minorHAnsi" w:hAnsiTheme="minorHAnsi" w:cs="Arial"/>
          <w:szCs w:val="22"/>
        </w:rPr>
        <w:t xml:space="preserve">that </w:t>
      </w:r>
      <w:r w:rsidRPr="00A15B29">
        <w:rPr>
          <w:rFonts w:asciiTheme="minorHAnsi" w:hAnsiTheme="minorHAnsi" w:cs="Arial"/>
          <w:szCs w:val="22"/>
        </w:rPr>
        <w:t xml:space="preserve">the OAA </w:t>
      </w:r>
      <w:r w:rsidR="003B38CF" w:rsidRPr="00A15B29">
        <w:rPr>
          <w:rFonts w:asciiTheme="minorHAnsi" w:hAnsiTheme="minorHAnsi" w:cs="Arial"/>
          <w:szCs w:val="22"/>
        </w:rPr>
        <w:t xml:space="preserve">staff who visited </w:t>
      </w:r>
      <w:r w:rsidR="00DB3DAE" w:rsidRPr="00A15B29">
        <w:rPr>
          <w:rFonts w:asciiTheme="minorHAnsi" w:hAnsiTheme="minorHAnsi" w:cs="Arial"/>
          <w:szCs w:val="22"/>
        </w:rPr>
        <w:t>these institutions</w:t>
      </w:r>
      <w:r w:rsidR="003B38CF" w:rsidRPr="00A15B29">
        <w:rPr>
          <w:rFonts w:asciiTheme="minorHAnsi" w:hAnsiTheme="minorHAnsi" w:cs="Arial"/>
          <w:szCs w:val="22"/>
        </w:rPr>
        <w:t xml:space="preserve"> </w:t>
      </w:r>
      <w:r w:rsidR="00DB3DAE" w:rsidRPr="00A15B29">
        <w:rPr>
          <w:rFonts w:asciiTheme="minorHAnsi" w:hAnsiTheme="minorHAnsi" w:cs="Arial"/>
          <w:szCs w:val="22"/>
        </w:rPr>
        <w:t>recognise</w:t>
      </w:r>
      <w:r w:rsidRPr="00A15B29">
        <w:rPr>
          <w:rFonts w:asciiTheme="minorHAnsi" w:hAnsiTheme="minorHAnsi" w:cs="Arial"/>
          <w:szCs w:val="22"/>
        </w:rPr>
        <w:t>d the value of the processes they observed and were keen to adopt appropriate asp</w:t>
      </w:r>
      <w:r w:rsidR="001E212B" w:rsidRPr="00A15B29">
        <w:rPr>
          <w:rFonts w:asciiTheme="minorHAnsi" w:hAnsiTheme="minorHAnsi" w:cs="Arial"/>
          <w:szCs w:val="22"/>
        </w:rPr>
        <w:t xml:space="preserve">ects of those processes at UCC.   </w:t>
      </w:r>
      <w:r w:rsidR="00DB3DAE" w:rsidRPr="00A15B29">
        <w:rPr>
          <w:rFonts w:asciiTheme="minorHAnsi" w:hAnsiTheme="minorHAnsi" w:cs="Arial"/>
          <w:szCs w:val="22"/>
        </w:rPr>
        <w:t xml:space="preserve"> </w:t>
      </w:r>
    </w:p>
    <w:p w14:paraId="320D35A0" w14:textId="77777777" w:rsidR="00A6363A" w:rsidRPr="00A15B29" w:rsidRDefault="00A6363A" w:rsidP="00A6363A">
      <w:pPr>
        <w:rPr>
          <w:rFonts w:asciiTheme="minorHAnsi" w:hAnsiTheme="minorHAnsi" w:cs="Arial"/>
          <w:sz w:val="22"/>
          <w:szCs w:val="22"/>
        </w:rPr>
      </w:pPr>
    </w:p>
    <w:p w14:paraId="632A8677" w14:textId="77777777" w:rsidR="00A15B29" w:rsidRDefault="00A15B29" w:rsidP="00A6363A">
      <w:pPr>
        <w:pStyle w:val="Heading1"/>
        <w:spacing w:after="120"/>
        <w:rPr>
          <w:rFonts w:asciiTheme="minorHAnsi" w:hAnsiTheme="minorHAnsi" w:cs="Arial"/>
          <w:b/>
          <w:smallCaps/>
          <w:sz w:val="22"/>
          <w:szCs w:val="22"/>
          <w:u w:val="none"/>
        </w:rPr>
      </w:pPr>
    </w:p>
    <w:p w14:paraId="3FCF13D7" w14:textId="68F6E7E1" w:rsidR="00527318" w:rsidRPr="00A15B29" w:rsidRDefault="00F572B8" w:rsidP="00A6363A">
      <w:pPr>
        <w:pStyle w:val="Heading1"/>
        <w:spacing w:after="120"/>
        <w:rPr>
          <w:rFonts w:asciiTheme="minorHAnsi" w:hAnsiTheme="minorHAnsi" w:cs="Arial"/>
          <w:b/>
          <w:sz w:val="22"/>
          <w:szCs w:val="22"/>
        </w:rPr>
      </w:pPr>
      <w:r w:rsidRPr="00A15B29">
        <w:rPr>
          <w:rFonts w:asciiTheme="minorHAnsi" w:hAnsiTheme="minorHAnsi" w:cs="Arial"/>
          <w:b/>
          <w:sz w:val="22"/>
          <w:szCs w:val="22"/>
        </w:rPr>
        <w:t xml:space="preserve">Findings of the </w:t>
      </w:r>
      <w:r w:rsidR="0056428D" w:rsidRPr="00A15B29">
        <w:rPr>
          <w:rFonts w:asciiTheme="minorHAnsi" w:hAnsiTheme="minorHAnsi" w:cs="Arial"/>
          <w:b/>
          <w:sz w:val="22"/>
          <w:szCs w:val="22"/>
        </w:rPr>
        <w:t>Peer Review Group</w:t>
      </w:r>
    </w:p>
    <w:p w14:paraId="0638FB59" w14:textId="77777777" w:rsidR="003B38CF" w:rsidRPr="00A15B29" w:rsidRDefault="003B38CF" w:rsidP="00DB3DAE">
      <w:pPr>
        <w:rPr>
          <w:rFonts w:asciiTheme="minorHAnsi" w:hAnsiTheme="minorHAnsi" w:cs="Arial"/>
          <w:b/>
          <w:sz w:val="22"/>
          <w:szCs w:val="22"/>
          <w:lang w:val="en-IE"/>
        </w:rPr>
      </w:pPr>
    </w:p>
    <w:p w14:paraId="530F2972" w14:textId="77777777" w:rsidR="002D6533" w:rsidRPr="00A15B29" w:rsidRDefault="00884F56" w:rsidP="00DB3DAE">
      <w:pPr>
        <w:rPr>
          <w:rFonts w:asciiTheme="minorHAnsi" w:hAnsiTheme="minorHAnsi" w:cs="Arial"/>
          <w:b/>
          <w:sz w:val="22"/>
          <w:szCs w:val="22"/>
          <w:lang w:val="en-IE"/>
        </w:rPr>
      </w:pPr>
      <w:r w:rsidRPr="00A15B29">
        <w:rPr>
          <w:rFonts w:asciiTheme="minorHAnsi" w:hAnsiTheme="minorHAnsi" w:cs="Arial"/>
          <w:b/>
          <w:sz w:val="22"/>
          <w:szCs w:val="22"/>
          <w:lang w:val="en-IE"/>
        </w:rPr>
        <w:t>Organisation of the OAA</w:t>
      </w:r>
    </w:p>
    <w:p w14:paraId="07B5E963" w14:textId="77777777" w:rsidR="00884F56" w:rsidRPr="00A15B29" w:rsidRDefault="00884F56" w:rsidP="00DB3DAE">
      <w:pPr>
        <w:rPr>
          <w:rFonts w:asciiTheme="minorHAnsi" w:hAnsiTheme="minorHAnsi" w:cs="Arial"/>
          <w:b/>
          <w:sz w:val="22"/>
          <w:szCs w:val="22"/>
          <w:lang w:val="en-IE"/>
        </w:rPr>
      </w:pPr>
    </w:p>
    <w:p w14:paraId="68C72ED0" w14:textId="154109BC" w:rsidR="002D6533" w:rsidRPr="00A15B29" w:rsidRDefault="002D6533" w:rsidP="00DB3DAE">
      <w:pPr>
        <w:rPr>
          <w:rFonts w:asciiTheme="minorHAnsi" w:hAnsiTheme="minorHAnsi" w:cs="Arial"/>
          <w:sz w:val="22"/>
          <w:szCs w:val="22"/>
          <w:lang w:val="en-IE"/>
        </w:rPr>
      </w:pPr>
      <w:r w:rsidRPr="00A15B29">
        <w:rPr>
          <w:rFonts w:asciiTheme="minorHAnsi" w:hAnsiTheme="minorHAnsi" w:cs="Arial"/>
          <w:sz w:val="22"/>
          <w:szCs w:val="22"/>
          <w:lang w:val="en-IE"/>
        </w:rPr>
        <w:t>The Academic Secretary</w:t>
      </w:r>
      <w:r w:rsidR="001E212B" w:rsidRPr="00A15B29">
        <w:rPr>
          <w:rFonts w:asciiTheme="minorHAnsi" w:hAnsiTheme="minorHAnsi" w:cs="Arial"/>
          <w:sz w:val="22"/>
          <w:szCs w:val="22"/>
          <w:lang w:val="en-IE"/>
        </w:rPr>
        <w:t xml:space="preserve">, Mr Paul O’Donovan, </w:t>
      </w:r>
      <w:r w:rsidRPr="00A15B29">
        <w:rPr>
          <w:rFonts w:asciiTheme="minorHAnsi" w:hAnsiTheme="minorHAnsi" w:cs="Arial"/>
          <w:sz w:val="22"/>
          <w:szCs w:val="22"/>
          <w:lang w:val="en-IE"/>
        </w:rPr>
        <w:t>is the head of the OAA.  He reports to the Registrar and Senior Vice</w:t>
      </w:r>
      <w:r w:rsidR="00821656" w:rsidRPr="00A15B29">
        <w:rPr>
          <w:rFonts w:asciiTheme="minorHAnsi" w:hAnsiTheme="minorHAnsi" w:cs="Arial"/>
          <w:sz w:val="22"/>
          <w:szCs w:val="22"/>
          <w:lang w:val="en-IE"/>
        </w:rPr>
        <w:t xml:space="preserve"> </w:t>
      </w:r>
      <w:r w:rsidRPr="00A15B29">
        <w:rPr>
          <w:rFonts w:asciiTheme="minorHAnsi" w:hAnsiTheme="minorHAnsi" w:cs="Arial"/>
          <w:sz w:val="22"/>
          <w:szCs w:val="22"/>
          <w:lang w:val="en-IE"/>
        </w:rPr>
        <w:t xml:space="preserve">President </w:t>
      </w:r>
      <w:r w:rsidR="00C6540C" w:rsidRPr="00A15B29">
        <w:rPr>
          <w:rFonts w:asciiTheme="minorHAnsi" w:hAnsiTheme="minorHAnsi" w:cs="Arial"/>
          <w:sz w:val="22"/>
          <w:szCs w:val="22"/>
          <w:lang w:val="en-IE"/>
        </w:rPr>
        <w:t>(</w:t>
      </w:r>
      <w:r w:rsidRPr="00A15B29">
        <w:rPr>
          <w:rFonts w:asciiTheme="minorHAnsi" w:hAnsiTheme="minorHAnsi" w:cs="Arial"/>
          <w:sz w:val="22"/>
          <w:szCs w:val="22"/>
          <w:lang w:val="en-IE"/>
        </w:rPr>
        <w:t>Academic</w:t>
      </w:r>
      <w:r w:rsidR="00C6540C" w:rsidRPr="00A15B29">
        <w:rPr>
          <w:rFonts w:asciiTheme="minorHAnsi" w:hAnsiTheme="minorHAnsi" w:cs="Arial"/>
          <w:sz w:val="22"/>
          <w:szCs w:val="22"/>
          <w:lang w:val="en-IE"/>
        </w:rPr>
        <w:t>)</w:t>
      </w:r>
      <w:r w:rsidR="00B452A4" w:rsidRPr="00A15B29">
        <w:rPr>
          <w:rFonts w:asciiTheme="minorHAnsi" w:hAnsiTheme="minorHAnsi" w:cs="Arial"/>
          <w:sz w:val="22"/>
          <w:szCs w:val="22"/>
          <w:lang w:val="en-IE"/>
        </w:rPr>
        <w:t>, Professor Paul Giller</w:t>
      </w:r>
      <w:r w:rsidRPr="00A15B29">
        <w:rPr>
          <w:rFonts w:asciiTheme="minorHAnsi" w:hAnsiTheme="minorHAnsi" w:cs="Arial"/>
          <w:sz w:val="22"/>
          <w:szCs w:val="22"/>
          <w:lang w:val="en-IE"/>
        </w:rPr>
        <w:t>.  The estab</w:t>
      </w:r>
      <w:r w:rsidR="00CC2E33" w:rsidRPr="00A15B29">
        <w:rPr>
          <w:rFonts w:asciiTheme="minorHAnsi" w:hAnsiTheme="minorHAnsi" w:cs="Arial"/>
          <w:sz w:val="22"/>
          <w:szCs w:val="22"/>
          <w:lang w:val="en-IE"/>
        </w:rPr>
        <w:t xml:space="preserve">lishment of the OAA numbers 54 but there are currently 7 </w:t>
      </w:r>
      <w:r w:rsidRPr="00A15B29">
        <w:rPr>
          <w:rFonts w:asciiTheme="minorHAnsi" w:hAnsiTheme="minorHAnsi" w:cs="Arial"/>
          <w:sz w:val="22"/>
          <w:szCs w:val="22"/>
          <w:lang w:val="en-IE"/>
        </w:rPr>
        <w:t xml:space="preserve">vacancies.  </w:t>
      </w:r>
    </w:p>
    <w:p w14:paraId="3C5BD614" w14:textId="77777777" w:rsidR="00DB3DAE" w:rsidRPr="00A15B29" w:rsidRDefault="00DB3DAE" w:rsidP="00DB3DAE">
      <w:pPr>
        <w:rPr>
          <w:rFonts w:asciiTheme="minorHAnsi" w:hAnsiTheme="minorHAnsi" w:cs="Arial"/>
          <w:b/>
          <w:sz w:val="22"/>
          <w:szCs w:val="22"/>
          <w:lang w:val="en-IE"/>
        </w:rPr>
      </w:pPr>
    </w:p>
    <w:p w14:paraId="2A30820D" w14:textId="77777777" w:rsidR="005E2F84" w:rsidRPr="00A15B29" w:rsidRDefault="002D6533" w:rsidP="00DB3DAE">
      <w:pPr>
        <w:rPr>
          <w:rFonts w:asciiTheme="minorHAnsi" w:hAnsiTheme="minorHAnsi" w:cs="Arial"/>
          <w:sz w:val="22"/>
          <w:szCs w:val="22"/>
          <w:lang w:val="en-IE"/>
        </w:rPr>
      </w:pPr>
      <w:r w:rsidRPr="00A15B29">
        <w:rPr>
          <w:rFonts w:asciiTheme="minorHAnsi" w:hAnsiTheme="minorHAnsi" w:cs="Arial"/>
          <w:sz w:val="22"/>
          <w:szCs w:val="22"/>
        </w:rPr>
        <w:t xml:space="preserve">The OAA comprises seven </w:t>
      </w:r>
      <w:r w:rsidR="005E2F84" w:rsidRPr="00A15B29">
        <w:rPr>
          <w:rFonts w:asciiTheme="minorHAnsi" w:hAnsiTheme="minorHAnsi" w:cs="Arial"/>
          <w:sz w:val="22"/>
          <w:szCs w:val="22"/>
        </w:rPr>
        <w:t>offices: Academic Secretariat, Academic Programmes and Regulations, Systems Administration, Admissions, Graduate Studies, International Education</w:t>
      </w:r>
      <w:r w:rsidR="00E71246" w:rsidRPr="00A15B29">
        <w:rPr>
          <w:rFonts w:asciiTheme="minorHAnsi" w:hAnsiTheme="minorHAnsi" w:cs="Arial"/>
          <w:sz w:val="22"/>
          <w:szCs w:val="22"/>
        </w:rPr>
        <w:t xml:space="preserve"> (Operations) </w:t>
      </w:r>
      <w:r w:rsidR="005E2F84" w:rsidRPr="00A15B29">
        <w:rPr>
          <w:rFonts w:asciiTheme="minorHAnsi" w:hAnsiTheme="minorHAnsi" w:cs="Arial"/>
          <w:sz w:val="22"/>
          <w:szCs w:val="22"/>
        </w:rPr>
        <w:t xml:space="preserve">and Student Records and Examinations.  </w:t>
      </w:r>
      <w:r w:rsidR="005E2F84" w:rsidRPr="00A15B29">
        <w:rPr>
          <w:rFonts w:asciiTheme="minorHAnsi" w:hAnsiTheme="minorHAnsi" w:cs="Arial"/>
          <w:sz w:val="22"/>
          <w:szCs w:val="22"/>
          <w:lang w:val="en-IE"/>
        </w:rPr>
        <w:t>Each of these offices has a</w:t>
      </w:r>
      <w:r w:rsidR="00DB3DAE" w:rsidRPr="00A15B29">
        <w:rPr>
          <w:rFonts w:asciiTheme="minorHAnsi" w:hAnsiTheme="minorHAnsi" w:cs="Arial"/>
          <w:sz w:val="22"/>
          <w:szCs w:val="22"/>
          <w:lang w:val="en-IE"/>
        </w:rPr>
        <w:t xml:space="preserve"> distinct </w:t>
      </w:r>
      <w:r w:rsidR="00DB3DAE" w:rsidRPr="00A15B29">
        <w:rPr>
          <w:rFonts w:asciiTheme="minorHAnsi" w:hAnsiTheme="minorHAnsi" w:cs="Arial"/>
          <w:sz w:val="22"/>
          <w:szCs w:val="22"/>
          <w:lang w:val="en-IE"/>
        </w:rPr>
        <w:lastRenderedPageBreak/>
        <w:t>remit</w:t>
      </w:r>
      <w:r w:rsidR="005E2F84" w:rsidRPr="00A15B29">
        <w:rPr>
          <w:rFonts w:asciiTheme="minorHAnsi" w:hAnsiTheme="minorHAnsi" w:cs="Arial"/>
          <w:sz w:val="22"/>
          <w:szCs w:val="22"/>
          <w:lang w:val="en-IE"/>
        </w:rPr>
        <w:t xml:space="preserve">.  The staff </w:t>
      </w:r>
      <w:r w:rsidR="00196F6D" w:rsidRPr="00A15B29">
        <w:rPr>
          <w:rFonts w:asciiTheme="minorHAnsi" w:hAnsiTheme="minorHAnsi" w:cs="Arial"/>
          <w:sz w:val="22"/>
          <w:szCs w:val="22"/>
          <w:lang w:val="en-IE"/>
        </w:rPr>
        <w:t xml:space="preserve">in each office are led by a </w:t>
      </w:r>
      <w:r w:rsidR="005E2F84" w:rsidRPr="00A15B29">
        <w:rPr>
          <w:rFonts w:asciiTheme="minorHAnsi" w:hAnsiTheme="minorHAnsi" w:cs="Arial"/>
          <w:sz w:val="22"/>
          <w:szCs w:val="22"/>
          <w:lang w:val="en-IE"/>
        </w:rPr>
        <w:t>head of office who report</w:t>
      </w:r>
      <w:r w:rsidR="00196F6D" w:rsidRPr="00A15B29">
        <w:rPr>
          <w:rFonts w:asciiTheme="minorHAnsi" w:hAnsiTheme="minorHAnsi" w:cs="Arial"/>
          <w:sz w:val="22"/>
          <w:szCs w:val="22"/>
          <w:lang w:val="en-IE"/>
        </w:rPr>
        <w:t>s</w:t>
      </w:r>
      <w:r w:rsidR="005E2F84" w:rsidRPr="00A15B29">
        <w:rPr>
          <w:rFonts w:asciiTheme="minorHAnsi" w:hAnsiTheme="minorHAnsi" w:cs="Arial"/>
          <w:sz w:val="22"/>
          <w:szCs w:val="22"/>
          <w:lang w:val="en-IE"/>
        </w:rPr>
        <w:t xml:space="preserve"> directly to the Academic Secretary</w:t>
      </w:r>
      <w:r w:rsidR="00DB3DAE" w:rsidRPr="00A15B29">
        <w:rPr>
          <w:rFonts w:asciiTheme="minorHAnsi" w:hAnsiTheme="minorHAnsi" w:cs="Arial"/>
          <w:sz w:val="22"/>
          <w:szCs w:val="22"/>
          <w:lang w:val="en-IE"/>
        </w:rPr>
        <w:t>.  It is clear that the teams in th</w:t>
      </w:r>
      <w:r w:rsidR="0080117D" w:rsidRPr="00A15B29">
        <w:rPr>
          <w:rFonts w:asciiTheme="minorHAnsi" w:hAnsiTheme="minorHAnsi" w:cs="Arial"/>
          <w:sz w:val="22"/>
          <w:szCs w:val="22"/>
          <w:lang w:val="en-IE"/>
        </w:rPr>
        <w:t xml:space="preserve">e </w:t>
      </w:r>
      <w:r w:rsidRPr="00A15B29">
        <w:rPr>
          <w:rFonts w:asciiTheme="minorHAnsi" w:hAnsiTheme="minorHAnsi" w:cs="Arial"/>
          <w:sz w:val="22"/>
          <w:szCs w:val="22"/>
          <w:lang w:val="en-IE"/>
        </w:rPr>
        <w:t xml:space="preserve">offices work well together </w:t>
      </w:r>
      <w:r w:rsidR="00DB3DAE" w:rsidRPr="00A15B29">
        <w:rPr>
          <w:rFonts w:asciiTheme="minorHAnsi" w:hAnsiTheme="minorHAnsi" w:cs="Arial"/>
          <w:sz w:val="22"/>
          <w:szCs w:val="22"/>
          <w:lang w:val="en-IE"/>
        </w:rPr>
        <w:t xml:space="preserve">and that that there is good communication across the offices. </w:t>
      </w:r>
    </w:p>
    <w:p w14:paraId="21F9FCD3" w14:textId="77777777" w:rsidR="00CC2E33" w:rsidRPr="00A15B29" w:rsidRDefault="00CC2E33" w:rsidP="00DB3DAE">
      <w:pPr>
        <w:rPr>
          <w:rFonts w:asciiTheme="minorHAnsi" w:hAnsiTheme="minorHAnsi" w:cs="Arial"/>
          <w:sz w:val="22"/>
          <w:szCs w:val="22"/>
          <w:lang w:val="en-IE"/>
        </w:rPr>
      </w:pPr>
    </w:p>
    <w:p w14:paraId="0E64E4CD" w14:textId="4422FCFE" w:rsidR="00CC2E33" w:rsidRPr="00A15B29" w:rsidRDefault="00CC2E33" w:rsidP="00CC2E33">
      <w:pPr>
        <w:rPr>
          <w:rFonts w:asciiTheme="minorHAnsi" w:hAnsiTheme="minorHAnsi" w:cs="Arial"/>
          <w:sz w:val="22"/>
          <w:szCs w:val="22"/>
          <w:lang w:val="en-IE"/>
        </w:rPr>
      </w:pPr>
      <w:r w:rsidRPr="00A15B29">
        <w:rPr>
          <w:rFonts w:asciiTheme="minorHAnsi" w:hAnsiTheme="minorHAnsi" w:cs="Arial"/>
          <w:sz w:val="22"/>
          <w:szCs w:val="22"/>
          <w:lang w:val="en-IE"/>
        </w:rPr>
        <w:t xml:space="preserve">The PRG </w:t>
      </w:r>
      <w:r w:rsidR="00AC7D11" w:rsidRPr="00A15B29">
        <w:rPr>
          <w:rFonts w:asciiTheme="minorHAnsi" w:hAnsiTheme="minorHAnsi" w:cs="Arial"/>
          <w:sz w:val="22"/>
          <w:szCs w:val="22"/>
          <w:lang w:val="en-IE"/>
        </w:rPr>
        <w:t xml:space="preserve">was </w:t>
      </w:r>
      <w:r w:rsidRPr="00A15B29">
        <w:rPr>
          <w:rFonts w:asciiTheme="minorHAnsi" w:hAnsiTheme="minorHAnsi" w:cs="Arial"/>
          <w:sz w:val="22"/>
          <w:szCs w:val="22"/>
          <w:lang w:val="en-IE"/>
        </w:rPr>
        <w:t>made aware of how difficult it was for the OAA to maintain service levels while carrying such a high number of vacancies, particularly as most of the vacancies are c</w:t>
      </w:r>
      <w:r w:rsidR="0080117D" w:rsidRPr="00A15B29">
        <w:rPr>
          <w:rFonts w:asciiTheme="minorHAnsi" w:hAnsiTheme="minorHAnsi" w:cs="Arial"/>
          <w:sz w:val="22"/>
          <w:szCs w:val="22"/>
          <w:lang w:val="en-IE"/>
        </w:rPr>
        <w:t xml:space="preserve">oncentrated in two of the constituent </w:t>
      </w:r>
      <w:r w:rsidRPr="00A15B29">
        <w:rPr>
          <w:rFonts w:asciiTheme="minorHAnsi" w:hAnsiTheme="minorHAnsi" w:cs="Arial"/>
          <w:sz w:val="22"/>
          <w:szCs w:val="22"/>
          <w:lang w:val="en-IE"/>
        </w:rPr>
        <w:t xml:space="preserve">offices. The PRG </w:t>
      </w:r>
      <w:r w:rsidR="00AC7D11" w:rsidRPr="00A15B29">
        <w:rPr>
          <w:rFonts w:asciiTheme="minorHAnsi" w:hAnsiTheme="minorHAnsi" w:cs="Arial"/>
          <w:sz w:val="22"/>
          <w:szCs w:val="22"/>
          <w:lang w:val="en-IE"/>
        </w:rPr>
        <w:t xml:space="preserve">was </w:t>
      </w:r>
      <w:r w:rsidRPr="00A15B29">
        <w:rPr>
          <w:rFonts w:asciiTheme="minorHAnsi" w:hAnsiTheme="minorHAnsi" w:cs="Arial"/>
          <w:sz w:val="22"/>
          <w:szCs w:val="22"/>
          <w:lang w:val="en-IE"/>
        </w:rPr>
        <w:t xml:space="preserve">very impressed by the professionalism and commitment of staff who were doing everything they could to ensure that </w:t>
      </w:r>
      <w:r w:rsidR="00967DBE" w:rsidRPr="00A15B29">
        <w:rPr>
          <w:rFonts w:asciiTheme="minorHAnsi" w:hAnsiTheme="minorHAnsi" w:cs="Arial"/>
          <w:sz w:val="22"/>
          <w:szCs w:val="22"/>
          <w:lang w:val="en-IE"/>
        </w:rPr>
        <w:t xml:space="preserve">staff, </w:t>
      </w:r>
      <w:r w:rsidRPr="00A15B29">
        <w:rPr>
          <w:rFonts w:asciiTheme="minorHAnsi" w:hAnsiTheme="minorHAnsi" w:cs="Arial"/>
          <w:sz w:val="22"/>
          <w:szCs w:val="22"/>
          <w:lang w:val="en-IE"/>
        </w:rPr>
        <w:t>students</w:t>
      </w:r>
      <w:r w:rsidR="00967DBE" w:rsidRPr="00A15B29">
        <w:rPr>
          <w:rFonts w:asciiTheme="minorHAnsi" w:hAnsiTheme="minorHAnsi" w:cs="Arial"/>
          <w:sz w:val="22"/>
          <w:szCs w:val="22"/>
          <w:lang w:val="en-IE"/>
        </w:rPr>
        <w:t xml:space="preserve"> and others</w:t>
      </w:r>
      <w:r w:rsidRPr="00A15B29">
        <w:rPr>
          <w:rFonts w:asciiTheme="minorHAnsi" w:hAnsiTheme="minorHAnsi" w:cs="Arial"/>
          <w:sz w:val="22"/>
          <w:szCs w:val="22"/>
          <w:lang w:val="en-IE"/>
        </w:rPr>
        <w:t xml:space="preserve"> did not suffer as a result of the current resource problems.</w:t>
      </w:r>
    </w:p>
    <w:p w14:paraId="4FAA3E26" w14:textId="77777777" w:rsidR="00CC2E33" w:rsidRPr="00A15B29" w:rsidRDefault="00CC2E33" w:rsidP="00DB3DAE">
      <w:pPr>
        <w:rPr>
          <w:rFonts w:asciiTheme="minorHAnsi" w:hAnsiTheme="minorHAnsi" w:cs="Arial"/>
          <w:sz w:val="22"/>
          <w:szCs w:val="22"/>
          <w:lang w:val="en-IE"/>
        </w:rPr>
      </w:pPr>
    </w:p>
    <w:p w14:paraId="511F220D" w14:textId="77777777" w:rsidR="00884F56" w:rsidRPr="00A15B29" w:rsidRDefault="00884F56" w:rsidP="00DB3DAE">
      <w:pPr>
        <w:rPr>
          <w:rFonts w:asciiTheme="minorHAnsi" w:hAnsiTheme="minorHAnsi" w:cs="Arial"/>
          <w:sz w:val="22"/>
          <w:szCs w:val="22"/>
          <w:lang w:val="en-IE"/>
        </w:rPr>
      </w:pPr>
    </w:p>
    <w:p w14:paraId="326A3C4B" w14:textId="77777777" w:rsidR="00884F56" w:rsidRPr="00A15B29" w:rsidRDefault="00884F56" w:rsidP="00884F56">
      <w:pPr>
        <w:spacing w:after="120" w:line="276" w:lineRule="auto"/>
        <w:rPr>
          <w:rFonts w:asciiTheme="minorHAnsi" w:hAnsiTheme="minorHAnsi" w:cs="Arial"/>
          <w:b/>
          <w:sz w:val="22"/>
          <w:szCs w:val="22"/>
        </w:rPr>
      </w:pPr>
      <w:r w:rsidRPr="00A15B29">
        <w:rPr>
          <w:rFonts w:asciiTheme="minorHAnsi" w:hAnsiTheme="minorHAnsi" w:cs="Arial"/>
          <w:b/>
          <w:sz w:val="22"/>
          <w:szCs w:val="22"/>
        </w:rPr>
        <w:t>Strategy</w:t>
      </w:r>
    </w:p>
    <w:p w14:paraId="3097CE7B" w14:textId="77777777" w:rsidR="00884F56" w:rsidRPr="00A15B29" w:rsidRDefault="00884F56" w:rsidP="00A15B29">
      <w:pPr>
        <w:rPr>
          <w:rFonts w:asciiTheme="minorHAnsi" w:hAnsiTheme="minorHAnsi" w:cs="Arial"/>
          <w:sz w:val="22"/>
          <w:szCs w:val="22"/>
        </w:rPr>
      </w:pPr>
      <w:r w:rsidRPr="00A15B29">
        <w:rPr>
          <w:rFonts w:asciiTheme="minorHAnsi" w:hAnsiTheme="minorHAnsi" w:cs="Arial"/>
          <w:sz w:val="22"/>
          <w:szCs w:val="22"/>
        </w:rPr>
        <w:t xml:space="preserve">The development of the University’s Strategic Plan was an institutional activity.   The strategic plan determines the strategic objectives which annual operational plans are designed to meet.  Staff of the OAA have informed and influenced the development of the </w:t>
      </w:r>
      <w:r w:rsidR="00B452A4" w:rsidRPr="00A15B29">
        <w:rPr>
          <w:rFonts w:asciiTheme="minorHAnsi" w:hAnsiTheme="minorHAnsi" w:cs="Arial"/>
          <w:sz w:val="22"/>
          <w:szCs w:val="22"/>
        </w:rPr>
        <w:t>University</w:t>
      </w:r>
      <w:r w:rsidRPr="00A15B29">
        <w:rPr>
          <w:rFonts w:asciiTheme="minorHAnsi" w:hAnsiTheme="minorHAnsi" w:cs="Arial"/>
          <w:sz w:val="22"/>
          <w:szCs w:val="22"/>
        </w:rPr>
        <w:t>’s strategic plan, its operational plans and academic strategy, and the unit’s work is strongly informed by these plans, but it does no</w:t>
      </w:r>
      <w:r w:rsidR="00CC2E33" w:rsidRPr="00A15B29">
        <w:rPr>
          <w:rFonts w:asciiTheme="minorHAnsi" w:hAnsiTheme="minorHAnsi" w:cs="Arial"/>
          <w:sz w:val="22"/>
          <w:szCs w:val="22"/>
        </w:rPr>
        <w:t xml:space="preserve">t have a separate strategic or annual </w:t>
      </w:r>
      <w:r w:rsidRPr="00A15B29">
        <w:rPr>
          <w:rFonts w:asciiTheme="minorHAnsi" w:hAnsiTheme="minorHAnsi" w:cs="Arial"/>
          <w:sz w:val="22"/>
          <w:szCs w:val="22"/>
        </w:rPr>
        <w:t>operational plan, as the SAR recognised.</w:t>
      </w:r>
    </w:p>
    <w:p w14:paraId="17A8827D" w14:textId="77777777" w:rsidR="00A15B29" w:rsidRDefault="00A15B29" w:rsidP="00A15B29">
      <w:pPr>
        <w:rPr>
          <w:rFonts w:asciiTheme="minorHAnsi" w:hAnsiTheme="minorHAnsi" w:cs="Arial"/>
          <w:sz w:val="22"/>
          <w:szCs w:val="22"/>
        </w:rPr>
      </w:pPr>
    </w:p>
    <w:p w14:paraId="1B32A740" w14:textId="77777777" w:rsidR="00A15B29" w:rsidRDefault="00884F56" w:rsidP="00A15B29">
      <w:pPr>
        <w:rPr>
          <w:rFonts w:asciiTheme="minorHAnsi" w:hAnsiTheme="minorHAnsi" w:cs="Arial"/>
          <w:sz w:val="22"/>
          <w:szCs w:val="22"/>
        </w:rPr>
      </w:pPr>
      <w:r w:rsidRPr="00A15B29">
        <w:rPr>
          <w:rFonts w:asciiTheme="minorHAnsi" w:hAnsiTheme="minorHAnsi" w:cs="Arial"/>
          <w:sz w:val="22"/>
          <w:szCs w:val="22"/>
        </w:rPr>
        <w:t xml:space="preserve">Nonetheless within the institution, some strategies have been developed by separate functional areas to deliver on key institutional goals.  Some of these relate to the work of the OAA but do not take full account of the actual or potential contribution from the OAA.  The Student Experience Strategy and the Teaching and Learning Strategies are cases in point.  </w:t>
      </w:r>
    </w:p>
    <w:p w14:paraId="1A2853ED" w14:textId="77777777" w:rsidR="00A15B29" w:rsidRDefault="00A15B29" w:rsidP="00A15B29">
      <w:pPr>
        <w:rPr>
          <w:rFonts w:asciiTheme="minorHAnsi" w:hAnsiTheme="minorHAnsi" w:cs="Arial"/>
          <w:sz w:val="22"/>
          <w:szCs w:val="22"/>
        </w:rPr>
      </w:pPr>
    </w:p>
    <w:p w14:paraId="4AD9183A" w14:textId="0146F4C1" w:rsidR="00884F56" w:rsidRPr="00A15B29" w:rsidRDefault="00884F56" w:rsidP="00A15B29">
      <w:pPr>
        <w:rPr>
          <w:rFonts w:asciiTheme="minorHAnsi" w:hAnsiTheme="minorHAnsi" w:cs="Arial"/>
          <w:sz w:val="22"/>
          <w:szCs w:val="22"/>
        </w:rPr>
      </w:pPr>
      <w:r w:rsidRPr="00A15B29">
        <w:rPr>
          <w:rFonts w:asciiTheme="minorHAnsi" w:hAnsiTheme="minorHAnsi" w:cs="Arial"/>
          <w:sz w:val="22"/>
          <w:szCs w:val="22"/>
        </w:rPr>
        <w:t xml:space="preserve">The OAA delivers some key student services and yet the Student Experience Strategy pays little attention to this contribution, other than recognising the need for an ‘integrated student administrative interface’ as an aspect of the Hub project.  The work of the OAA in the management of the curriculum approval processes could be harnessed to strengthen the integration of research, teaching and learning, but this potential contribution to curriculum development is not explicitly recognised in the Teaching and Learning Strategy. </w:t>
      </w:r>
    </w:p>
    <w:p w14:paraId="58F52298" w14:textId="77777777" w:rsidR="00A15B29" w:rsidRDefault="00A15B29" w:rsidP="00A15B29">
      <w:pPr>
        <w:rPr>
          <w:rFonts w:asciiTheme="minorHAnsi" w:hAnsiTheme="minorHAnsi" w:cs="Arial"/>
          <w:sz w:val="22"/>
          <w:szCs w:val="22"/>
        </w:rPr>
      </w:pPr>
    </w:p>
    <w:p w14:paraId="05835738" w14:textId="67EF0DE6" w:rsidR="00884F56" w:rsidRPr="00A15B29" w:rsidRDefault="00884F56" w:rsidP="00A15B29">
      <w:pPr>
        <w:rPr>
          <w:rFonts w:asciiTheme="minorHAnsi" w:hAnsiTheme="minorHAnsi" w:cs="Arial"/>
          <w:sz w:val="22"/>
          <w:szCs w:val="22"/>
        </w:rPr>
      </w:pPr>
      <w:r w:rsidRPr="00A15B29">
        <w:rPr>
          <w:rFonts w:asciiTheme="minorHAnsi" w:hAnsiTheme="minorHAnsi" w:cs="Arial"/>
          <w:sz w:val="22"/>
          <w:szCs w:val="22"/>
        </w:rPr>
        <w:t xml:space="preserve">The problem is a dilemma around whether these sub-strategies are best considered as strategies for </w:t>
      </w:r>
      <w:proofErr w:type="gramStart"/>
      <w:r w:rsidRPr="00A15B29">
        <w:rPr>
          <w:rFonts w:asciiTheme="minorHAnsi" w:hAnsiTheme="minorHAnsi" w:cs="Arial"/>
          <w:sz w:val="22"/>
          <w:szCs w:val="22"/>
        </w:rPr>
        <w:t>particular units</w:t>
      </w:r>
      <w:proofErr w:type="gramEnd"/>
      <w:r w:rsidRPr="00A15B29">
        <w:rPr>
          <w:rFonts w:asciiTheme="minorHAnsi" w:hAnsiTheme="minorHAnsi" w:cs="Arial"/>
          <w:sz w:val="22"/>
          <w:szCs w:val="22"/>
        </w:rPr>
        <w:t xml:space="preserve"> or whether they should be thematic strategies for implementation across units, and the OAA is caught on the horns of this institutional dilemma.</w:t>
      </w:r>
    </w:p>
    <w:p w14:paraId="61F75119" w14:textId="77777777" w:rsidR="00A15B29" w:rsidRDefault="00A15B29" w:rsidP="00A15B29">
      <w:pPr>
        <w:rPr>
          <w:rFonts w:asciiTheme="minorHAnsi" w:hAnsiTheme="minorHAnsi" w:cs="Arial"/>
          <w:sz w:val="22"/>
          <w:szCs w:val="22"/>
        </w:rPr>
      </w:pPr>
    </w:p>
    <w:p w14:paraId="1AB5B346" w14:textId="18286D57" w:rsidR="00884F56" w:rsidRPr="00A15B29" w:rsidRDefault="00884F56" w:rsidP="00A15B29">
      <w:pPr>
        <w:rPr>
          <w:rFonts w:asciiTheme="minorHAnsi" w:hAnsiTheme="minorHAnsi" w:cs="Arial"/>
          <w:sz w:val="22"/>
          <w:szCs w:val="22"/>
        </w:rPr>
      </w:pPr>
      <w:r w:rsidRPr="00A15B29">
        <w:rPr>
          <w:rFonts w:asciiTheme="minorHAnsi" w:hAnsiTheme="minorHAnsi" w:cs="Arial"/>
          <w:sz w:val="22"/>
          <w:szCs w:val="22"/>
        </w:rPr>
        <w:t>In the absence of a resolution of the dilemma, the SAR has identified a way forward which would ensure that the unit does not become merely reactive.   A number of institutional discussions have taken place to frame an Academic Strategy for UCC within the context of the new Strategic Plan.  Of the six key elements of this framework strategy, four are particularly relevant to the OAA</w:t>
      </w:r>
      <w:r w:rsidR="00B452A4" w:rsidRPr="00A15B29">
        <w:rPr>
          <w:rFonts w:asciiTheme="minorHAnsi" w:hAnsiTheme="minorHAnsi" w:cs="Arial"/>
          <w:sz w:val="22"/>
          <w:szCs w:val="22"/>
        </w:rPr>
        <w:t xml:space="preserve"> namely</w:t>
      </w:r>
      <w:r w:rsidRPr="00A15B29">
        <w:rPr>
          <w:rFonts w:asciiTheme="minorHAnsi" w:hAnsiTheme="minorHAnsi" w:cs="Arial"/>
          <w:sz w:val="22"/>
          <w:szCs w:val="22"/>
        </w:rPr>
        <w:t>: University size and shape, mode of teaching and learning delivery, portfolio of programmes, and internationalisation and partnership</w:t>
      </w:r>
      <w:r w:rsidR="00363E9D" w:rsidRPr="00A15B29">
        <w:rPr>
          <w:rFonts w:asciiTheme="minorHAnsi" w:hAnsiTheme="minorHAnsi" w:cs="Arial"/>
          <w:sz w:val="22"/>
          <w:szCs w:val="22"/>
        </w:rPr>
        <w:t xml:space="preserve">s.   The SAR </w:t>
      </w:r>
      <w:r w:rsidRPr="00A15B29">
        <w:rPr>
          <w:rFonts w:asciiTheme="minorHAnsi" w:hAnsiTheme="minorHAnsi" w:cs="Arial"/>
          <w:sz w:val="22"/>
          <w:szCs w:val="22"/>
        </w:rPr>
        <w:t>recognises that it would be beneficial to extract the goals and targets</w:t>
      </w:r>
      <w:r w:rsidR="00363E9D" w:rsidRPr="00A15B29">
        <w:rPr>
          <w:rFonts w:asciiTheme="minorHAnsi" w:hAnsiTheme="minorHAnsi" w:cs="Arial"/>
          <w:sz w:val="22"/>
          <w:szCs w:val="22"/>
        </w:rPr>
        <w:t xml:space="preserve"> that pertain to the </w:t>
      </w:r>
      <w:r w:rsidRPr="00A15B29">
        <w:rPr>
          <w:rFonts w:asciiTheme="minorHAnsi" w:hAnsiTheme="minorHAnsi" w:cs="Arial"/>
          <w:sz w:val="22"/>
          <w:szCs w:val="22"/>
        </w:rPr>
        <w:t xml:space="preserve">OAA and to use this </w:t>
      </w:r>
      <w:r w:rsidR="00363E9D" w:rsidRPr="00A15B29">
        <w:rPr>
          <w:rFonts w:asciiTheme="minorHAnsi" w:hAnsiTheme="minorHAnsi" w:cs="Arial"/>
          <w:sz w:val="22"/>
          <w:szCs w:val="22"/>
        </w:rPr>
        <w:t xml:space="preserve">information </w:t>
      </w:r>
      <w:r w:rsidRPr="00A15B29">
        <w:rPr>
          <w:rFonts w:asciiTheme="minorHAnsi" w:hAnsiTheme="minorHAnsi" w:cs="Arial"/>
          <w:sz w:val="22"/>
          <w:szCs w:val="22"/>
        </w:rPr>
        <w:t>to establish the unit’s own operational plan, prioritising key projects necessary to maintain and improve current levels of service and enabling them to support the dema</w:t>
      </w:r>
      <w:r w:rsidR="00363E9D" w:rsidRPr="00A15B29">
        <w:rPr>
          <w:rFonts w:asciiTheme="minorHAnsi" w:hAnsiTheme="minorHAnsi" w:cs="Arial"/>
          <w:sz w:val="22"/>
          <w:szCs w:val="22"/>
        </w:rPr>
        <w:t xml:space="preserve">nds of the academic mission. An OAA Operational Plan </w:t>
      </w:r>
      <w:r w:rsidR="00E71246" w:rsidRPr="00A15B29">
        <w:rPr>
          <w:rFonts w:asciiTheme="minorHAnsi" w:hAnsiTheme="minorHAnsi" w:cs="Arial"/>
          <w:sz w:val="22"/>
          <w:szCs w:val="22"/>
        </w:rPr>
        <w:t xml:space="preserve">would also facilitate </w:t>
      </w:r>
      <w:r w:rsidRPr="00A15B29">
        <w:rPr>
          <w:rFonts w:asciiTheme="minorHAnsi" w:hAnsiTheme="minorHAnsi" w:cs="Arial"/>
          <w:sz w:val="22"/>
          <w:szCs w:val="22"/>
        </w:rPr>
        <w:t>communication of medium to longer term plans and p</w:t>
      </w:r>
      <w:r w:rsidR="00363E9D" w:rsidRPr="00A15B29">
        <w:rPr>
          <w:rFonts w:asciiTheme="minorHAnsi" w:hAnsiTheme="minorHAnsi" w:cs="Arial"/>
          <w:sz w:val="22"/>
          <w:szCs w:val="22"/>
        </w:rPr>
        <w:t>rojects to all staff in the unit</w:t>
      </w:r>
      <w:r w:rsidRPr="00A15B29">
        <w:rPr>
          <w:rFonts w:asciiTheme="minorHAnsi" w:hAnsiTheme="minorHAnsi" w:cs="Arial"/>
          <w:sz w:val="22"/>
          <w:szCs w:val="22"/>
        </w:rPr>
        <w:t xml:space="preserve">, which would respond to the </w:t>
      </w:r>
      <w:r w:rsidR="00363E9D" w:rsidRPr="00A15B29">
        <w:rPr>
          <w:rFonts w:asciiTheme="minorHAnsi" w:hAnsiTheme="minorHAnsi" w:cs="Arial"/>
          <w:sz w:val="22"/>
          <w:szCs w:val="22"/>
        </w:rPr>
        <w:t xml:space="preserve">concern raised by </w:t>
      </w:r>
      <w:proofErr w:type="gramStart"/>
      <w:r w:rsidR="00363E9D" w:rsidRPr="00A15B29">
        <w:rPr>
          <w:rFonts w:asciiTheme="minorHAnsi" w:hAnsiTheme="minorHAnsi" w:cs="Arial"/>
          <w:sz w:val="22"/>
          <w:szCs w:val="22"/>
        </w:rPr>
        <w:t>a number of</w:t>
      </w:r>
      <w:proofErr w:type="gramEnd"/>
      <w:r w:rsidR="00363E9D" w:rsidRPr="00A15B29">
        <w:rPr>
          <w:rFonts w:asciiTheme="minorHAnsi" w:hAnsiTheme="minorHAnsi" w:cs="Arial"/>
          <w:sz w:val="22"/>
          <w:szCs w:val="22"/>
        </w:rPr>
        <w:t xml:space="preserve"> </w:t>
      </w:r>
      <w:r w:rsidR="00E71246" w:rsidRPr="00A15B29">
        <w:rPr>
          <w:rFonts w:asciiTheme="minorHAnsi" w:hAnsiTheme="minorHAnsi" w:cs="Arial"/>
          <w:sz w:val="22"/>
          <w:szCs w:val="22"/>
        </w:rPr>
        <w:t xml:space="preserve">staff </w:t>
      </w:r>
      <w:r w:rsidRPr="00A15B29">
        <w:rPr>
          <w:rFonts w:asciiTheme="minorHAnsi" w:hAnsiTheme="minorHAnsi" w:cs="Arial"/>
          <w:sz w:val="22"/>
          <w:szCs w:val="22"/>
        </w:rPr>
        <w:t xml:space="preserve">that the strategic and operational goals of the unit are not clearly communicated. </w:t>
      </w:r>
    </w:p>
    <w:p w14:paraId="7418E1DB" w14:textId="77777777" w:rsidR="00A15B29" w:rsidRDefault="00A15B29" w:rsidP="00A15B29">
      <w:pPr>
        <w:rPr>
          <w:rFonts w:asciiTheme="minorHAnsi" w:hAnsiTheme="minorHAnsi" w:cs="Arial"/>
          <w:sz w:val="22"/>
          <w:szCs w:val="22"/>
        </w:rPr>
      </w:pPr>
    </w:p>
    <w:p w14:paraId="47AB332F" w14:textId="4F3D0C97" w:rsidR="00884F56" w:rsidRPr="00A15B29" w:rsidRDefault="00884F56" w:rsidP="00A15B29">
      <w:pPr>
        <w:rPr>
          <w:rFonts w:asciiTheme="minorHAnsi" w:hAnsiTheme="minorHAnsi" w:cs="Arial"/>
          <w:sz w:val="22"/>
          <w:szCs w:val="22"/>
        </w:rPr>
      </w:pPr>
      <w:r w:rsidRPr="00A15B29">
        <w:rPr>
          <w:rFonts w:asciiTheme="minorHAnsi" w:hAnsiTheme="minorHAnsi" w:cs="Arial"/>
          <w:sz w:val="22"/>
          <w:szCs w:val="22"/>
        </w:rPr>
        <w:lastRenderedPageBreak/>
        <w:t>That said, simply adopting a ‘top down’ strategic ap</w:t>
      </w:r>
      <w:r w:rsidR="00B452A4" w:rsidRPr="00A15B29">
        <w:rPr>
          <w:rFonts w:asciiTheme="minorHAnsi" w:hAnsiTheme="minorHAnsi" w:cs="Arial"/>
          <w:sz w:val="22"/>
          <w:szCs w:val="22"/>
        </w:rPr>
        <w:t>proach has its limitations.  This</w:t>
      </w:r>
      <w:r w:rsidRPr="00A15B29">
        <w:rPr>
          <w:rFonts w:asciiTheme="minorHAnsi" w:hAnsiTheme="minorHAnsi" w:cs="Arial"/>
          <w:sz w:val="22"/>
          <w:szCs w:val="22"/>
        </w:rPr>
        <w:t xml:space="preserve"> approach risks missing possible innovations from within </w:t>
      </w:r>
      <w:r w:rsidR="00363E9D" w:rsidRPr="00A15B29">
        <w:rPr>
          <w:rFonts w:asciiTheme="minorHAnsi" w:hAnsiTheme="minorHAnsi" w:cs="Arial"/>
          <w:sz w:val="22"/>
          <w:szCs w:val="22"/>
        </w:rPr>
        <w:t xml:space="preserve">the </w:t>
      </w:r>
      <w:r w:rsidRPr="00A15B29">
        <w:rPr>
          <w:rFonts w:asciiTheme="minorHAnsi" w:hAnsiTheme="minorHAnsi" w:cs="Arial"/>
          <w:sz w:val="22"/>
          <w:szCs w:val="22"/>
        </w:rPr>
        <w:t xml:space="preserve">OAA which could benefit staff and students on a wide scale.  A top-down strategic approach has already resulted in a sequence of organisational changes around the complex arrangements for admissions, across International Education (Operations), Graduate Studies Office and the Admissions Office.  </w:t>
      </w:r>
      <w:r w:rsidR="00967DBE" w:rsidRPr="00A15B29">
        <w:rPr>
          <w:rFonts w:asciiTheme="minorHAnsi" w:hAnsiTheme="minorHAnsi" w:cs="Arial"/>
          <w:sz w:val="22"/>
          <w:szCs w:val="22"/>
        </w:rPr>
        <w:t>In the case of International Education (Operations), the commercially driven recruitment function is not separate from the quality assurance function required to safeguard admissions standards and fair process, which creates an inherent and unnecessary risk to quality assurance.</w:t>
      </w:r>
      <w:r w:rsidRPr="00A15B29">
        <w:rPr>
          <w:rFonts w:asciiTheme="minorHAnsi" w:hAnsiTheme="minorHAnsi" w:cs="Arial"/>
          <w:sz w:val="22"/>
          <w:szCs w:val="22"/>
        </w:rPr>
        <w:t xml:space="preserve">  The development of CPD modules through the Centre fo</w:t>
      </w:r>
      <w:r w:rsidR="00363E9D" w:rsidRPr="00A15B29">
        <w:rPr>
          <w:rFonts w:asciiTheme="minorHAnsi" w:hAnsiTheme="minorHAnsi" w:cs="Arial"/>
          <w:sz w:val="22"/>
          <w:szCs w:val="22"/>
        </w:rPr>
        <w:t xml:space="preserve">r Adult Continuing Education has </w:t>
      </w:r>
      <w:r w:rsidRPr="00A15B29">
        <w:rPr>
          <w:rFonts w:asciiTheme="minorHAnsi" w:hAnsiTheme="minorHAnsi" w:cs="Arial"/>
          <w:sz w:val="22"/>
          <w:szCs w:val="22"/>
        </w:rPr>
        <w:t xml:space="preserve">similarly </w:t>
      </w:r>
      <w:r w:rsidR="00363E9D" w:rsidRPr="00A15B29">
        <w:rPr>
          <w:rFonts w:asciiTheme="minorHAnsi" w:hAnsiTheme="minorHAnsi" w:cs="Arial"/>
          <w:sz w:val="22"/>
          <w:szCs w:val="22"/>
        </w:rPr>
        <w:t xml:space="preserve">been </w:t>
      </w:r>
      <w:r w:rsidRPr="00A15B29">
        <w:rPr>
          <w:rFonts w:asciiTheme="minorHAnsi" w:hAnsiTheme="minorHAnsi" w:cs="Arial"/>
          <w:sz w:val="22"/>
          <w:szCs w:val="22"/>
        </w:rPr>
        <w:t xml:space="preserve">driven strategically, but without thinking through the organisational implications for the capturing of the student record for external accountability. The potential mismatch between strategy and implementation highlights the need for improved </w:t>
      </w:r>
      <w:r w:rsidR="002B5545" w:rsidRPr="00A15B29">
        <w:rPr>
          <w:rFonts w:asciiTheme="minorHAnsi" w:hAnsiTheme="minorHAnsi" w:cs="Arial"/>
          <w:sz w:val="22"/>
          <w:szCs w:val="22"/>
        </w:rPr>
        <w:t xml:space="preserve">regard for the strategic value of the OAA and </w:t>
      </w:r>
      <w:r w:rsidRPr="00A15B29">
        <w:rPr>
          <w:rFonts w:asciiTheme="minorHAnsi" w:hAnsiTheme="minorHAnsi" w:cs="Arial"/>
          <w:sz w:val="22"/>
          <w:szCs w:val="22"/>
        </w:rPr>
        <w:t xml:space="preserve">engagement </w:t>
      </w:r>
      <w:r w:rsidR="00363E9D" w:rsidRPr="00A15B29">
        <w:rPr>
          <w:rFonts w:asciiTheme="minorHAnsi" w:hAnsiTheme="minorHAnsi" w:cs="Arial"/>
          <w:sz w:val="22"/>
          <w:szCs w:val="22"/>
        </w:rPr>
        <w:t xml:space="preserve">of the OAA </w:t>
      </w:r>
      <w:r w:rsidR="00B452A4" w:rsidRPr="00A15B29">
        <w:rPr>
          <w:rFonts w:asciiTheme="minorHAnsi" w:hAnsiTheme="minorHAnsi" w:cs="Arial"/>
          <w:sz w:val="22"/>
          <w:szCs w:val="22"/>
        </w:rPr>
        <w:t>with the senior management team and the wider University</w:t>
      </w:r>
      <w:r w:rsidRPr="00A15B29">
        <w:rPr>
          <w:rFonts w:asciiTheme="minorHAnsi" w:hAnsiTheme="minorHAnsi" w:cs="Arial"/>
          <w:sz w:val="22"/>
          <w:szCs w:val="22"/>
        </w:rPr>
        <w:t xml:space="preserve">.  </w:t>
      </w:r>
    </w:p>
    <w:p w14:paraId="2BA02A6B" w14:textId="77777777" w:rsidR="00A15B29" w:rsidRDefault="00A15B29" w:rsidP="00A15B29">
      <w:pPr>
        <w:rPr>
          <w:rFonts w:asciiTheme="minorHAnsi" w:hAnsiTheme="minorHAnsi" w:cs="Arial"/>
          <w:b/>
          <w:sz w:val="22"/>
          <w:szCs w:val="22"/>
        </w:rPr>
      </w:pPr>
    </w:p>
    <w:p w14:paraId="0DD7791B" w14:textId="799D8910" w:rsidR="00884F56" w:rsidRPr="00A15B29" w:rsidRDefault="00884F56" w:rsidP="00A15B29">
      <w:pPr>
        <w:rPr>
          <w:rFonts w:asciiTheme="minorHAnsi" w:hAnsiTheme="minorHAnsi" w:cs="Arial"/>
          <w:b/>
          <w:sz w:val="22"/>
          <w:szCs w:val="22"/>
        </w:rPr>
      </w:pPr>
      <w:r w:rsidRPr="00A15B29">
        <w:rPr>
          <w:rFonts w:asciiTheme="minorHAnsi" w:hAnsiTheme="minorHAnsi" w:cs="Arial"/>
          <w:b/>
          <w:sz w:val="22"/>
          <w:szCs w:val="22"/>
        </w:rPr>
        <w:t>The PRG therefore recommends that</w:t>
      </w:r>
      <w:r w:rsidR="00967DBE" w:rsidRPr="00A15B29">
        <w:rPr>
          <w:rFonts w:asciiTheme="minorHAnsi" w:hAnsiTheme="minorHAnsi" w:cs="Arial"/>
          <w:b/>
          <w:sz w:val="22"/>
          <w:szCs w:val="22"/>
        </w:rPr>
        <w:t xml:space="preserve"> </w:t>
      </w:r>
      <w:r w:rsidRPr="00A15B29">
        <w:rPr>
          <w:rFonts w:asciiTheme="minorHAnsi" w:hAnsiTheme="minorHAnsi" w:cs="Arial"/>
          <w:b/>
          <w:sz w:val="22"/>
          <w:szCs w:val="22"/>
        </w:rPr>
        <w:t>the University</w:t>
      </w:r>
      <w:r w:rsidR="00F64BBB" w:rsidRPr="00A15B29">
        <w:rPr>
          <w:rFonts w:asciiTheme="minorHAnsi" w:hAnsiTheme="minorHAnsi" w:cs="Arial"/>
          <w:b/>
          <w:sz w:val="22"/>
          <w:szCs w:val="22"/>
        </w:rPr>
        <w:t>, in its approach to strategic planning,</w:t>
      </w:r>
      <w:r w:rsidRPr="00A15B29">
        <w:rPr>
          <w:rFonts w:asciiTheme="minorHAnsi" w:hAnsiTheme="minorHAnsi" w:cs="Arial"/>
          <w:b/>
          <w:sz w:val="22"/>
          <w:szCs w:val="22"/>
        </w:rPr>
        <w:t xml:space="preserve"> </w:t>
      </w:r>
      <w:r w:rsidR="00967DBE" w:rsidRPr="00A15B29">
        <w:rPr>
          <w:rFonts w:asciiTheme="minorHAnsi" w:hAnsiTheme="minorHAnsi" w:cs="Arial"/>
          <w:b/>
          <w:sz w:val="22"/>
          <w:szCs w:val="22"/>
        </w:rPr>
        <w:t xml:space="preserve">should recognise wider contributions to institutional strategic themes than that made by </w:t>
      </w:r>
      <w:proofErr w:type="gramStart"/>
      <w:r w:rsidR="00967DBE" w:rsidRPr="00A15B29">
        <w:rPr>
          <w:rFonts w:asciiTheme="minorHAnsi" w:hAnsiTheme="minorHAnsi" w:cs="Arial"/>
          <w:b/>
          <w:sz w:val="22"/>
          <w:szCs w:val="22"/>
        </w:rPr>
        <w:t>particular managerial</w:t>
      </w:r>
      <w:proofErr w:type="gramEnd"/>
      <w:r w:rsidR="00967DBE" w:rsidRPr="00A15B29">
        <w:rPr>
          <w:rFonts w:asciiTheme="minorHAnsi" w:hAnsiTheme="minorHAnsi" w:cs="Arial"/>
          <w:b/>
          <w:sz w:val="22"/>
          <w:szCs w:val="22"/>
        </w:rPr>
        <w:t xml:space="preserve"> units, such that it </w:t>
      </w:r>
      <w:r w:rsidR="00C60F72" w:rsidRPr="00A15B29">
        <w:rPr>
          <w:rFonts w:asciiTheme="minorHAnsi" w:hAnsiTheme="minorHAnsi" w:cs="Arial"/>
          <w:b/>
          <w:sz w:val="22"/>
          <w:szCs w:val="22"/>
        </w:rPr>
        <w:t xml:space="preserve">better </w:t>
      </w:r>
      <w:r w:rsidR="00967DBE" w:rsidRPr="00A15B29">
        <w:rPr>
          <w:rFonts w:asciiTheme="minorHAnsi" w:hAnsiTheme="minorHAnsi" w:cs="Arial"/>
          <w:b/>
          <w:sz w:val="22"/>
          <w:szCs w:val="22"/>
        </w:rPr>
        <w:t>recog</w:t>
      </w:r>
      <w:r w:rsidR="00C60F72" w:rsidRPr="00A15B29">
        <w:rPr>
          <w:rFonts w:asciiTheme="minorHAnsi" w:hAnsiTheme="minorHAnsi" w:cs="Arial"/>
          <w:b/>
          <w:sz w:val="22"/>
          <w:szCs w:val="22"/>
        </w:rPr>
        <w:t>n</w:t>
      </w:r>
      <w:r w:rsidR="00967DBE" w:rsidRPr="00A15B29">
        <w:rPr>
          <w:rFonts w:asciiTheme="minorHAnsi" w:hAnsiTheme="minorHAnsi" w:cs="Arial"/>
          <w:b/>
          <w:sz w:val="22"/>
          <w:szCs w:val="22"/>
        </w:rPr>
        <w:t>ises the strategic value and contribution of the offices of the OAA.</w:t>
      </w:r>
      <w:r w:rsidR="00967DBE" w:rsidRPr="00A15B29" w:rsidDel="00967DBE">
        <w:rPr>
          <w:rFonts w:asciiTheme="minorHAnsi" w:hAnsiTheme="minorHAnsi" w:cs="Arial"/>
          <w:b/>
          <w:sz w:val="22"/>
          <w:szCs w:val="22"/>
        </w:rPr>
        <w:t xml:space="preserve"> </w:t>
      </w:r>
    </w:p>
    <w:p w14:paraId="1023D7C3" w14:textId="23F14981" w:rsidR="00A15B29" w:rsidRDefault="00A15B29" w:rsidP="00C60F72">
      <w:pPr>
        <w:spacing w:after="120" w:line="276" w:lineRule="auto"/>
        <w:rPr>
          <w:rFonts w:asciiTheme="minorHAnsi" w:hAnsiTheme="minorHAnsi" w:cs="Arial"/>
          <w:b/>
          <w:szCs w:val="22"/>
          <w:u w:val="single"/>
        </w:rPr>
      </w:pPr>
    </w:p>
    <w:p w14:paraId="1E4DAAEC" w14:textId="3A880B3C" w:rsidR="00173DEF" w:rsidRPr="00A15B29" w:rsidRDefault="00173DEF" w:rsidP="00C60F72">
      <w:pPr>
        <w:spacing w:after="120" w:line="276" w:lineRule="auto"/>
        <w:rPr>
          <w:rFonts w:asciiTheme="minorHAnsi" w:hAnsiTheme="minorHAnsi" w:cs="Arial"/>
          <w:b/>
          <w:sz w:val="22"/>
          <w:szCs w:val="22"/>
        </w:rPr>
      </w:pPr>
      <w:r w:rsidRPr="00A15B29">
        <w:rPr>
          <w:rFonts w:asciiTheme="minorHAnsi" w:hAnsiTheme="minorHAnsi" w:cs="Arial"/>
          <w:b/>
          <w:sz w:val="22"/>
          <w:szCs w:val="22"/>
        </w:rPr>
        <w:t>Use of project management methodology</w:t>
      </w:r>
    </w:p>
    <w:p w14:paraId="16064ADC" w14:textId="77777777" w:rsidR="00173DEF" w:rsidRPr="00A15B29" w:rsidRDefault="00173DEF" w:rsidP="00173DEF">
      <w:pPr>
        <w:pStyle w:val="PlainText"/>
        <w:rPr>
          <w:rFonts w:asciiTheme="minorHAnsi" w:hAnsiTheme="minorHAnsi" w:cs="Arial"/>
          <w:b/>
          <w:szCs w:val="22"/>
        </w:rPr>
      </w:pPr>
      <w:r w:rsidRPr="00A15B29">
        <w:rPr>
          <w:rFonts w:asciiTheme="minorHAnsi" w:hAnsiTheme="minorHAnsi" w:cs="Arial"/>
          <w:szCs w:val="22"/>
        </w:rPr>
        <w:t xml:space="preserve">The approach taken of using </w:t>
      </w:r>
      <w:r w:rsidR="00B452A4" w:rsidRPr="00A15B29">
        <w:rPr>
          <w:rFonts w:asciiTheme="minorHAnsi" w:hAnsiTheme="minorHAnsi" w:cs="Arial"/>
          <w:szCs w:val="22"/>
        </w:rPr>
        <w:t xml:space="preserve">a </w:t>
      </w:r>
      <w:r w:rsidRPr="00A15B29">
        <w:rPr>
          <w:rFonts w:asciiTheme="minorHAnsi" w:hAnsiTheme="minorHAnsi" w:cs="Arial"/>
          <w:szCs w:val="22"/>
        </w:rPr>
        <w:t xml:space="preserve">formal project management methodology has been employed to great effect in the </w:t>
      </w:r>
      <w:proofErr w:type="spellStart"/>
      <w:r w:rsidRPr="00A15B29">
        <w:rPr>
          <w:rFonts w:asciiTheme="minorHAnsi" w:hAnsiTheme="minorHAnsi" w:cs="Arial"/>
          <w:szCs w:val="22"/>
        </w:rPr>
        <w:t>semesterisation</w:t>
      </w:r>
      <w:proofErr w:type="spellEnd"/>
      <w:r w:rsidRPr="00A15B29">
        <w:rPr>
          <w:rFonts w:asciiTheme="minorHAnsi" w:hAnsiTheme="minorHAnsi" w:cs="Arial"/>
          <w:szCs w:val="22"/>
        </w:rPr>
        <w:t xml:space="preserve"> project. This project</w:t>
      </w:r>
      <w:r w:rsidR="00E71246" w:rsidRPr="00A15B29">
        <w:rPr>
          <w:rFonts w:asciiTheme="minorHAnsi" w:hAnsiTheme="minorHAnsi" w:cs="Arial"/>
          <w:szCs w:val="22"/>
        </w:rPr>
        <w:t>,</w:t>
      </w:r>
      <w:r w:rsidRPr="00A15B29">
        <w:rPr>
          <w:rFonts w:asciiTheme="minorHAnsi" w:hAnsiTheme="minorHAnsi" w:cs="Arial"/>
          <w:szCs w:val="22"/>
        </w:rPr>
        <w:t xml:space="preserve"> which </w:t>
      </w:r>
      <w:r w:rsidR="00E71246" w:rsidRPr="00A15B29">
        <w:rPr>
          <w:rFonts w:asciiTheme="minorHAnsi" w:hAnsiTheme="minorHAnsi" w:cs="Arial"/>
          <w:szCs w:val="22"/>
        </w:rPr>
        <w:t>has required</w:t>
      </w:r>
      <w:r w:rsidRPr="00A15B29">
        <w:rPr>
          <w:rFonts w:asciiTheme="minorHAnsi" w:hAnsiTheme="minorHAnsi" w:cs="Arial"/>
          <w:szCs w:val="22"/>
        </w:rPr>
        <w:t xml:space="preserve"> full buy-in from the academic community and support departments is an example of good practice. It is evident that a wide range of staff in the OAA have been fully involved in this project and that their contributions to both planning and implementation have been valued. This </w:t>
      </w:r>
      <w:r w:rsidR="00FE083F" w:rsidRPr="00A15B29">
        <w:rPr>
          <w:rFonts w:asciiTheme="minorHAnsi" w:hAnsiTheme="minorHAnsi" w:cs="Arial"/>
          <w:szCs w:val="22"/>
        </w:rPr>
        <w:t xml:space="preserve">project </w:t>
      </w:r>
      <w:r w:rsidRPr="00A15B29">
        <w:rPr>
          <w:rFonts w:asciiTheme="minorHAnsi" w:hAnsiTheme="minorHAnsi" w:cs="Arial"/>
          <w:szCs w:val="22"/>
        </w:rPr>
        <w:t xml:space="preserve">has also afforded the opportunity for staff to work in cross-functional teams both within the unit and across the institution. </w:t>
      </w:r>
      <w:r w:rsidRPr="00A15B29">
        <w:rPr>
          <w:rFonts w:asciiTheme="minorHAnsi" w:hAnsiTheme="minorHAnsi" w:cs="Arial"/>
          <w:b/>
          <w:szCs w:val="22"/>
        </w:rPr>
        <w:t xml:space="preserve">It is recommended that such an approach should be employed in existing and future projects. </w:t>
      </w:r>
    </w:p>
    <w:p w14:paraId="0A729FAF" w14:textId="77777777" w:rsidR="00173DEF" w:rsidRPr="00A15B29" w:rsidRDefault="00173DEF" w:rsidP="00173DEF">
      <w:pPr>
        <w:pStyle w:val="PlainText"/>
        <w:rPr>
          <w:rFonts w:asciiTheme="minorHAnsi" w:hAnsiTheme="minorHAnsi" w:cs="Arial"/>
          <w:b/>
          <w:szCs w:val="22"/>
        </w:rPr>
      </w:pPr>
    </w:p>
    <w:p w14:paraId="6A64B42B" w14:textId="061E0B50" w:rsidR="00173DEF" w:rsidRPr="00A15B29" w:rsidRDefault="00173DEF" w:rsidP="00173DEF">
      <w:pPr>
        <w:pStyle w:val="PlainText"/>
        <w:rPr>
          <w:rFonts w:asciiTheme="minorHAnsi" w:hAnsiTheme="minorHAnsi" w:cs="Arial"/>
          <w:szCs w:val="22"/>
        </w:rPr>
      </w:pPr>
      <w:r w:rsidRPr="00A15B29">
        <w:rPr>
          <w:rFonts w:asciiTheme="minorHAnsi" w:hAnsiTheme="minorHAnsi" w:cs="Arial"/>
          <w:b/>
          <w:szCs w:val="22"/>
        </w:rPr>
        <w:t>It is further recommended that a light touch approach such as PMLITE should be</w:t>
      </w:r>
      <w:r w:rsidR="00E71246" w:rsidRPr="00A15B29">
        <w:rPr>
          <w:rFonts w:asciiTheme="minorHAnsi" w:hAnsiTheme="minorHAnsi" w:cs="Arial"/>
          <w:b/>
          <w:szCs w:val="22"/>
        </w:rPr>
        <w:t xml:space="preserve"> considered when implementing </w:t>
      </w:r>
      <w:r w:rsidR="00FE083F" w:rsidRPr="00A15B29">
        <w:rPr>
          <w:rFonts w:asciiTheme="minorHAnsi" w:hAnsiTheme="minorHAnsi" w:cs="Arial"/>
          <w:b/>
          <w:szCs w:val="22"/>
        </w:rPr>
        <w:t xml:space="preserve">future </w:t>
      </w:r>
      <w:r w:rsidRPr="00A15B29">
        <w:rPr>
          <w:rFonts w:asciiTheme="minorHAnsi" w:hAnsiTheme="minorHAnsi" w:cs="Arial"/>
          <w:b/>
          <w:szCs w:val="22"/>
        </w:rPr>
        <w:t>business process review</w:t>
      </w:r>
      <w:r w:rsidR="00FE083F" w:rsidRPr="00A15B29">
        <w:rPr>
          <w:rFonts w:asciiTheme="minorHAnsi" w:hAnsiTheme="minorHAnsi" w:cs="Arial"/>
          <w:b/>
          <w:szCs w:val="22"/>
        </w:rPr>
        <w:t xml:space="preserve">s. </w:t>
      </w:r>
      <w:r w:rsidRPr="00A15B29">
        <w:rPr>
          <w:rFonts w:asciiTheme="minorHAnsi" w:hAnsiTheme="minorHAnsi" w:cs="Arial"/>
          <w:szCs w:val="22"/>
        </w:rPr>
        <w:t>This would have the advantage of involving all relevant staff in the unit working in a matrix approach. It would also increase the visibility of the OAA</w:t>
      </w:r>
      <w:r w:rsidR="00E71246" w:rsidRPr="00A15B29">
        <w:rPr>
          <w:rFonts w:asciiTheme="minorHAnsi" w:hAnsiTheme="minorHAnsi" w:cs="Arial"/>
          <w:szCs w:val="22"/>
        </w:rPr>
        <w:t xml:space="preserve"> across the </w:t>
      </w:r>
      <w:r w:rsidR="00B452A4" w:rsidRPr="00A15B29">
        <w:rPr>
          <w:rFonts w:asciiTheme="minorHAnsi" w:hAnsiTheme="minorHAnsi" w:cs="Arial"/>
          <w:szCs w:val="22"/>
        </w:rPr>
        <w:t>University</w:t>
      </w:r>
      <w:r w:rsidR="00E71246" w:rsidRPr="00A15B29">
        <w:rPr>
          <w:rFonts w:asciiTheme="minorHAnsi" w:hAnsiTheme="minorHAnsi" w:cs="Arial"/>
          <w:szCs w:val="22"/>
        </w:rPr>
        <w:t xml:space="preserve"> </w:t>
      </w:r>
      <w:r w:rsidR="00E133BB" w:rsidRPr="00A15B29">
        <w:rPr>
          <w:rFonts w:asciiTheme="minorHAnsi" w:hAnsiTheme="minorHAnsi" w:cs="Arial"/>
          <w:szCs w:val="22"/>
        </w:rPr>
        <w:t xml:space="preserve">and hence recognition of </w:t>
      </w:r>
      <w:r w:rsidR="00FE083F" w:rsidRPr="00A15B29">
        <w:rPr>
          <w:rFonts w:asciiTheme="minorHAnsi" w:hAnsiTheme="minorHAnsi" w:cs="Arial"/>
          <w:szCs w:val="22"/>
        </w:rPr>
        <w:t xml:space="preserve">the </w:t>
      </w:r>
      <w:r w:rsidRPr="00A15B29">
        <w:rPr>
          <w:rFonts w:asciiTheme="minorHAnsi" w:hAnsiTheme="minorHAnsi" w:cs="Arial"/>
          <w:szCs w:val="22"/>
        </w:rPr>
        <w:t xml:space="preserve">value of </w:t>
      </w:r>
      <w:r w:rsidR="00E71246" w:rsidRPr="00A15B29">
        <w:rPr>
          <w:rFonts w:asciiTheme="minorHAnsi" w:hAnsiTheme="minorHAnsi" w:cs="Arial"/>
          <w:szCs w:val="22"/>
        </w:rPr>
        <w:t>its work in supporting the institution</w:t>
      </w:r>
      <w:r w:rsidRPr="00A15B29">
        <w:rPr>
          <w:rFonts w:asciiTheme="minorHAnsi" w:hAnsiTheme="minorHAnsi" w:cs="Arial"/>
          <w:szCs w:val="22"/>
        </w:rPr>
        <w:t>.</w:t>
      </w:r>
    </w:p>
    <w:p w14:paraId="3460CD48" w14:textId="0E8837A0" w:rsidR="00173DEF" w:rsidRDefault="00173DEF" w:rsidP="00173DEF">
      <w:pPr>
        <w:pStyle w:val="BodyTextIndent"/>
        <w:ind w:left="0" w:firstLine="0"/>
        <w:rPr>
          <w:rFonts w:asciiTheme="minorHAnsi" w:hAnsiTheme="minorHAnsi" w:cs="Arial"/>
          <w:sz w:val="22"/>
          <w:szCs w:val="22"/>
        </w:rPr>
      </w:pPr>
    </w:p>
    <w:p w14:paraId="1ACABFFB" w14:textId="77777777" w:rsidR="00A15B29" w:rsidRPr="00A15B29" w:rsidRDefault="00A15B29" w:rsidP="00173DEF">
      <w:pPr>
        <w:pStyle w:val="BodyTextIndent"/>
        <w:ind w:left="0" w:firstLine="0"/>
        <w:rPr>
          <w:rFonts w:asciiTheme="minorHAnsi" w:hAnsiTheme="minorHAnsi" w:cs="Arial"/>
          <w:sz w:val="22"/>
          <w:szCs w:val="22"/>
        </w:rPr>
      </w:pPr>
    </w:p>
    <w:p w14:paraId="00B02012" w14:textId="77777777" w:rsidR="00884F56" w:rsidRPr="00A15B29" w:rsidRDefault="00E71246" w:rsidP="005362E6">
      <w:pPr>
        <w:spacing w:after="120"/>
        <w:rPr>
          <w:rFonts w:asciiTheme="minorHAnsi" w:hAnsiTheme="minorHAnsi" w:cs="Arial"/>
          <w:b/>
          <w:sz w:val="22"/>
          <w:szCs w:val="22"/>
          <w:lang w:val="en-IE"/>
        </w:rPr>
      </w:pPr>
      <w:r w:rsidRPr="00A15B29">
        <w:rPr>
          <w:rFonts w:asciiTheme="minorHAnsi" w:hAnsiTheme="minorHAnsi" w:cs="Arial"/>
          <w:b/>
          <w:sz w:val="22"/>
          <w:szCs w:val="22"/>
          <w:lang w:val="en-IE"/>
        </w:rPr>
        <w:t xml:space="preserve">Service Delivery </w:t>
      </w:r>
      <w:r w:rsidR="00363E9D" w:rsidRPr="00A15B29">
        <w:rPr>
          <w:rFonts w:asciiTheme="minorHAnsi" w:hAnsiTheme="minorHAnsi" w:cs="Arial"/>
          <w:b/>
          <w:sz w:val="22"/>
          <w:szCs w:val="22"/>
          <w:lang w:val="en-IE"/>
        </w:rPr>
        <w:t>and Structure</w:t>
      </w:r>
    </w:p>
    <w:p w14:paraId="3964A22A" w14:textId="64ADFE58" w:rsidR="006262FE" w:rsidRPr="00A15B29" w:rsidRDefault="006262FE" w:rsidP="00DB3DAE">
      <w:pPr>
        <w:rPr>
          <w:rFonts w:asciiTheme="minorHAnsi" w:hAnsiTheme="minorHAnsi" w:cs="Arial"/>
          <w:sz w:val="22"/>
          <w:szCs w:val="22"/>
          <w:lang w:val="en-IE"/>
        </w:rPr>
      </w:pPr>
      <w:bookmarkStart w:id="0" w:name="_GoBack"/>
      <w:bookmarkEnd w:id="0"/>
      <w:r w:rsidRPr="00A15B29">
        <w:rPr>
          <w:rFonts w:asciiTheme="minorHAnsi" w:hAnsiTheme="minorHAnsi" w:cs="Arial"/>
          <w:sz w:val="22"/>
          <w:szCs w:val="22"/>
          <w:lang w:val="en-IE"/>
        </w:rPr>
        <w:t>The PRG found evidence of a student-centred ethos throughout the OAA. Internal and external stakeholders spoke of the high level of accountability in relation to working with the student body.</w:t>
      </w:r>
    </w:p>
    <w:p w14:paraId="7FCB0F01" w14:textId="77777777" w:rsidR="005E2F84" w:rsidRPr="00A15B29" w:rsidRDefault="005E2F84" w:rsidP="00DB3DAE">
      <w:pPr>
        <w:rPr>
          <w:rFonts w:asciiTheme="minorHAnsi" w:hAnsiTheme="minorHAnsi" w:cs="Arial"/>
          <w:sz w:val="22"/>
          <w:szCs w:val="22"/>
          <w:lang w:val="en-IE"/>
        </w:rPr>
      </w:pPr>
    </w:p>
    <w:p w14:paraId="5B7A1ED1" w14:textId="4F147B9D" w:rsidR="00D6778F" w:rsidRPr="00A15B29" w:rsidRDefault="00DB3DAE" w:rsidP="00D6778F">
      <w:pPr>
        <w:pStyle w:val="CommentText"/>
        <w:rPr>
          <w:rFonts w:asciiTheme="minorHAnsi" w:hAnsiTheme="minorHAnsi" w:cs="Arial"/>
          <w:sz w:val="22"/>
          <w:szCs w:val="22"/>
          <w:lang w:val="en-IE"/>
        </w:rPr>
      </w:pPr>
      <w:r w:rsidRPr="00A15B29">
        <w:rPr>
          <w:rFonts w:asciiTheme="minorHAnsi" w:hAnsiTheme="minorHAnsi" w:cs="Arial"/>
          <w:sz w:val="22"/>
          <w:szCs w:val="22"/>
          <w:lang w:val="en-IE"/>
        </w:rPr>
        <w:t>Each office team takes ownership of t</w:t>
      </w:r>
      <w:r w:rsidR="003B38CF" w:rsidRPr="00A15B29">
        <w:rPr>
          <w:rFonts w:asciiTheme="minorHAnsi" w:hAnsiTheme="minorHAnsi" w:cs="Arial"/>
          <w:sz w:val="22"/>
          <w:szCs w:val="22"/>
          <w:lang w:val="en-IE"/>
        </w:rPr>
        <w:t xml:space="preserve">he processes </w:t>
      </w:r>
      <w:r w:rsidR="00FE083F" w:rsidRPr="00A15B29">
        <w:rPr>
          <w:rFonts w:asciiTheme="minorHAnsi" w:hAnsiTheme="minorHAnsi" w:cs="Arial"/>
          <w:sz w:val="22"/>
          <w:szCs w:val="22"/>
          <w:lang w:val="en-IE"/>
        </w:rPr>
        <w:t xml:space="preserve">they manage </w:t>
      </w:r>
      <w:r w:rsidR="003B38CF" w:rsidRPr="00A15B29">
        <w:rPr>
          <w:rFonts w:asciiTheme="minorHAnsi" w:hAnsiTheme="minorHAnsi" w:cs="Arial"/>
          <w:sz w:val="22"/>
          <w:szCs w:val="22"/>
          <w:lang w:val="en-IE"/>
        </w:rPr>
        <w:t xml:space="preserve">and </w:t>
      </w:r>
      <w:r w:rsidRPr="00A15B29">
        <w:rPr>
          <w:rFonts w:asciiTheme="minorHAnsi" w:hAnsiTheme="minorHAnsi" w:cs="Arial"/>
          <w:sz w:val="22"/>
          <w:szCs w:val="22"/>
          <w:lang w:val="en-IE"/>
        </w:rPr>
        <w:t>take</w:t>
      </w:r>
      <w:r w:rsidR="00EC2A51" w:rsidRPr="00A15B29">
        <w:rPr>
          <w:rFonts w:asciiTheme="minorHAnsi" w:hAnsiTheme="minorHAnsi" w:cs="Arial"/>
          <w:sz w:val="22"/>
          <w:szCs w:val="22"/>
          <w:lang w:val="en-IE"/>
        </w:rPr>
        <w:t>s</w:t>
      </w:r>
      <w:r w:rsidRPr="00A15B29">
        <w:rPr>
          <w:rFonts w:asciiTheme="minorHAnsi" w:hAnsiTheme="minorHAnsi" w:cs="Arial"/>
          <w:sz w:val="22"/>
          <w:szCs w:val="22"/>
          <w:lang w:val="en-IE"/>
        </w:rPr>
        <w:t xml:space="preserve"> responsibility for the outcome of th</w:t>
      </w:r>
      <w:r w:rsidR="005E2F84" w:rsidRPr="00A15B29">
        <w:rPr>
          <w:rFonts w:asciiTheme="minorHAnsi" w:hAnsiTheme="minorHAnsi" w:cs="Arial"/>
          <w:sz w:val="22"/>
          <w:szCs w:val="22"/>
          <w:lang w:val="en-IE"/>
        </w:rPr>
        <w:t>os</w:t>
      </w:r>
      <w:r w:rsidRPr="00A15B29">
        <w:rPr>
          <w:rFonts w:asciiTheme="minorHAnsi" w:hAnsiTheme="minorHAnsi" w:cs="Arial"/>
          <w:sz w:val="22"/>
          <w:szCs w:val="22"/>
          <w:lang w:val="en-IE"/>
        </w:rPr>
        <w:t>e process</w:t>
      </w:r>
      <w:r w:rsidR="005E2F84" w:rsidRPr="00A15B29">
        <w:rPr>
          <w:rFonts w:asciiTheme="minorHAnsi" w:hAnsiTheme="minorHAnsi" w:cs="Arial"/>
          <w:sz w:val="22"/>
          <w:szCs w:val="22"/>
          <w:lang w:val="en-IE"/>
        </w:rPr>
        <w:t>es</w:t>
      </w:r>
      <w:r w:rsidRPr="00A15B29">
        <w:rPr>
          <w:rFonts w:asciiTheme="minorHAnsi" w:hAnsiTheme="minorHAnsi" w:cs="Arial"/>
          <w:sz w:val="22"/>
          <w:szCs w:val="22"/>
          <w:lang w:val="en-IE"/>
        </w:rPr>
        <w:t>. The staff respect the work of their c</w:t>
      </w:r>
      <w:r w:rsidR="00196F6D" w:rsidRPr="00A15B29">
        <w:rPr>
          <w:rFonts w:asciiTheme="minorHAnsi" w:hAnsiTheme="minorHAnsi" w:cs="Arial"/>
          <w:sz w:val="22"/>
          <w:szCs w:val="22"/>
          <w:lang w:val="en-IE"/>
        </w:rPr>
        <w:t xml:space="preserve">olleagues in their own office </w:t>
      </w:r>
      <w:r w:rsidRPr="00A15B29">
        <w:rPr>
          <w:rFonts w:asciiTheme="minorHAnsi" w:hAnsiTheme="minorHAnsi" w:cs="Arial"/>
          <w:sz w:val="22"/>
          <w:szCs w:val="22"/>
          <w:lang w:val="en-IE"/>
        </w:rPr>
        <w:t xml:space="preserve">and in the other offices of </w:t>
      </w:r>
      <w:r w:rsidR="003B38CF" w:rsidRPr="00A15B29">
        <w:rPr>
          <w:rFonts w:asciiTheme="minorHAnsi" w:hAnsiTheme="minorHAnsi" w:cs="Arial"/>
          <w:sz w:val="22"/>
          <w:szCs w:val="22"/>
          <w:lang w:val="en-IE"/>
        </w:rPr>
        <w:t>the OAA</w:t>
      </w:r>
      <w:r w:rsidRPr="00A15B29">
        <w:rPr>
          <w:rFonts w:asciiTheme="minorHAnsi" w:hAnsiTheme="minorHAnsi" w:cs="Arial"/>
          <w:sz w:val="22"/>
          <w:szCs w:val="22"/>
          <w:lang w:val="en-IE"/>
        </w:rPr>
        <w:t xml:space="preserve">. There is evidence </w:t>
      </w:r>
      <w:r w:rsidR="00D6778F" w:rsidRPr="00A15B29">
        <w:rPr>
          <w:rFonts w:asciiTheme="minorHAnsi" w:hAnsiTheme="minorHAnsi" w:cs="Arial"/>
          <w:sz w:val="22"/>
          <w:szCs w:val="22"/>
          <w:lang w:val="en-IE"/>
        </w:rPr>
        <w:t xml:space="preserve">that closely related </w:t>
      </w:r>
      <w:r w:rsidRPr="00A15B29">
        <w:rPr>
          <w:rFonts w:asciiTheme="minorHAnsi" w:hAnsiTheme="minorHAnsi" w:cs="Arial"/>
          <w:sz w:val="22"/>
          <w:szCs w:val="22"/>
          <w:lang w:val="en-IE"/>
        </w:rPr>
        <w:t>function</w:t>
      </w:r>
      <w:r w:rsidR="00196F6D" w:rsidRPr="00A15B29">
        <w:rPr>
          <w:rFonts w:asciiTheme="minorHAnsi" w:hAnsiTheme="minorHAnsi" w:cs="Arial"/>
          <w:sz w:val="22"/>
          <w:szCs w:val="22"/>
          <w:lang w:val="en-IE"/>
        </w:rPr>
        <w:t>s</w:t>
      </w:r>
      <w:r w:rsidRPr="00A15B29">
        <w:rPr>
          <w:rFonts w:asciiTheme="minorHAnsi" w:hAnsiTheme="minorHAnsi" w:cs="Arial"/>
          <w:sz w:val="22"/>
          <w:szCs w:val="22"/>
          <w:lang w:val="en-IE"/>
        </w:rPr>
        <w:t xml:space="preserve"> </w:t>
      </w:r>
      <w:r w:rsidR="00D6778F" w:rsidRPr="00A15B29">
        <w:rPr>
          <w:rFonts w:asciiTheme="minorHAnsi" w:hAnsiTheme="minorHAnsi" w:cs="Arial"/>
          <w:sz w:val="22"/>
          <w:szCs w:val="22"/>
          <w:lang w:val="en-IE"/>
        </w:rPr>
        <w:t xml:space="preserve">are disaggregated </w:t>
      </w:r>
      <w:r w:rsidR="005E2F84" w:rsidRPr="00A15B29">
        <w:rPr>
          <w:rFonts w:asciiTheme="minorHAnsi" w:hAnsiTheme="minorHAnsi" w:cs="Arial"/>
          <w:sz w:val="22"/>
          <w:szCs w:val="22"/>
          <w:lang w:val="en-IE"/>
        </w:rPr>
        <w:t xml:space="preserve">both </w:t>
      </w:r>
      <w:r w:rsidR="002763A5" w:rsidRPr="00A15B29">
        <w:rPr>
          <w:rFonts w:asciiTheme="minorHAnsi" w:hAnsiTheme="minorHAnsi" w:cs="Arial"/>
          <w:sz w:val="22"/>
          <w:szCs w:val="22"/>
          <w:lang w:val="en-IE"/>
        </w:rPr>
        <w:t>across the offices</w:t>
      </w:r>
      <w:r w:rsidR="009A3763" w:rsidRPr="00A15B29">
        <w:rPr>
          <w:rFonts w:asciiTheme="minorHAnsi" w:hAnsiTheme="minorHAnsi" w:cs="Arial"/>
          <w:sz w:val="22"/>
          <w:szCs w:val="22"/>
          <w:lang w:val="en-IE"/>
        </w:rPr>
        <w:t xml:space="preserve"> </w:t>
      </w:r>
      <w:r w:rsidR="00EC2A51" w:rsidRPr="00A15B29">
        <w:rPr>
          <w:rFonts w:asciiTheme="minorHAnsi" w:hAnsiTheme="minorHAnsi" w:cs="Arial"/>
          <w:sz w:val="22"/>
          <w:szCs w:val="22"/>
          <w:lang w:val="en-IE"/>
        </w:rPr>
        <w:t xml:space="preserve">in </w:t>
      </w:r>
      <w:r w:rsidR="005E2F84" w:rsidRPr="00A15B29">
        <w:rPr>
          <w:rFonts w:asciiTheme="minorHAnsi" w:hAnsiTheme="minorHAnsi" w:cs="Arial"/>
          <w:sz w:val="22"/>
          <w:szCs w:val="22"/>
          <w:lang w:val="en-IE"/>
        </w:rPr>
        <w:t xml:space="preserve">the </w:t>
      </w:r>
      <w:r w:rsidR="00AC7D11" w:rsidRPr="00A15B29">
        <w:rPr>
          <w:rFonts w:asciiTheme="minorHAnsi" w:hAnsiTheme="minorHAnsi" w:cs="Arial"/>
          <w:sz w:val="22"/>
          <w:szCs w:val="22"/>
          <w:lang w:val="en-IE"/>
        </w:rPr>
        <w:t>OAA</w:t>
      </w:r>
      <w:r w:rsidR="005E2F84" w:rsidRPr="00A15B29">
        <w:rPr>
          <w:rFonts w:asciiTheme="minorHAnsi" w:hAnsiTheme="minorHAnsi" w:cs="Arial"/>
          <w:sz w:val="22"/>
          <w:szCs w:val="22"/>
          <w:lang w:val="en-IE"/>
        </w:rPr>
        <w:t xml:space="preserve"> and </w:t>
      </w:r>
      <w:r w:rsidR="00EC2A51" w:rsidRPr="00A15B29">
        <w:rPr>
          <w:rFonts w:asciiTheme="minorHAnsi" w:hAnsiTheme="minorHAnsi" w:cs="Arial"/>
          <w:sz w:val="22"/>
          <w:szCs w:val="22"/>
          <w:lang w:val="en-IE"/>
        </w:rPr>
        <w:t xml:space="preserve">with other parts of the </w:t>
      </w:r>
      <w:r w:rsidR="00B452A4" w:rsidRPr="00A15B29">
        <w:rPr>
          <w:rFonts w:asciiTheme="minorHAnsi" w:hAnsiTheme="minorHAnsi" w:cs="Arial"/>
          <w:sz w:val="22"/>
          <w:szCs w:val="22"/>
          <w:lang w:val="en-IE"/>
        </w:rPr>
        <w:t>University</w:t>
      </w:r>
      <w:r w:rsidR="00EC2A51" w:rsidRPr="00A15B29">
        <w:rPr>
          <w:rFonts w:asciiTheme="minorHAnsi" w:hAnsiTheme="minorHAnsi" w:cs="Arial"/>
          <w:sz w:val="22"/>
          <w:szCs w:val="22"/>
          <w:lang w:val="en-IE"/>
        </w:rPr>
        <w:t xml:space="preserve">.  </w:t>
      </w:r>
      <w:r w:rsidR="002763A5" w:rsidRPr="00A15B29">
        <w:rPr>
          <w:rFonts w:asciiTheme="minorHAnsi" w:hAnsiTheme="minorHAnsi" w:cs="Arial"/>
          <w:sz w:val="22"/>
          <w:szCs w:val="22"/>
          <w:lang w:val="en-IE"/>
        </w:rPr>
        <w:t xml:space="preserve">For example, </w:t>
      </w:r>
      <w:r w:rsidRPr="00A15B29">
        <w:rPr>
          <w:rFonts w:asciiTheme="minorHAnsi" w:hAnsiTheme="minorHAnsi" w:cs="Arial"/>
          <w:sz w:val="22"/>
          <w:szCs w:val="22"/>
          <w:lang w:val="en-IE"/>
        </w:rPr>
        <w:t>aspects of the marketing function take place in the Admissions Office, th</w:t>
      </w:r>
      <w:r w:rsidR="00196F6D" w:rsidRPr="00A15B29">
        <w:rPr>
          <w:rFonts w:asciiTheme="minorHAnsi" w:hAnsiTheme="minorHAnsi" w:cs="Arial"/>
          <w:sz w:val="22"/>
          <w:szCs w:val="22"/>
          <w:lang w:val="en-IE"/>
        </w:rPr>
        <w:t xml:space="preserve">e Colleges </w:t>
      </w:r>
      <w:r w:rsidR="00EC2A51" w:rsidRPr="00A15B29">
        <w:rPr>
          <w:rFonts w:asciiTheme="minorHAnsi" w:hAnsiTheme="minorHAnsi" w:cs="Arial"/>
          <w:sz w:val="22"/>
          <w:szCs w:val="22"/>
          <w:lang w:val="en-IE"/>
        </w:rPr>
        <w:t>and the Marketing O</w:t>
      </w:r>
      <w:r w:rsidRPr="00A15B29">
        <w:rPr>
          <w:rFonts w:asciiTheme="minorHAnsi" w:hAnsiTheme="minorHAnsi" w:cs="Arial"/>
          <w:sz w:val="22"/>
          <w:szCs w:val="22"/>
          <w:lang w:val="en-IE"/>
        </w:rPr>
        <w:t>ffice;  some admissions are handled by the  Admissions Office</w:t>
      </w:r>
      <w:r w:rsidR="00C21CDD" w:rsidRPr="00A15B29">
        <w:rPr>
          <w:rFonts w:asciiTheme="minorHAnsi" w:hAnsiTheme="minorHAnsi" w:cs="Arial"/>
          <w:sz w:val="22"/>
          <w:szCs w:val="22"/>
          <w:lang w:val="en-IE"/>
        </w:rPr>
        <w:t xml:space="preserve">, some by the Graduate Studies Office </w:t>
      </w:r>
      <w:r w:rsidRPr="00A15B29">
        <w:rPr>
          <w:rFonts w:asciiTheme="minorHAnsi" w:hAnsiTheme="minorHAnsi" w:cs="Arial"/>
          <w:sz w:val="22"/>
          <w:szCs w:val="22"/>
          <w:lang w:val="en-IE"/>
        </w:rPr>
        <w:t>and some</w:t>
      </w:r>
      <w:r w:rsidR="00EC2A51" w:rsidRPr="00A15B29">
        <w:rPr>
          <w:rFonts w:asciiTheme="minorHAnsi" w:hAnsiTheme="minorHAnsi" w:cs="Arial"/>
          <w:sz w:val="22"/>
          <w:szCs w:val="22"/>
          <w:lang w:val="en-IE"/>
        </w:rPr>
        <w:t xml:space="preserve"> by the International O</w:t>
      </w:r>
      <w:r w:rsidR="002763A5" w:rsidRPr="00A15B29">
        <w:rPr>
          <w:rFonts w:asciiTheme="minorHAnsi" w:hAnsiTheme="minorHAnsi" w:cs="Arial"/>
          <w:sz w:val="22"/>
          <w:szCs w:val="22"/>
          <w:lang w:val="en-IE"/>
        </w:rPr>
        <w:t>ffice</w:t>
      </w:r>
      <w:r w:rsidR="00FE083F" w:rsidRPr="00A15B29">
        <w:rPr>
          <w:rFonts w:asciiTheme="minorHAnsi" w:hAnsiTheme="minorHAnsi" w:cs="Arial"/>
          <w:sz w:val="22"/>
          <w:szCs w:val="22"/>
          <w:lang w:val="en-IE"/>
        </w:rPr>
        <w:t xml:space="preserve"> (Operations)</w:t>
      </w:r>
      <w:r w:rsidR="002763A5" w:rsidRPr="00A15B29">
        <w:rPr>
          <w:rFonts w:asciiTheme="minorHAnsi" w:hAnsiTheme="minorHAnsi" w:cs="Arial"/>
          <w:sz w:val="22"/>
          <w:szCs w:val="22"/>
          <w:lang w:val="en-IE"/>
        </w:rPr>
        <w:t xml:space="preserve">; </w:t>
      </w:r>
      <w:r w:rsidR="00C21CDD" w:rsidRPr="00A15B29">
        <w:rPr>
          <w:rFonts w:asciiTheme="minorHAnsi" w:hAnsiTheme="minorHAnsi" w:cs="Arial"/>
          <w:sz w:val="22"/>
          <w:szCs w:val="22"/>
          <w:lang w:val="en-IE"/>
        </w:rPr>
        <w:t xml:space="preserve">finally, support for </w:t>
      </w:r>
      <w:r w:rsidRPr="00A15B29">
        <w:rPr>
          <w:rFonts w:asciiTheme="minorHAnsi" w:hAnsiTheme="minorHAnsi" w:cs="Arial"/>
          <w:sz w:val="22"/>
          <w:szCs w:val="22"/>
          <w:lang w:val="en-IE"/>
        </w:rPr>
        <w:t>first year students is provided</w:t>
      </w:r>
      <w:r w:rsidR="00C21CDD" w:rsidRPr="00A15B29">
        <w:rPr>
          <w:rFonts w:asciiTheme="minorHAnsi" w:hAnsiTheme="minorHAnsi" w:cs="Arial"/>
          <w:sz w:val="22"/>
          <w:szCs w:val="22"/>
          <w:lang w:val="en-IE"/>
        </w:rPr>
        <w:t xml:space="preserve"> by both the Admissions O</w:t>
      </w:r>
      <w:r w:rsidR="00EC2A51" w:rsidRPr="00A15B29">
        <w:rPr>
          <w:rFonts w:asciiTheme="minorHAnsi" w:hAnsiTheme="minorHAnsi" w:cs="Arial"/>
          <w:sz w:val="22"/>
          <w:szCs w:val="22"/>
          <w:lang w:val="en-IE"/>
        </w:rPr>
        <w:t xml:space="preserve">ffice and </w:t>
      </w:r>
      <w:r w:rsidRPr="00A15B29">
        <w:rPr>
          <w:rFonts w:asciiTheme="minorHAnsi" w:hAnsiTheme="minorHAnsi" w:cs="Arial"/>
          <w:sz w:val="22"/>
          <w:szCs w:val="22"/>
          <w:lang w:val="en-IE"/>
        </w:rPr>
        <w:t xml:space="preserve">the </w:t>
      </w:r>
      <w:r w:rsidRPr="00A15B29">
        <w:rPr>
          <w:rFonts w:asciiTheme="minorHAnsi" w:hAnsiTheme="minorHAnsi" w:cs="Arial"/>
          <w:sz w:val="22"/>
          <w:szCs w:val="22"/>
          <w:lang w:val="en-IE"/>
        </w:rPr>
        <w:lastRenderedPageBreak/>
        <w:t xml:space="preserve">Student Experience Office.  The PRG recognises that some </w:t>
      </w:r>
      <w:r w:rsidR="006C0FAC" w:rsidRPr="00A15B29">
        <w:rPr>
          <w:rFonts w:asciiTheme="minorHAnsi" w:hAnsiTheme="minorHAnsi" w:cs="Arial"/>
          <w:sz w:val="22"/>
          <w:szCs w:val="22"/>
          <w:lang w:val="en-IE"/>
        </w:rPr>
        <w:t xml:space="preserve">disaggregation </w:t>
      </w:r>
      <w:r w:rsidRPr="00A15B29">
        <w:rPr>
          <w:rFonts w:asciiTheme="minorHAnsi" w:hAnsiTheme="minorHAnsi" w:cs="Arial"/>
          <w:sz w:val="22"/>
          <w:szCs w:val="22"/>
          <w:lang w:val="en-IE"/>
        </w:rPr>
        <w:t>of function is i</w:t>
      </w:r>
      <w:r w:rsidR="00FE083F" w:rsidRPr="00A15B29">
        <w:rPr>
          <w:rFonts w:asciiTheme="minorHAnsi" w:hAnsiTheme="minorHAnsi" w:cs="Arial"/>
          <w:sz w:val="22"/>
          <w:szCs w:val="22"/>
          <w:lang w:val="en-IE"/>
        </w:rPr>
        <w:t>nevitable and indeed desirable</w:t>
      </w:r>
      <w:r w:rsidR="006C0FAC" w:rsidRPr="00A15B29">
        <w:rPr>
          <w:rFonts w:asciiTheme="minorHAnsi" w:hAnsiTheme="minorHAnsi" w:cs="Arial"/>
          <w:sz w:val="22"/>
          <w:szCs w:val="22"/>
          <w:lang w:val="en-IE"/>
        </w:rPr>
        <w:t>,</w:t>
      </w:r>
      <w:r w:rsidR="00FE083F" w:rsidRPr="00A15B29">
        <w:rPr>
          <w:rFonts w:asciiTheme="minorHAnsi" w:hAnsiTheme="minorHAnsi" w:cs="Arial"/>
          <w:sz w:val="22"/>
          <w:szCs w:val="22"/>
          <w:lang w:val="en-IE"/>
        </w:rPr>
        <w:t xml:space="preserve"> but it </w:t>
      </w:r>
      <w:r w:rsidR="00EC2A51" w:rsidRPr="00A15B29">
        <w:rPr>
          <w:rFonts w:asciiTheme="minorHAnsi" w:hAnsiTheme="minorHAnsi" w:cs="Arial"/>
          <w:sz w:val="22"/>
          <w:szCs w:val="22"/>
          <w:lang w:val="en-IE"/>
        </w:rPr>
        <w:t>is likely</w:t>
      </w:r>
      <w:r w:rsidR="00FE083F" w:rsidRPr="00A15B29">
        <w:rPr>
          <w:rFonts w:asciiTheme="minorHAnsi" w:hAnsiTheme="minorHAnsi" w:cs="Arial"/>
          <w:sz w:val="22"/>
          <w:szCs w:val="22"/>
          <w:lang w:val="en-IE"/>
        </w:rPr>
        <w:t xml:space="preserve"> </w:t>
      </w:r>
      <w:r w:rsidR="00EC2A51" w:rsidRPr="00A15B29">
        <w:rPr>
          <w:rFonts w:asciiTheme="minorHAnsi" w:hAnsiTheme="minorHAnsi" w:cs="Arial"/>
          <w:sz w:val="22"/>
          <w:szCs w:val="22"/>
          <w:lang w:val="en-IE"/>
        </w:rPr>
        <w:t xml:space="preserve">that </w:t>
      </w:r>
      <w:r w:rsidR="006C0FAC" w:rsidRPr="00A15B29">
        <w:rPr>
          <w:rFonts w:asciiTheme="minorHAnsi" w:hAnsiTheme="minorHAnsi" w:cs="Arial"/>
          <w:sz w:val="22"/>
          <w:szCs w:val="22"/>
          <w:lang w:val="en-IE"/>
        </w:rPr>
        <w:t xml:space="preserve">in </w:t>
      </w:r>
      <w:r w:rsidR="00EC2A51" w:rsidRPr="00A15B29">
        <w:rPr>
          <w:rFonts w:asciiTheme="minorHAnsi" w:hAnsiTheme="minorHAnsi" w:cs="Arial"/>
          <w:sz w:val="22"/>
          <w:szCs w:val="22"/>
          <w:lang w:val="en-IE"/>
        </w:rPr>
        <w:t xml:space="preserve">some </w:t>
      </w:r>
      <w:r w:rsidR="006C0FAC" w:rsidRPr="00A15B29">
        <w:rPr>
          <w:rFonts w:asciiTheme="minorHAnsi" w:hAnsiTheme="minorHAnsi" w:cs="Arial"/>
          <w:sz w:val="22"/>
          <w:szCs w:val="22"/>
          <w:lang w:val="en-IE"/>
        </w:rPr>
        <w:t xml:space="preserve">instances it may be </w:t>
      </w:r>
      <w:r w:rsidR="00EC2A51" w:rsidRPr="00A15B29">
        <w:rPr>
          <w:rFonts w:asciiTheme="minorHAnsi" w:hAnsiTheme="minorHAnsi" w:cs="Arial"/>
          <w:sz w:val="22"/>
          <w:szCs w:val="22"/>
          <w:lang w:val="en-IE"/>
        </w:rPr>
        <w:t xml:space="preserve">reducing efficiency </w:t>
      </w:r>
      <w:r w:rsidRPr="00A15B29">
        <w:rPr>
          <w:rFonts w:asciiTheme="minorHAnsi" w:hAnsiTheme="minorHAnsi" w:cs="Arial"/>
          <w:sz w:val="22"/>
          <w:szCs w:val="22"/>
          <w:lang w:val="en-IE"/>
        </w:rPr>
        <w:t xml:space="preserve">and causing confusion to </w:t>
      </w:r>
      <w:r w:rsidR="00EC2A51" w:rsidRPr="00A15B29">
        <w:rPr>
          <w:rFonts w:asciiTheme="minorHAnsi" w:hAnsiTheme="minorHAnsi" w:cs="Arial"/>
          <w:sz w:val="22"/>
          <w:szCs w:val="22"/>
          <w:lang w:val="en-IE"/>
        </w:rPr>
        <w:t xml:space="preserve">service </w:t>
      </w:r>
      <w:r w:rsidRPr="00A15B29">
        <w:rPr>
          <w:rFonts w:asciiTheme="minorHAnsi" w:hAnsiTheme="minorHAnsi" w:cs="Arial"/>
          <w:sz w:val="22"/>
          <w:szCs w:val="22"/>
          <w:lang w:val="en-IE"/>
        </w:rPr>
        <w:t>users</w:t>
      </w:r>
      <w:r w:rsidR="00EC2A51" w:rsidRPr="00A15B29">
        <w:rPr>
          <w:rFonts w:asciiTheme="minorHAnsi" w:hAnsiTheme="minorHAnsi" w:cs="Arial"/>
          <w:sz w:val="22"/>
          <w:szCs w:val="22"/>
          <w:lang w:val="en-IE"/>
        </w:rPr>
        <w:t xml:space="preserve">. </w:t>
      </w:r>
      <w:r w:rsidRPr="00A15B29">
        <w:rPr>
          <w:rFonts w:asciiTheme="minorHAnsi" w:hAnsiTheme="minorHAnsi" w:cs="Arial"/>
          <w:sz w:val="22"/>
          <w:szCs w:val="22"/>
          <w:lang w:val="en-IE"/>
        </w:rPr>
        <w:t xml:space="preserve"> </w:t>
      </w:r>
      <w:r w:rsidR="00C86187" w:rsidRPr="00A15B29">
        <w:rPr>
          <w:rFonts w:asciiTheme="minorHAnsi" w:hAnsiTheme="minorHAnsi" w:cs="Arial"/>
          <w:sz w:val="22"/>
          <w:szCs w:val="22"/>
          <w:lang w:val="en-IE"/>
        </w:rPr>
        <w:t xml:space="preserve">The PRG </w:t>
      </w:r>
      <w:r w:rsidR="00AC7D11" w:rsidRPr="00A15B29">
        <w:rPr>
          <w:rFonts w:asciiTheme="minorHAnsi" w:hAnsiTheme="minorHAnsi" w:cs="Arial"/>
          <w:sz w:val="22"/>
          <w:szCs w:val="22"/>
          <w:lang w:val="en-IE"/>
        </w:rPr>
        <w:t xml:space="preserve">was </w:t>
      </w:r>
      <w:r w:rsidR="00C86187" w:rsidRPr="00A15B29">
        <w:rPr>
          <w:rFonts w:asciiTheme="minorHAnsi" w:hAnsiTheme="minorHAnsi" w:cs="Arial"/>
          <w:sz w:val="22"/>
          <w:szCs w:val="22"/>
          <w:lang w:val="en-IE"/>
        </w:rPr>
        <w:t xml:space="preserve">told, for example, that sometimes students are sent to several different offices across the institution before their query is addressed.  </w:t>
      </w:r>
      <w:r w:rsidR="00D6778F" w:rsidRPr="00A15B29">
        <w:rPr>
          <w:rFonts w:asciiTheme="minorHAnsi" w:hAnsiTheme="minorHAnsi" w:cs="Arial"/>
          <w:sz w:val="22"/>
          <w:szCs w:val="22"/>
          <w:lang w:val="en-IE"/>
        </w:rPr>
        <w:t xml:space="preserve">The planned cross functional Student Information Desk </w:t>
      </w:r>
      <w:r w:rsidR="00006ED1" w:rsidRPr="00A15B29">
        <w:rPr>
          <w:rFonts w:asciiTheme="minorHAnsi" w:hAnsiTheme="minorHAnsi" w:cs="Arial"/>
          <w:sz w:val="22"/>
          <w:szCs w:val="22"/>
          <w:lang w:val="en-IE"/>
        </w:rPr>
        <w:t xml:space="preserve">(the Student Hub) </w:t>
      </w:r>
      <w:r w:rsidR="00D6778F" w:rsidRPr="00A15B29">
        <w:rPr>
          <w:rFonts w:asciiTheme="minorHAnsi" w:hAnsiTheme="minorHAnsi" w:cs="Arial"/>
          <w:sz w:val="22"/>
          <w:szCs w:val="22"/>
          <w:lang w:val="en-IE"/>
        </w:rPr>
        <w:t xml:space="preserve">should reduce the confusion to service users, but the opportunity </w:t>
      </w:r>
      <w:r w:rsidR="006C0FAC" w:rsidRPr="00A15B29">
        <w:rPr>
          <w:rFonts w:asciiTheme="minorHAnsi" w:hAnsiTheme="minorHAnsi" w:cs="Arial"/>
          <w:sz w:val="22"/>
          <w:szCs w:val="22"/>
          <w:lang w:val="en-IE"/>
        </w:rPr>
        <w:t xml:space="preserve">that will be provided by this development </w:t>
      </w:r>
      <w:r w:rsidR="00D6778F" w:rsidRPr="00A15B29">
        <w:rPr>
          <w:rFonts w:asciiTheme="minorHAnsi" w:hAnsiTheme="minorHAnsi" w:cs="Arial"/>
          <w:sz w:val="22"/>
          <w:szCs w:val="22"/>
          <w:lang w:val="en-IE"/>
        </w:rPr>
        <w:t>should also be taken to consider service efficiency.</w:t>
      </w:r>
    </w:p>
    <w:p w14:paraId="2C0B899C" w14:textId="0FD368CB" w:rsidR="00DB3DAE" w:rsidRPr="00A15B29" w:rsidRDefault="00DB3DAE" w:rsidP="00DB3DAE">
      <w:pPr>
        <w:rPr>
          <w:rFonts w:asciiTheme="minorHAnsi" w:hAnsiTheme="minorHAnsi" w:cs="Arial"/>
          <w:sz w:val="22"/>
          <w:szCs w:val="22"/>
          <w:lang w:val="en-IE"/>
        </w:rPr>
      </w:pPr>
    </w:p>
    <w:p w14:paraId="59AE2998" w14:textId="4AA91227" w:rsidR="006262FE" w:rsidRPr="00A15B29" w:rsidRDefault="006262FE" w:rsidP="00DB3DAE">
      <w:pPr>
        <w:rPr>
          <w:rFonts w:asciiTheme="minorHAnsi" w:hAnsiTheme="minorHAnsi" w:cs="Arial"/>
          <w:sz w:val="22"/>
          <w:szCs w:val="22"/>
          <w:lang w:val="en-IE"/>
        </w:rPr>
      </w:pPr>
      <w:r w:rsidRPr="00A15B29">
        <w:rPr>
          <w:rFonts w:asciiTheme="minorHAnsi" w:hAnsiTheme="minorHAnsi" w:cs="Arial"/>
          <w:sz w:val="22"/>
          <w:szCs w:val="22"/>
          <w:lang w:val="en-IE"/>
        </w:rPr>
        <w:t xml:space="preserve">Some confusion was also raised by those who use the website of the various offices. There is no overarching OAA website and thus there is some overlap of information. </w:t>
      </w:r>
      <w:r w:rsidR="00006ED1" w:rsidRPr="00A15B29">
        <w:rPr>
          <w:rFonts w:asciiTheme="minorHAnsi" w:hAnsiTheme="minorHAnsi" w:cs="Arial"/>
          <w:sz w:val="22"/>
          <w:szCs w:val="22"/>
          <w:lang w:val="en-IE"/>
        </w:rPr>
        <w:t>It is therefore timely that the OAA has begun to work on establishing a new CRM system for the University.</w:t>
      </w:r>
    </w:p>
    <w:p w14:paraId="6C69FB67" w14:textId="77777777" w:rsidR="006262FE" w:rsidRPr="00A15B29" w:rsidRDefault="006262FE" w:rsidP="00DB3DAE">
      <w:pPr>
        <w:rPr>
          <w:rFonts w:asciiTheme="minorHAnsi" w:hAnsiTheme="minorHAnsi" w:cs="Arial"/>
          <w:sz w:val="22"/>
          <w:szCs w:val="22"/>
          <w:lang w:val="en-IE"/>
        </w:rPr>
      </w:pPr>
    </w:p>
    <w:p w14:paraId="38DE9C73" w14:textId="662FA6FD" w:rsidR="006262FE" w:rsidRPr="00A15B29" w:rsidRDefault="006262FE" w:rsidP="00DB3DAE">
      <w:pPr>
        <w:rPr>
          <w:rFonts w:asciiTheme="minorHAnsi" w:hAnsiTheme="minorHAnsi" w:cs="Arial"/>
          <w:b/>
          <w:sz w:val="22"/>
          <w:szCs w:val="22"/>
          <w:lang w:val="en-IE"/>
        </w:rPr>
      </w:pPr>
      <w:r w:rsidRPr="00A15B29">
        <w:rPr>
          <w:rFonts w:asciiTheme="minorHAnsi" w:hAnsiTheme="minorHAnsi" w:cs="Arial"/>
          <w:b/>
          <w:sz w:val="22"/>
          <w:szCs w:val="22"/>
        </w:rPr>
        <w:t xml:space="preserve">The PRG recommends that the OAA consider how to optimise its website to ensure information is presented from the perspective of users. </w:t>
      </w:r>
    </w:p>
    <w:p w14:paraId="51AAE86F" w14:textId="77777777" w:rsidR="002763A5" w:rsidRPr="00A15B29" w:rsidRDefault="002763A5" w:rsidP="00DB3DAE">
      <w:pPr>
        <w:rPr>
          <w:rFonts w:asciiTheme="minorHAnsi" w:hAnsiTheme="minorHAnsi" w:cs="Arial"/>
          <w:sz w:val="22"/>
          <w:szCs w:val="22"/>
          <w:lang w:val="en-IE"/>
        </w:rPr>
      </w:pPr>
    </w:p>
    <w:p w14:paraId="38C07B68" w14:textId="0B342581" w:rsidR="0056428D" w:rsidRPr="00A15B29" w:rsidRDefault="00006ED1" w:rsidP="00DB3DAE">
      <w:pPr>
        <w:rPr>
          <w:rFonts w:asciiTheme="minorHAnsi" w:hAnsiTheme="minorHAnsi" w:cs="Arial"/>
          <w:sz w:val="22"/>
          <w:szCs w:val="22"/>
          <w:lang w:val="en-IE"/>
        </w:rPr>
      </w:pPr>
      <w:r w:rsidRPr="00A15B29">
        <w:rPr>
          <w:rFonts w:asciiTheme="minorHAnsi" w:hAnsiTheme="minorHAnsi" w:cs="Arial"/>
          <w:sz w:val="22"/>
          <w:szCs w:val="22"/>
          <w:lang w:val="en-IE"/>
        </w:rPr>
        <w:t>Building on the work already completed in some offices within OAA, t</w:t>
      </w:r>
      <w:r w:rsidR="00785B25" w:rsidRPr="00A15B29">
        <w:rPr>
          <w:rFonts w:asciiTheme="minorHAnsi" w:hAnsiTheme="minorHAnsi" w:cs="Arial"/>
          <w:sz w:val="22"/>
          <w:szCs w:val="22"/>
          <w:lang w:val="en-IE"/>
        </w:rPr>
        <w:t>he PRG suggest</w:t>
      </w:r>
      <w:r w:rsidR="00AC7D11" w:rsidRPr="00A15B29">
        <w:rPr>
          <w:rFonts w:asciiTheme="minorHAnsi" w:hAnsiTheme="minorHAnsi" w:cs="Arial"/>
          <w:sz w:val="22"/>
          <w:szCs w:val="22"/>
          <w:lang w:val="en-IE"/>
        </w:rPr>
        <w:t>s</w:t>
      </w:r>
      <w:r w:rsidR="00785B25" w:rsidRPr="00A15B29">
        <w:rPr>
          <w:rFonts w:asciiTheme="minorHAnsi" w:hAnsiTheme="minorHAnsi" w:cs="Arial"/>
          <w:sz w:val="22"/>
          <w:szCs w:val="22"/>
          <w:lang w:val="en-IE"/>
        </w:rPr>
        <w:t xml:space="preserve"> that the OAA should </w:t>
      </w:r>
      <w:r w:rsidRPr="00A15B29">
        <w:rPr>
          <w:rFonts w:asciiTheme="minorHAnsi" w:hAnsiTheme="minorHAnsi" w:cs="Arial"/>
          <w:sz w:val="22"/>
          <w:szCs w:val="22"/>
          <w:lang w:val="en-IE"/>
        </w:rPr>
        <w:t xml:space="preserve">systematically complete the gathering of </w:t>
      </w:r>
      <w:r w:rsidR="00785B25" w:rsidRPr="00A15B29">
        <w:rPr>
          <w:rFonts w:asciiTheme="minorHAnsi" w:hAnsiTheme="minorHAnsi" w:cs="Arial"/>
          <w:sz w:val="22"/>
          <w:szCs w:val="22"/>
          <w:lang w:val="en-IE"/>
        </w:rPr>
        <w:t xml:space="preserve">robust data on the use of their services, so that </w:t>
      </w:r>
      <w:r w:rsidR="006C0FAC" w:rsidRPr="00A15B29">
        <w:rPr>
          <w:rFonts w:asciiTheme="minorHAnsi" w:hAnsiTheme="minorHAnsi" w:cs="Arial"/>
          <w:sz w:val="22"/>
          <w:szCs w:val="22"/>
          <w:lang w:val="en-IE"/>
        </w:rPr>
        <w:t xml:space="preserve">the OAA has </w:t>
      </w:r>
      <w:r w:rsidR="00363E9D" w:rsidRPr="00A15B29">
        <w:rPr>
          <w:rFonts w:asciiTheme="minorHAnsi" w:hAnsiTheme="minorHAnsi" w:cs="Arial"/>
          <w:sz w:val="22"/>
          <w:szCs w:val="22"/>
          <w:lang w:val="en-IE"/>
        </w:rPr>
        <w:t xml:space="preserve">comprehensive </w:t>
      </w:r>
      <w:r w:rsidR="00785B25" w:rsidRPr="00A15B29">
        <w:rPr>
          <w:rFonts w:asciiTheme="minorHAnsi" w:hAnsiTheme="minorHAnsi" w:cs="Arial"/>
          <w:sz w:val="22"/>
          <w:szCs w:val="22"/>
          <w:lang w:val="en-IE"/>
        </w:rPr>
        <w:t xml:space="preserve">evidence of who uses the services, </w:t>
      </w:r>
      <w:r w:rsidR="006E39DD" w:rsidRPr="00A15B29">
        <w:rPr>
          <w:rFonts w:asciiTheme="minorHAnsi" w:hAnsiTheme="minorHAnsi" w:cs="Arial"/>
          <w:sz w:val="22"/>
          <w:szCs w:val="22"/>
          <w:lang w:val="en-IE"/>
        </w:rPr>
        <w:t xml:space="preserve">for </w:t>
      </w:r>
      <w:r w:rsidR="00785B25" w:rsidRPr="00A15B29">
        <w:rPr>
          <w:rFonts w:asciiTheme="minorHAnsi" w:hAnsiTheme="minorHAnsi" w:cs="Arial"/>
          <w:sz w:val="22"/>
          <w:szCs w:val="22"/>
          <w:lang w:val="en-IE"/>
        </w:rPr>
        <w:t>what reason</w:t>
      </w:r>
      <w:r w:rsidR="00363E9D" w:rsidRPr="00A15B29">
        <w:rPr>
          <w:rFonts w:asciiTheme="minorHAnsi" w:hAnsiTheme="minorHAnsi" w:cs="Arial"/>
          <w:sz w:val="22"/>
          <w:szCs w:val="22"/>
          <w:lang w:val="en-IE"/>
        </w:rPr>
        <w:t xml:space="preserve"> and how frequently</w:t>
      </w:r>
      <w:r w:rsidR="00785B25" w:rsidRPr="00A15B29">
        <w:rPr>
          <w:rFonts w:asciiTheme="minorHAnsi" w:hAnsiTheme="minorHAnsi" w:cs="Arial"/>
          <w:sz w:val="22"/>
          <w:szCs w:val="22"/>
          <w:lang w:val="en-IE"/>
        </w:rPr>
        <w:t>. These data should then be used to assist in a thorough review of the business processes that are carried out within the office</w:t>
      </w:r>
      <w:r w:rsidR="006E39DD" w:rsidRPr="00A15B29">
        <w:rPr>
          <w:rFonts w:asciiTheme="minorHAnsi" w:hAnsiTheme="minorHAnsi" w:cs="Arial"/>
          <w:sz w:val="22"/>
          <w:szCs w:val="22"/>
          <w:lang w:val="en-IE"/>
        </w:rPr>
        <w:t>s.  The aims of this review w</w:t>
      </w:r>
      <w:r w:rsidR="00785B25" w:rsidRPr="00A15B29">
        <w:rPr>
          <w:rFonts w:asciiTheme="minorHAnsi" w:hAnsiTheme="minorHAnsi" w:cs="Arial"/>
          <w:sz w:val="22"/>
          <w:szCs w:val="22"/>
          <w:lang w:val="en-IE"/>
        </w:rPr>
        <w:t xml:space="preserve">ould be </w:t>
      </w:r>
      <w:r w:rsidR="00DB3DAE" w:rsidRPr="00A15B29">
        <w:rPr>
          <w:rFonts w:asciiTheme="minorHAnsi" w:hAnsiTheme="minorHAnsi" w:cs="Arial"/>
          <w:sz w:val="22"/>
          <w:szCs w:val="22"/>
          <w:lang w:val="en-IE"/>
        </w:rPr>
        <w:t xml:space="preserve">to </w:t>
      </w:r>
      <w:r w:rsidR="00785B25" w:rsidRPr="00A15B29">
        <w:rPr>
          <w:rFonts w:asciiTheme="minorHAnsi" w:hAnsiTheme="minorHAnsi" w:cs="Arial"/>
          <w:sz w:val="22"/>
          <w:szCs w:val="22"/>
          <w:lang w:val="en-IE"/>
        </w:rPr>
        <w:t>make the processes more effective and efficient</w:t>
      </w:r>
      <w:r w:rsidR="002339B2" w:rsidRPr="00A15B29">
        <w:rPr>
          <w:rFonts w:asciiTheme="minorHAnsi" w:hAnsiTheme="minorHAnsi" w:cs="Arial"/>
          <w:sz w:val="22"/>
          <w:szCs w:val="22"/>
          <w:lang w:val="en-IE"/>
        </w:rPr>
        <w:t xml:space="preserve"> </w:t>
      </w:r>
      <w:r w:rsidR="00785B25" w:rsidRPr="00A15B29">
        <w:rPr>
          <w:rFonts w:asciiTheme="minorHAnsi" w:hAnsiTheme="minorHAnsi" w:cs="Arial"/>
          <w:sz w:val="22"/>
          <w:szCs w:val="22"/>
          <w:lang w:val="en-IE"/>
        </w:rPr>
        <w:t>and to improve communications with users</w:t>
      </w:r>
      <w:r w:rsidR="006E39DD" w:rsidRPr="00A15B29">
        <w:rPr>
          <w:rFonts w:asciiTheme="minorHAnsi" w:hAnsiTheme="minorHAnsi" w:cs="Arial"/>
          <w:sz w:val="22"/>
          <w:szCs w:val="22"/>
          <w:lang w:val="en-IE"/>
        </w:rPr>
        <w:t>,</w:t>
      </w:r>
      <w:r w:rsidR="00785B25" w:rsidRPr="00A15B29">
        <w:rPr>
          <w:rFonts w:asciiTheme="minorHAnsi" w:hAnsiTheme="minorHAnsi" w:cs="Arial"/>
          <w:sz w:val="22"/>
          <w:szCs w:val="22"/>
          <w:lang w:val="en-IE"/>
        </w:rPr>
        <w:t xml:space="preserve"> thereby improving services and </w:t>
      </w:r>
      <w:r w:rsidR="00DB3DAE" w:rsidRPr="00A15B29">
        <w:rPr>
          <w:rFonts w:asciiTheme="minorHAnsi" w:hAnsiTheme="minorHAnsi" w:cs="Arial"/>
          <w:sz w:val="22"/>
          <w:szCs w:val="22"/>
          <w:lang w:val="en-IE"/>
        </w:rPr>
        <w:t>reducing staff-worklo</w:t>
      </w:r>
      <w:r w:rsidR="00785B25" w:rsidRPr="00A15B29">
        <w:rPr>
          <w:rFonts w:asciiTheme="minorHAnsi" w:hAnsiTheme="minorHAnsi" w:cs="Arial"/>
          <w:sz w:val="22"/>
          <w:szCs w:val="22"/>
          <w:lang w:val="en-IE"/>
        </w:rPr>
        <w:t>ad. The results of this review sh</w:t>
      </w:r>
      <w:r w:rsidR="00DB3DAE" w:rsidRPr="00A15B29">
        <w:rPr>
          <w:rFonts w:asciiTheme="minorHAnsi" w:hAnsiTheme="minorHAnsi" w:cs="Arial"/>
          <w:sz w:val="22"/>
          <w:szCs w:val="22"/>
          <w:lang w:val="en-IE"/>
        </w:rPr>
        <w:t xml:space="preserve">ould </w:t>
      </w:r>
      <w:r w:rsidR="006E39DD" w:rsidRPr="00A15B29">
        <w:rPr>
          <w:rFonts w:asciiTheme="minorHAnsi" w:hAnsiTheme="minorHAnsi" w:cs="Arial"/>
          <w:sz w:val="22"/>
          <w:szCs w:val="22"/>
          <w:lang w:val="en-IE"/>
        </w:rPr>
        <w:t xml:space="preserve">also </w:t>
      </w:r>
      <w:r w:rsidR="00DB3DAE" w:rsidRPr="00A15B29">
        <w:rPr>
          <w:rFonts w:asciiTheme="minorHAnsi" w:hAnsiTheme="minorHAnsi" w:cs="Arial"/>
          <w:sz w:val="22"/>
          <w:szCs w:val="22"/>
          <w:lang w:val="en-IE"/>
        </w:rPr>
        <w:t xml:space="preserve">provide a strong evidence base for any </w:t>
      </w:r>
      <w:r w:rsidR="006E39DD" w:rsidRPr="00A15B29">
        <w:rPr>
          <w:rFonts w:asciiTheme="minorHAnsi" w:hAnsiTheme="minorHAnsi" w:cs="Arial"/>
          <w:sz w:val="22"/>
          <w:szCs w:val="22"/>
          <w:lang w:val="en-IE"/>
        </w:rPr>
        <w:t xml:space="preserve">necessary </w:t>
      </w:r>
      <w:r w:rsidR="00DB3DAE" w:rsidRPr="00A15B29">
        <w:rPr>
          <w:rFonts w:asciiTheme="minorHAnsi" w:hAnsiTheme="minorHAnsi" w:cs="Arial"/>
          <w:sz w:val="22"/>
          <w:szCs w:val="22"/>
          <w:lang w:val="en-IE"/>
        </w:rPr>
        <w:t>restructuring of the</w:t>
      </w:r>
      <w:r w:rsidR="002763A5" w:rsidRPr="00A15B29">
        <w:rPr>
          <w:rFonts w:asciiTheme="minorHAnsi" w:hAnsiTheme="minorHAnsi" w:cs="Arial"/>
          <w:sz w:val="22"/>
          <w:szCs w:val="22"/>
          <w:lang w:val="en-IE"/>
        </w:rPr>
        <w:t xml:space="preserve"> office teams</w:t>
      </w:r>
      <w:r w:rsidR="00785B25" w:rsidRPr="00A15B29">
        <w:rPr>
          <w:rFonts w:asciiTheme="minorHAnsi" w:hAnsiTheme="minorHAnsi" w:cs="Arial"/>
          <w:sz w:val="22"/>
          <w:szCs w:val="22"/>
          <w:lang w:val="en-IE"/>
        </w:rPr>
        <w:t xml:space="preserve"> and re-design of the services they provide</w:t>
      </w:r>
      <w:r w:rsidR="006262FE" w:rsidRPr="00A15B29">
        <w:rPr>
          <w:rFonts w:asciiTheme="minorHAnsi" w:hAnsiTheme="minorHAnsi" w:cs="Arial"/>
          <w:sz w:val="22"/>
          <w:szCs w:val="22"/>
          <w:lang w:val="en-IE"/>
        </w:rPr>
        <w:t>, particularly in relation to the development of the Student Hub</w:t>
      </w:r>
      <w:r w:rsidR="00DB3DAE" w:rsidRPr="00A15B29">
        <w:rPr>
          <w:rFonts w:asciiTheme="minorHAnsi" w:hAnsiTheme="minorHAnsi" w:cs="Arial"/>
          <w:sz w:val="22"/>
          <w:szCs w:val="22"/>
          <w:lang w:val="en-IE"/>
        </w:rPr>
        <w:t xml:space="preserve">.  </w:t>
      </w:r>
    </w:p>
    <w:p w14:paraId="4B4B12B5" w14:textId="77777777" w:rsidR="0056428D" w:rsidRPr="00A15B29" w:rsidRDefault="0056428D" w:rsidP="00DB3DAE">
      <w:pPr>
        <w:rPr>
          <w:rFonts w:asciiTheme="minorHAnsi" w:hAnsiTheme="minorHAnsi" w:cs="Arial"/>
          <w:sz w:val="22"/>
          <w:szCs w:val="22"/>
          <w:lang w:val="en-IE"/>
        </w:rPr>
      </w:pPr>
    </w:p>
    <w:p w14:paraId="1A198000" w14:textId="56D591C9" w:rsidR="00DB3DAE" w:rsidRPr="00A15B29" w:rsidRDefault="00075AC4" w:rsidP="00DB3DAE">
      <w:pPr>
        <w:rPr>
          <w:rFonts w:asciiTheme="minorHAnsi" w:hAnsiTheme="minorHAnsi" w:cs="Arial"/>
          <w:b/>
          <w:sz w:val="22"/>
          <w:szCs w:val="22"/>
          <w:lang w:val="en-IE"/>
        </w:rPr>
      </w:pPr>
      <w:r w:rsidRPr="00A15B29">
        <w:rPr>
          <w:rFonts w:asciiTheme="minorHAnsi" w:hAnsiTheme="minorHAnsi" w:cs="Arial"/>
          <w:b/>
          <w:sz w:val="22"/>
          <w:szCs w:val="22"/>
          <w:lang w:val="en-IE"/>
        </w:rPr>
        <w:t xml:space="preserve">The </w:t>
      </w:r>
      <w:r w:rsidR="00FD53DF" w:rsidRPr="00A15B29">
        <w:rPr>
          <w:rFonts w:asciiTheme="minorHAnsi" w:hAnsiTheme="minorHAnsi" w:cs="Arial"/>
          <w:b/>
          <w:sz w:val="22"/>
          <w:szCs w:val="22"/>
          <w:lang w:val="en-IE"/>
        </w:rPr>
        <w:t xml:space="preserve">PRG </w:t>
      </w:r>
      <w:r w:rsidRPr="00A15B29">
        <w:rPr>
          <w:rFonts w:asciiTheme="minorHAnsi" w:hAnsiTheme="minorHAnsi" w:cs="Arial"/>
          <w:b/>
          <w:sz w:val="22"/>
          <w:szCs w:val="22"/>
          <w:lang w:val="en-IE"/>
        </w:rPr>
        <w:t xml:space="preserve">recommends </w:t>
      </w:r>
      <w:r w:rsidR="00DB3DAE" w:rsidRPr="00A15B29">
        <w:rPr>
          <w:rFonts w:asciiTheme="minorHAnsi" w:hAnsiTheme="minorHAnsi" w:cs="Arial"/>
          <w:b/>
          <w:sz w:val="22"/>
          <w:szCs w:val="22"/>
          <w:lang w:val="en-IE"/>
        </w:rPr>
        <w:t xml:space="preserve">that any major changes to the </w:t>
      </w:r>
      <w:r w:rsidR="00006ED1" w:rsidRPr="00A15B29">
        <w:rPr>
          <w:rFonts w:asciiTheme="minorHAnsi" w:hAnsiTheme="minorHAnsi" w:cs="Arial"/>
          <w:b/>
          <w:sz w:val="22"/>
          <w:szCs w:val="22"/>
          <w:lang w:val="en-IE"/>
        </w:rPr>
        <w:t>way</w:t>
      </w:r>
      <w:r w:rsidR="00DB3DAE" w:rsidRPr="00A15B29">
        <w:rPr>
          <w:rFonts w:asciiTheme="minorHAnsi" w:hAnsiTheme="minorHAnsi" w:cs="Arial"/>
          <w:b/>
          <w:sz w:val="22"/>
          <w:szCs w:val="22"/>
          <w:lang w:val="en-IE"/>
        </w:rPr>
        <w:t xml:space="preserve"> services </w:t>
      </w:r>
      <w:r w:rsidR="00006ED1" w:rsidRPr="00A15B29">
        <w:rPr>
          <w:rFonts w:asciiTheme="minorHAnsi" w:hAnsiTheme="minorHAnsi" w:cs="Arial"/>
          <w:b/>
          <w:sz w:val="22"/>
          <w:szCs w:val="22"/>
          <w:lang w:val="en-IE"/>
        </w:rPr>
        <w:t xml:space="preserve">are delivered by </w:t>
      </w:r>
      <w:r w:rsidR="00E133BB" w:rsidRPr="00A15B29">
        <w:rPr>
          <w:rFonts w:asciiTheme="minorHAnsi" w:hAnsiTheme="minorHAnsi" w:cs="Arial"/>
          <w:b/>
          <w:sz w:val="22"/>
          <w:szCs w:val="22"/>
          <w:lang w:val="en-IE"/>
        </w:rPr>
        <w:t xml:space="preserve">the </w:t>
      </w:r>
      <w:r w:rsidR="003B38CF" w:rsidRPr="00A15B29">
        <w:rPr>
          <w:rFonts w:asciiTheme="minorHAnsi" w:hAnsiTheme="minorHAnsi" w:cs="Arial"/>
          <w:b/>
          <w:sz w:val="22"/>
          <w:szCs w:val="22"/>
          <w:lang w:val="en-IE"/>
        </w:rPr>
        <w:t>OAA</w:t>
      </w:r>
      <w:r w:rsidR="00DB3DAE" w:rsidRPr="00A15B29">
        <w:rPr>
          <w:rFonts w:asciiTheme="minorHAnsi" w:hAnsiTheme="minorHAnsi" w:cs="Arial"/>
          <w:b/>
          <w:sz w:val="22"/>
          <w:szCs w:val="22"/>
          <w:lang w:val="en-IE"/>
        </w:rPr>
        <w:t xml:space="preserve"> (including </w:t>
      </w:r>
      <w:r w:rsidR="00006ED1" w:rsidRPr="00A15B29">
        <w:rPr>
          <w:rFonts w:asciiTheme="minorHAnsi" w:hAnsiTheme="minorHAnsi" w:cs="Arial"/>
          <w:b/>
          <w:sz w:val="22"/>
          <w:szCs w:val="22"/>
          <w:lang w:val="en-IE"/>
        </w:rPr>
        <w:t xml:space="preserve">via </w:t>
      </w:r>
      <w:r w:rsidR="00DB3DAE" w:rsidRPr="00A15B29">
        <w:rPr>
          <w:rFonts w:asciiTheme="minorHAnsi" w:hAnsiTheme="minorHAnsi" w:cs="Arial"/>
          <w:b/>
          <w:sz w:val="22"/>
          <w:szCs w:val="22"/>
          <w:lang w:val="en-IE"/>
        </w:rPr>
        <w:t xml:space="preserve">the new Student Hub) should be based on the information gained from a business process review such as that described above. </w:t>
      </w:r>
    </w:p>
    <w:p w14:paraId="5F503619" w14:textId="77777777" w:rsidR="001808B3" w:rsidRPr="00A15B29" w:rsidRDefault="001808B3" w:rsidP="00DB3DAE">
      <w:pPr>
        <w:rPr>
          <w:rFonts w:asciiTheme="minorHAnsi" w:hAnsiTheme="minorHAnsi" w:cs="Arial"/>
          <w:b/>
          <w:sz w:val="22"/>
          <w:szCs w:val="22"/>
          <w:lang w:val="en-IE"/>
        </w:rPr>
      </w:pPr>
    </w:p>
    <w:p w14:paraId="3023ADAD" w14:textId="77777777" w:rsidR="00A15B29" w:rsidRDefault="00A15B29" w:rsidP="00C86187">
      <w:pPr>
        <w:rPr>
          <w:rFonts w:asciiTheme="minorHAnsi" w:hAnsiTheme="minorHAnsi" w:cs="Arial"/>
          <w:b/>
          <w:sz w:val="22"/>
          <w:szCs w:val="22"/>
          <w:u w:val="single"/>
        </w:rPr>
      </w:pPr>
    </w:p>
    <w:p w14:paraId="73F28414" w14:textId="6F33C544" w:rsidR="00B064BB" w:rsidRPr="00A15B29" w:rsidRDefault="00B064BB" w:rsidP="00C86187">
      <w:pPr>
        <w:rPr>
          <w:rFonts w:asciiTheme="minorHAnsi" w:hAnsiTheme="minorHAnsi" w:cs="Arial"/>
          <w:b/>
          <w:sz w:val="22"/>
          <w:szCs w:val="22"/>
        </w:rPr>
      </w:pPr>
      <w:r w:rsidRPr="00A15B29">
        <w:rPr>
          <w:rFonts w:asciiTheme="minorHAnsi" w:hAnsiTheme="minorHAnsi" w:cs="Arial"/>
          <w:b/>
          <w:sz w:val="22"/>
          <w:szCs w:val="22"/>
        </w:rPr>
        <w:t>Institutional Visibility of the OAA</w:t>
      </w:r>
    </w:p>
    <w:p w14:paraId="39C1DD37" w14:textId="77777777" w:rsidR="00C86187" w:rsidRPr="00A15B29" w:rsidRDefault="00C86187" w:rsidP="00C86187">
      <w:pPr>
        <w:rPr>
          <w:rFonts w:asciiTheme="minorHAnsi" w:hAnsiTheme="minorHAnsi" w:cs="Arial"/>
          <w:b/>
          <w:sz w:val="22"/>
          <w:szCs w:val="22"/>
        </w:rPr>
      </w:pPr>
    </w:p>
    <w:p w14:paraId="5D505AD3" w14:textId="77777777" w:rsidR="00B064BB" w:rsidRPr="00A15B29" w:rsidRDefault="00B064BB" w:rsidP="00B064BB">
      <w:pPr>
        <w:spacing w:after="120" w:line="276" w:lineRule="auto"/>
        <w:rPr>
          <w:rFonts w:asciiTheme="minorHAnsi" w:hAnsiTheme="minorHAnsi" w:cs="Arial"/>
          <w:sz w:val="22"/>
          <w:szCs w:val="22"/>
        </w:rPr>
      </w:pPr>
      <w:r w:rsidRPr="00A15B29">
        <w:rPr>
          <w:rFonts w:asciiTheme="minorHAnsi" w:hAnsiTheme="minorHAnsi" w:cs="Arial"/>
          <w:sz w:val="22"/>
          <w:szCs w:val="22"/>
        </w:rPr>
        <w:t xml:space="preserve">One of the recommendations made in the SAR refers to a need to raise the profile of ‘admin’ functions across the </w:t>
      </w:r>
      <w:r w:rsidR="00B452A4" w:rsidRPr="00A15B29">
        <w:rPr>
          <w:rFonts w:asciiTheme="minorHAnsi" w:hAnsiTheme="minorHAnsi" w:cs="Arial"/>
          <w:sz w:val="22"/>
          <w:szCs w:val="22"/>
        </w:rPr>
        <w:t>University</w:t>
      </w:r>
      <w:r w:rsidRPr="00A15B29">
        <w:rPr>
          <w:rFonts w:asciiTheme="minorHAnsi" w:hAnsiTheme="minorHAnsi" w:cs="Arial"/>
          <w:sz w:val="22"/>
          <w:szCs w:val="22"/>
        </w:rPr>
        <w:t xml:space="preserve"> by underlining the professional support and service provided by the OAA to the whole </w:t>
      </w:r>
      <w:r w:rsidR="00B452A4" w:rsidRPr="00A15B29">
        <w:rPr>
          <w:rFonts w:asciiTheme="minorHAnsi" w:hAnsiTheme="minorHAnsi" w:cs="Arial"/>
          <w:sz w:val="22"/>
          <w:szCs w:val="22"/>
        </w:rPr>
        <w:t>University</w:t>
      </w:r>
      <w:r w:rsidRPr="00A15B29">
        <w:rPr>
          <w:rFonts w:asciiTheme="minorHAnsi" w:hAnsiTheme="minorHAnsi" w:cs="Arial"/>
          <w:sz w:val="22"/>
          <w:szCs w:val="22"/>
        </w:rPr>
        <w:t xml:space="preserve"> community.  The PRG endorses the importance of this recommendation for two reasons: first, because of the level of institutional risk that is managed by OAA and second because of the hidden strategic contribution the OAA makes.</w:t>
      </w:r>
    </w:p>
    <w:p w14:paraId="6DE7456B" w14:textId="77777777" w:rsidR="00A15B29" w:rsidRPr="00A15B29" w:rsidRDefault="00A15B29" w:rsidP="00B064BB">
      <w:pPr>
        <w:spacing w:after="120" w:line="276" w:lineRule="auto"/>
        <w:rPr>
          <w:rFonts w:asciiTheme="minorHAnsi" w:hAnsiTheme="minorHAnsi" w:cs="Arial"/>
          <w:b/>
          <w:sz w:val="22"/>
          <w:szCs w:val="22"/>
        </w:rPr>
      </w:pPr>
    </w:p>
    <w:p w14:paraId="74CDC33A" w14:textId="77777777" w:rsidR="00A15B29" w:rsidRDefault="00B064BB" w:rsidP="00A15B29">
      <w:pPr>
        <w:spacing w:after="120" w:line="276" w:lineRule="auto"/>
        <w:rPr>
          <w:rFonts w:asciiTheme="minorHAnsi" w:hAnsiTheme="minorHAnsi" w:cs="Arial"/>
          <w:b/>
          <w:sz w:val="22"/>
          <w:szCs w:val="22"/>
        </w:rPr>
      </w:pPr>
      <w:r w:rsidRPr="00A15B29">
        <w:rPr>
          <w:rFonts w:asciiTheme="minorHAnsi" w:hAnsiTheme="minorHAnsi" w:cs="Arial"/>
          <w:b/>
          <w:sz w:val="22"/>
          <w:szCs w:val="22"/>
        </w:rPr>
        <w:t>Risk Management</w:t>
      </w:r>
    </w:p>
    <w:p w14:paraId="52188481" w14:textId="6593DE8D" w:rsidR="00B064BB" w:rsidRPr="00A15B29" w:rsidRDefault="00B064BB" w:rsidP="00A15B29">
      <w:pPr>
        <w:spacing w:after="120" w:line="276" w:lineRule="auto"/>
        <w:rPr>
          <w:rFonts w:asciiTheme="minorHAnsi" w:hAnsiTheme="minorHAnsi" w:cs="Arial"/>
          <w:b/>
          <w:sz w:val="22"/>
          <w:szCs w:val="22"/>
        </w:rPr>
      </w:pPr>
      <w:r w:rsidRPr="00A15B29">
        <w:rPr>
          <w:rFonts w:asciiTheme="minorHAnsi" w:hAnsiTheme="minorHAnsi" w:cs="Arial"/>
          <w:sz w:val="22"/>
          <w:szCs w:val="22"/>
        </w:rPr>
        <w:t xml:space="preserve">From the meetings the PRG had with staff from outside the OAA two contrasting views emerged.  The OAA is highly valued by colleagues who deal regularly with its offices, but for many staff in the University the work of the OAA is either invisible or taken for granted.  Those least informed see it only as part of a frustrating bureaucracy.  The low value </w:t>
      </w:r>
      <w:r w:rsidR="006E39DD" w:rsidRPr="00A15B29">
        <w:rPr>
          <w:rFonts w:asciiTheme="minorHAnsi" w:hAnsiTheme="minorHAnsi" w:cs="Arial"/>
          <w:sz w:val="22"/>
          <w:szCs w:val="22"/>
        </w:rPr>
        <w:t xml:space="preserve">apparently </w:t>
      </w:r>
      <w:r w:rsidRPr="00A15B29">
        <w:rPr>
          <w:rFonts w:asciiTheme="minorHAnsi" w:hAnsiTheme="minorHAnsi" w:cs="Arial"/>
          <w:sz w:val="22"/>
          <w:szCs w:val="22"/>
        </w:rPr>
        <w:t xml:space="preserve">placed by many in the institution on the work of </w:t>
      </w:r>
      <w:r w:rsidR="006E39DD" w:rsidRPr="00A15B29">
        <w:rPr>
          <w:rFonts w:asciiTheme="minorHAnsi" w:hAnsiTheme="minorHAnsi" w:cs="Arial"/>
          <w:sz w:val="22"/>
          <w:szCs w:val="22"/>
        </w:rPr>
        <w:t xml:space="preserve">the </w:t>
      </w:r>
      <w:r w:rsidRPr="00A15B29">
        <w:rPr>
          <w:rFonts w:asciiTheme="minorHAnsi" w:hAnsiTheme="minorHAnsi" w:cs="Arial"/>
          <w:sz w:val="22"/>
          <w:szCs w:val="22"/>
        </w:rPr>
        <w:t>OAA has had a detrimental impact on staff morale in the unit.</w:t>
      </w:r>
    </w:p>
    <w:p w14:paraId="01819E37" w14:textId="77777777" w:rsidR="00A15B29" w:rsidRDefault="00A15B29" w:rsidP="00A15B29">
      <w:pPr>
        <w:rPr>
          <w:rFonts w:asciiTheme="minorHAnsi" w:hAnsiTheme="minorHAnsi" w:cs="Arial"/>
          <w:sz w:val="22"/>
          <w:szCs w:val="22"/>
        </w:rPr>
      </w:pPr>
    </w:p>
    <w:p w14:paraId="11A01F8F" w14:textId="458E5C8E" w:rsidR="00B064BB" w:rsidRPr="00A15B29" w:rsidRDefault="00B064BB" w:rsidP="00A15B29">
      <w:pPr>
        <w:rPr>
          <w:rFonts w:asciiTheme="minorHAnsi" w:hAnsiTheme="minorHAnsi" w:cs="Arial"/>
          <w:sz w:val="22"/>
          <w:szCs w:val="22"/>
        </w:rPr>
      </w:pPr>
      <w:r w:rsidRPr="00A15B29">
        <w:rPr>
          <w:rFonts w:asciiTheme="minorHAnsi" w:hAnsiTheme="minorHAnsi" w:cs="Arial"/>
          <w:sz w:val="22"/>
          <w:szCs w:val="22"/>
        </w:rPr>
        <w:lastRenderedPageBreak/>
        <w:t xml:space="preserve">The Registrar and the Academic Secretary have both recognised the need to raise the visibility of the OAA’s work and have, for example, given the Heads of Office the opportunity to present on their work to Academic Board and Academic Council as a way of gaining recognition, but there remains a need to get greater visibility of the OAA within the institution.  </w:t>
      </w:r>
      <w:r w:rsidRPr="00A15B29">
        <w:rPr>
          <w:rFonts w:asciiTheme="minorHAnsi" w:hAnsiTheme="minorHAnsi" w:cs="Arial"/>
          <w:b/>
          <w:sz w:val="22"/>
          <w:szCs w:val="22"/>
        </w:rPr>
        <w:t xml:space="preserve">More specifically, the University needs to consider and understand the institutional risk if something goes wrong in OAA.  </w:t>
      </w:r>
      <w:r w:rsidRPr="00A15B29">
        <w:rPr>
          <w:rFonts w:asciiTheme="minorHAnsi" w:hAnsiTheme="minorHAnsi" w:cs="Arial"/>
          <w:sz w:val="22"/>
          <w:szCs w:val="22"/>
        </w:rPr>
        <w:t>The University’s current approach to risk analysis, which is a ‘top-down’ ‘cascading’ risk register, may hide operational risks that have strategic consequences.</w:t>
      </w:r>
    </w:p>
    <w:p w14:paraId="4CE5B7F7" w14:textId="77777777" w:rsidR="00A15B29" w:rsidRDefault="00A15B29" w:rsidP="00A15B29">
      <w:pPr>
        <w:rPr>
          <w:rFonts w:asciiTheme="minorHAnsi" w:hAnsiTheme="minorHAnsi" w:cs="Arial"/>
          <w:sz w:val="22"/>
          <w:szCs w:val="22"/>
        </w:rPr>
      </w:pPr>
    </w:p>
    <w:p w14:paraId="46E76A7E" w14:textId="649F434C" w:rsidR="00B064BB" w:rsidRPr="00A15B29" w:rsidRDefault="00B064BB" w:rsidP="00A15B29">
      <w:pPr>
        <w:rPr>
          <w:rFonts w:asciiTheme="minorHAnsi" w:hAnsiTheme="minorHAnsi" w:cs="Arial"/>
          <w:sz w:val="22"/>
          <w:szCs w:val="22"/>
        </w:rPr>
      </w:pPr>
      <w:r w:rsidRPr="00A15B29">
        <w:rPr>
          <w:rFonts w:asciiTheme="minorHAnsi" w:hAnsiTheme="minorHAnsi" w:cs="Arial"/>
          <w:sz w:val="22"/>
          <w:szCs w:val="22"/>
        </w:rPr>
        <w:t xml:space="preserve">The OAA has recently undertaken a risk analysis and has developed a risk register.  Based on a history of good risk management within the </w:t>
      </w:r>
      <w:r w:rsidR="006E39DD" w:rsidRPr="00A15B29">
        <w:rPr>
          <w:rFonts w:asciiTheme="minorHAnsi" w:hAnsiTheme="minorHAnsi" w:cs="Arial"/>
          <w:sz w:val="22"/>
          <w:szCs w:val="22"/>
        </w:rPr>
        <w:t>unit</w:t>
      </w:r>
      <w:r w:rsidRPr="00A15B29">
        <w:rPr>
          <w:rFonts w:asciiTheme="minorHAnsi" w:hAnsiTheme="minorHAnsi" w:cs="Arial"/>
          <w:sz w:val="22"/>
          <w:szCs w:val="22"/>
        </w:rPr>
        <w:t xml:space="preserve">, none of the risks identified were scored to indicate major concern.  Whilst there is a commendable desire not to be risk-averse, past history is not necessarily an indicator of future risk, and careful consideration should be given to the rating of impact and likelihood and the institutional awareness and management of the risks.  </w:t>
      </w:r>
    </w:p>
    <w:p w14:paraId="438D70BB" w14:textId="77777777" w:rsidR="00A15B29" w:rsidRDefault="00A15B29" w:rsidP="00A15B29">
      <w:pPr>
        <w:rPr>
          <w:rFonts w:asciiTheme="minorHAnsi" w:hAnsiTheme="minorHAnsi" w:cs="Arial"/>
          <w:sz w:val="22"/>
          <w:szCs w:val="22"/>
        </w:rPr>
      </w:pPr>
    </w:p>
    <w:p w14:paraId="36ED50CC" w14:textId="14C77984" w:rsidR="00B064BB" w:rsidRPr="00A15B29" w:rsidRDefault="00B064BB" w:rsidP="00A15B29">
      <w:pPr>
        <w:rPr>
          <w:rFonts w:asciiTheme="minorHAnsi" w:hAnsiTheme="minorHAnsi" w:cs="Arial"/>
          <w:sz w:val="22"/>
          <w:szCs w:val="22"/>
        </w:rPr>
      </w:pPr>
      <w:r w:rsidRPr="00A15B29">
        <w:rPr>
          <w:rFonts w:asciiTheme="minorHAnsi" w:hAnsiTheme="minorHAnsi" w:cs="Arial"/>
          <w:sz w:val="22"/>
          <w:szCs w:val="22"/>
        </w:rPr>
        <w:t>For example, the lack of investment in IT systems has resulted in an inability to automate processing and data entry.  The curren</w:t>
      </w:r>
      <w:r w:rsidR="00E133BB" w:rsidRPr="00A15B29">
        <w:rPr>
          <w:rFonts w:asciiTheme="minorHAnsi" w:hAnsiTheme="minorHAnsi" w:cs="Arial"/>
          <w:sz w:val="22"/>
          <w:szCs w:val="22"/>
        </w:rPr>
        <w:t xml:space="preserve">t Student Record System is old </w:t>
      </w:r>
      <w:r w:rsidRPr="00A15B29">
        <w:rPr>
          <w:rFonts w:asciiTheme="minorHAnsi" w:hAnsiTheme="minorHAnsi" w:cs="Arial"/>
          <w:sz w:val="22"/>
          <w:szCs w:val="22"/>
        </w:rPr>
        <w:t>and lacks the flexibility needed for current developments.  There is not the staff capacity to dedicate to the implementation of a replacement, even if it were possible to purchase one.  The OAA is therefore heavily reliant on manual processes which are not always well documented through Standard Operating Procedures and Service Standards.  This risk is compounded by a demand to respond to changing business needs, such as the increasing complexity of student and programme types which add to the manual processes. The increased risk is not a result of a lack of planning and ambition in the unit but a consequence of the lack of resources</w:t>
      </w:r>
      <w:r w:rsidR="006E39DD" w:rsidRPr="00A15B29">
        <w:rPr>
          <w:rFonts w:asciiTheme="minorHAnsi" w:hAnsiTheme="minorHAnsi" w:cs="Arial"/>
          <w:sz w:val="22"/>
          <w:szCs w:val="22"/>
        </w:rPr>
        <w:t xml:space="preserve"> and opportunities in the environment within </w:t>
      </w:r>
      <w:r w:rsidRPr="00A15B29">
        <w:rPr>
          <w:rFonts w:asciiTheme="minorHAnsi" w:hAnsiTheme="minorHAnsi" w:cs="Arial"/>
          <w:sz w:val="22"/>
          <w:szCs w:val="22"/>
        </w:rPr>
        <w:t xml:space="preserve">which higher education in Ireland is </w:t>
      </w:r>
      <w:r w:rsidR="006E39DD" w:rsidRPr="00A15B29">
        <w:rPr>
          <w:rFonts w:asciiTheme="minorHAnsi" w:hAnsiTheme="minorHAnsi" w:cs="Arial"/>
          <w:sz w:val="22"/>
          <w:szCs w:val="22"/>
        </w:rPr>
        <w:t xml:space="preserve">currently </w:t>
      </w:r>
      <w:r w:rsidRPr="00A15B29">
        <w:rPr>
          <w:rFonts w:asciiTheme="minorHAnsi" w:hAnsiTheme="minorHAnsi" w:cs="Arial"/>
          <w:sz w:val="22"/>
          <w:szCs w:val="22"/>
        </w:rPr>
        <w:t xml:space="preserve">operating. </w:t>
      </w:r>
    </w:p>
    <w:p w14:paraId="0D0EB0CF" w14:textId="77777777" w:rsidR="00A15B29" w:rsidRDefault="00A15B29" w:rsidP="00A15B29">
      <w:pPr>
        <w:keepNext/>
        <w:rPr>
          <w:rFonts w:asciiTheme="minorHAnsi" w:hAnsiTheme="minorHAnsi" w:cs="Arial"/>
          <w:sz w:val="22"/>
          <w:szCs w:val="22"/>
        </w:rPr>
      </w:pPr>
    </w:p>
    <w:p w14:paraId="49416099" w14:textId="242A7D1E" w:rsidR="00B064BB" w:rsidRPr="00A15B29" w:rsidRDefault="00B064BB" w:rsidP="00A15B29">
      <w:pPr>
        <w:keepNext/>
        <w:rPr>
          <w:rFonts w:asciiTheme="minorHAnsi" w:hAnsiTheme="minorHAnsi" w:cs="Arial"/>
          <w:sz w:val="22"/>
          <w:szCs w:val="22"/>
        </w:rPr>
      </w:pPr>
      <w:r w:rsidRPr="00A15B29">
        <w:rPr>
          <w:rFonts w:asciiTheme="minorHAnsi" w:hAnsiTheme="minorHAnsi" w:cs="Arial"/>
          <w:sz w:val="22"/>
          <w:szCs w:val="22"/>
        </w:rPr>
        <w:t>Among staff in the OAA, there is a strong sense of accountability to both external and internal stakeholders, including students.  This strong sense of professional responsibility is commendable. The downside is that with diminishing resource, staff work under increased pressure, particularly at peak periods during the year.  Undoubtedly, the biggest risks in the OAA arise from individual members of staff being single p</w:t>
      </w:r>
      <w:r w:rsidR="006E39DD" w:rsidRPr="00A15B29">
        <w:rPr>
          <w:rFonts w:asciiTheme="minorHAnsi" w:hAnsiTheme="minorHAnsi" w:cs="Arial"/>
          <w:sz w:val="22"/>
          <w:szCs w:val="22"/>
        </w:rPr>
        <w:t xml:space="preserve">oints of failure.  Therefore, the PRG fully endorses the </w:t>
      </w:r>
      <w:r w:rsidRPr="00A15B29">
        <w:rPr>
          <w:rFonts w:asciiTheme="minorHAnsi" w:hAnsiTheme="minorHAnsi" w:cs="Arial"/>
          <w:sz w:val="22"/>
          <w:szCs w:val="22"/>
        </w:rPr>
        <w:t xml:space="preserve">recommendation </w:t>
      </w:r>
      <w:r w:rsidR="006E39DD" w:rsidRPr="00A15B29">
        <w:rPr>
          <w:rFonts w:asciiTheme="minorHAnsi" w:hAnsiTheme="minorHAnsi" w:cs="Arial"/>
          <w:sz w:val="22"/>
          <w:szCs w:val="22"/>
        </w:rPr>
        <w:t xml:space="preserve">in the SAR that the OAA </w:t>
      </w:r>
      <w:r w:rsidRPr="00A15B29">
        <w:rPr>
          <w:rFonts w:asciiTheme="minorHAnsi" w:hAnsiTheme="minorHAnsi" w:cs="Arial"/>
          <w:sz w:val="22"/>
          <w:szCs w:val="22"/>
        </w:rPr>
        <w:t xml:space="preserve">should seek to overcome reliance on single individuals for specific functions by exploring opportunities for inter-office short-term staff transfers/secondments and intra-office rotation of functions. </w:t>
      </w:r>
      <w:r w:rsidR="006C0FAC" w:rsidRPr="00A15B29">
        <w:rPr>
          <w:rFonts w:asciiTheme="minorHAnsi" w:hAnsiTheme="minorHAnsi" w:cs="Arial"/>
          <w:sz w:val="22"/>
          <w:szCs w:val="22"/>
        </w:rPr>
        <w:t>However a</w:t>
      </w:r>
      <w:r w:rsidR="00B47E1F" w:rsidRPr="00A15B29">
        <w:rPr>
          <w:rFonts w:asciiTheme="minorHAnsi" w:hAnsiTheme="minorHAnsi" w:cs="Arial"/>
          <w:sz w:val="22"/>
          <w:szCs w:val="22"/>
        </w:rPr>
        <w:t xml:space="preserve"> longer term solution will only be found by identifying where additional staff resource is required and then meeting that need.</w:t>
      </w:r>
    </w:p>
    <w:p w14:paraId="5E4CB7FA" w14:textId="77777777" w:rsidR="00A15B29" w:rsidRDefault="00A15B29" w:rsidP="00A15B29">
      <w:pPr>
        <w:rPr>
          <w:rFonts w:asciiTheme="minorHAnsi" w:hAnsiTheme="minorHAnsi" w:cs="Arial"/>
          <w:sz w:val="22"/>
          <w:szCs w:val="22"/>
        </w:rPr>
      </w:pPr>
    </w:p>
    <w:p w14:paraId="6C23BA27" w14:textId="07A19E90" w:rsidR="00B064BB" w:rsidRPr="00A15B29" w:rsidRDefault="00B064BB" w:rsidP="00A15B29">
      <w:pPr>
        <w:rPr>
          <w:rFonts w:asciiTheme="minorHAnsi" w:hAnsiTheme="minorHAnsi" w:cs="Arial"/>
          <w:sz w:val="22"/>
          <w:szCs w:val="22"/>
        </w:rPr>
      </w:pPr>
      <w:r w:rsidRPr="00A15B29">
        <w:rPr>
          <w:rFonts w:asciiTheme="minorHAnsi" w:hAnsiTheme="minorHAnsi" w:cs="Arial"/>
          <w:sz w:val="22"/>
          <w:szCs w:val="22"/>
        </w:rPr>
        <w:t xml:space="preserve">Whilst key staff are in place the likelihood of a risk being realised is low, but if a key member of staff left and were not replaced, the risk level would change dramatically.  An example of this would be the risk of failure to make accurate and timely returns to the HEA, which would have a </w:t>
      </w:r>
      <w:r w:rsidR="006E39DD" w:rsidRPr="00A15B29">
        <w:rPr>
          <w:rFonts w:asciiTheme="minorHAnsi" w:hAnsiTheme="minorHAnsi" w:cs="Arial"/>
          <w:sz w:val="22"/>
          <w:szCs w:val="22"/>
        </w:rPr>
        <w:t>potential financial impact.  This</w:t>
      </w:r>
      <w:r w:rsidRPr="00A15B29">
        <w:rPr>
          <w:rFonts w:asciiTheme="minorHAnsi" w:hAnsiTheme="minorHAnsi" w:cs="Arial"/>
          <w:sz w:val="22"/>
          <w:szCs w:val="22"/>
        </w:rPr>
        <w:t xml:space="preserve"> risk is scored with a low probability because of the controls in place, because of the University’s record in meeting deadlines, and because of the high confidence in the integrity of UCC’s data. However, all of this is dependent on single individuals with expert knowledge who are not </w:t>
      </w:r>
      <w:r w:rsidR="007422FD" w:rsidRPr="00A15B29">
        <w:rPr>
          <w:rFonts w:asciiTheme="minorHAnsi" w:hAnsiTheme="minorHAnsi" w:cs="Arial"/>
          <w:sz w:val="22"/>
          <w:szCs w:val="22"/>
        </w:rPr>
        <w:t xml:space="preserve">easily replaceable, and should </w:t>
      </w:r>
      <w:r w:rsidRPr="00A15B29">
        <w:rPr>
          <w:rFonts w:asciiTheme="minorHAnsi" w:hAnsiTheme="minorHAnsi" w:cs="Arial"/>
          <w:sz w:val="22"/>
          <w:szCs w:val="22"/>
        </w:rPr>
        <w:t>be seen in the context of increasing demands from the HEA for information and a growing compliance culture to which UCC has to respond.  There is a similar dependency on single individuals for many student life</w:t>
      </w:r>
      <w:r w:rsidR="007422FD" w:rsidRPr="00A15B29">
        <w:rPr>
          <w:rFonts w:asciiTheme="minorHAnsi" w:hAnsiTheme="minorHAnsi" w:cs="Arial"/>
          <w:sz w:val="22"/>
          <w:szCs w:val="22"/>
        </w:rPr>
        <w:t xml:space="preserve"> cycle processes: a current example is </w:t>
      </w:r>
      <w:r w:rsidRPr="00A15B29">
        <w:rPr>
          <w:rFonts w:asciiTheme="minorHAnsi" w:hAnsiTheme="minorHAnsi" w:cs="Arial"/>
          <w:sz w:val="22"/>
          <w:szCs w:val="22"/>
        </w:rPr>
        <w:t>the examinations processes.  In this context the requirement to implement major strategic initiatives w</w:t>
      </w:r>
      <w:r w:rsidR="007422FD" w:rsidRPr="00A15B29">
        <w:rPr>
          <w:rFonts w:asciiTheme="minorHAnsi" w:hAnsiTheme="minorHAnsi" w:cs="Arial"/>
          <w:sz w:val="22"/>
          <w:szCs w:val="22"/>
        </w:rPr>
        <w:t xml:space="preserve">ithout additional resource has put </w:t>
      </w:r>
      <w:r w:rsidRPr="00A15B29">
        <w:rPr>
          <w:rFonts w:asciiTheme="minorHAnsi" w:hAnsiTheme="minorHAnsi" w:cs="Arial"/>
          <w:sz w:val="22"/>
          <w:szCs w:val="22"/>
        </w:rPr>
        <w:t>huge</w:t>
      </w:r>
      <w:r w:rsidR="007422FD" w:rsidRPr="00A15B29">
        <w:rPr>
          <w:rFonts w:asciiTheme="minorHAnsi" w:hAnsiTheme="minorHAnsi" w:cs="Arial"/>
          <w:sz w:val="22"/>
          <w:szCs w:val="22"/>
        </w:rPr>
        <w:t xml:space="preserve"> pressure on staff and increased</w:t>
      </w:r>
      <w:r w:rsidRPr="00A15B29">
        <w:rPr>
          <w:rFonts w:asciiTheme="minorHAnsi" w:hAnsiTheme="minorHAnsi" w:cs="Arial"/>
          <w:sz w:val="22"/>
          <w:szCs w:val="22"/>
        </w:rPr>
        <w:t xml:space="preserve"> the risks identified above.</w:t>
      </w:r>
    </w:p>
    <w:p w14:paraId="31A94B93" w14:textId="77777777" w:rsidR="00B064BB" w:rsidRPr="00A15B29" w:rsidRDefault="00B064BB" w:rsidP="00A15B29">
      <w:pPr>
        <w:rPr>
          <w:rFonts w:asciiTheme="minorHAnsi" w:hAnsiTheme="minorHAnsi" w:cs="Arial"/>
          <w:sz w:val="22"/>
          <w:szCs w:val="22"/>
        </w:rPr>
      </w:pPr>
      <w:r w:rsidRPr="00A15B29">
        <w:rPr>
          <w:rFonts w:asciiTheme="minorHAnsi" w:hAnsiTheme="minorHAnsi" w:cs="Arial"/>
          <w:sz w:val="22"/>
          <w:szCs w:val="22"/>
        </w:rPr>
        <w:lastRenderedPageBreak/>
        <w:t xml:space="preserve">The institution therefore needs to understand the risks that it is asking </w:t>
      </w:r>
      <w:r w:rsidR="003F563D" w:rsidRPr="00A15B29">
        <w:rPr>
          <w:rFonts w:asciiTheme="minorHAnsi" w:hAnsiTheme="minorHAnsi" w:cs="Arial"/>
          <w:sz w:val="22"/>
          <w:szCs w:val="22"/>
        </w:rPr>
        <w:t xml:space="preserve">the </w:t>
      </w:r>
      <w:r w:rsidRPr="00A15B29">
        <w:rPr>
          <w:rFonts w:asciiTheme="minorHAnsi" w:hAnsiTheme="minorHAnsi" w:cs="Arial"/>
          <w:sz w:val="22"/>
          <w:szCs w:val="22"/>
        </w:rPr>
        <w:t>OAA to carry.</w:t>
      </w:r>
    </w:p>
    <w:p w14:paraId="46C52556" w14:textId="77777777" w:rsidR="00DB3DAE" w:rsidRPr="00A15B29" w:rsidRDefault="00DB3DAE" w:rsidP="00DB3DAE">
      <w:pPr>
        <w:rPr>
          <w:rFonts w:asciiTheme="minorHAnsi" w:hAnsiTheme="minorHAnsi" w:cs="Arial"/>
          <w:sz w:val="22"/>
          <w:szCs w:val="22"/>
          <w:lang w:val="en-IE"/>
        </w:rPr>
      </w:pPr>
    </w:p>
    <w:p w14:paraId="14363367" w14:textId="77777777" w:rsidR="00DB3DAE" w:rsidRPr="00A15B29" w:rsidRDefault="00DB3DAE" w:rsidP="00DB3DAE">
      <w:pPr>
        <w:rPr>
          <w:rFonts w:asciiTheme="minorHAnsi" w:hAnsiTheme="minorHAnsi" w:cs="Arial"/>
          <w:b/>
          <w:sz w:val="22"/>
          <w:szCs w:val="22"/>
          <w:lang w:val="en-IE"/>
        </w:rPr>
      </w:pPr>
      <w:r w:rsidRPr="00A15B29">
        <w:rPr>
          <w:rFonts w:asciiTheme="minorHAnsi" w:hAnsiTheme="minorHAnsi" w:cs="Arial"/>
          <w:b/>
          <w:sz w:val="22"/>
          <w:szCs w:val="22"/>
          <w:lang w:val="en-IE"/>
        </w:rPr>
        <w:t>The Role of the Academic Secretary</w:t>
      </w:r>
    </w:p>
    <w:p w14:paraId="7E5EC41D" w14:textId="77777777" w:rsidR="0056428D" w:rsidRPr="00A15B29" w:rsidRDefault="0056428D" w:rsidP="00DB3DAE">
      <w:pPr>
        <w:rPr>
          <w:rFonts w:asciiTheme="minorHAnsi" w:hAnsiTheme="minorHAnsi" w:cs="Arial"/>
          <w:sz w:val="22"/>
          <w:szCs w:val="22"/>
          <w:lang w:val="en-IE"/>
        </w:rPr>
      </w:pPr>
    </w:p>
    <w:p w14:paraId="14969A9A" w14:textId="4734786E" w:rsidR="0056428D" w:rsidRPr="00A15B29" w:rsidRDefault="00DB3DAE" w:rsidP="00DB3DAE">
      <w:pPr>
        <w:rPr>
          <w:rFonts w:asciiTheme="minorHAnsi" w:hAnsiTheme="minorHAnsi" w:cs="Arial"/>
          <w:sz w:val="22"/>
          <w:szCs w:val="22"/>
          <w:lang w:val="en-IE"/>
        </w:rPr>
      </w:pPr>
      <w:r w:rsidRPr="00A15B29">
        <w:rPr>
          <w:rFonts w:asciiTheme="minorHAnsi" w:hAnsiTheme="minorHAnsi" w:cs="Arial"/>
          <w:sz w:val="22"/>
          <w:szCs w:val="22"/>
          <w:lang w:val="en-IE"/>
        </w:rPr>
        <w:t>The Academic Secretary plays a pivo</w:t>
      </w:r>
      <w:r w:rsidR="008018D6" w:rsidRPr="00A15B29">
        <w:rPr>
          <w:rFonts w:asciiTheme="minorHAnsi" w:hAnsiTheme="minorHAnsi" w:cs="Arial"/>
          <w:sz w:val="22"/>
          <w:szCs w:val="22"/>
          <w:lang w:val="en-IE"/>
        </w:rPr>
        <w:t xml:space="preserve">tal role in the management and </w:t>
      </w:r>
      <w:r w:rsidRPr="00A15B29">
        <w:rPr>
          <w:rFonts w:asciiTheme="minorHAnsi" w:hAnsiTheme="minorHAnsi" w:cs="Arial"/>
          <w:sz w:val="22"/>
          <w:szCs w:val="22"/>
          <w:lang w:val="en-IE"/>
        </w:rPr>
        <w:t xml:space="preserve">continuing development of the </w:t>
      </w:r>
      <w:r w:rsidR="003B38CF" w:rsidRPr="00A15B29">
        <w:rPr>
          <w:rFonts w:asciiTheme="minorHAnsi" w:hAnsiTheme="minorHAnsi" w:cs="Arial"/>
          <w:sz w:val="22"/>
          <w:szCs w:val="22"/>
          <w:lang w:val="en-IE"/>
        </w:rPr>
        <w:t>OAA</w:t>
      </w:r>
      <w:r w:rsidRPr="00A15B29">
        <w:rPr>
          <w:rFonts w:asciiTheme="minorHAnsi" w:hAnsiTheme="minorHAnsi" w:cs="Arial"/>
          <w:sz w:val="22"/>
          <w:szCs w:val="22"/>
          <w:lang w:val="en-IE"/>
        </w:rPr>
        <w:t>.   He plays a</w:t>
      </w:r>
      <w:r w:rsidR="008018D6" w:rsidRPr="00A15B29">
        <w:rPr>
          <w:rFonts w:asciiTheme="minorHAnsi" w:hAnsiTheme="minorHAnsi" w:cs="Arial"/>
          <w:sz w:val="22"/>
          <w:szCs w:val="22"/>
          <w:lang w:val="en-IE"/>
        </w:rPr>
        <w:t xml:space="preserve">n especially important role in </w:t>
      </w:r>
      <w:r w:rsidRPr="00A15B29">
        <w:rPr>
          <w:rFonts w:asciiTheme="minorHAnsi" w:hAnsiTheme="minorHAnsi" w:cs="Arial"/>
          <w:sz w:val="22"/>
          <w:szCs w:val="22"/>
          <w:lang w:val="en-IE"/>
        </w:rPr>
        <w:t xml:space="preserve">ensuring that the </w:t>
      </w:r>
      <w:r w:rsidR="009A3763" w:rsidRPr="00A15B29">
        <w:rPr>
          <w:rFonts w:asciiTheme="minorHAnsi" w:hAnsiTheme="minorHAnsi" w:cs="Arial"/>
          <w:sz w:val="22"/>
          <w:szCs w:val="22"/>
          <w:lang w:val="en-IE"/>
        </w:rPr>
        <w:t xml:space="preserve">services provided by </w:t>
      </w:r>
      <w:r w:rsidR="007422FD" w:rsidRPr="00A15B29">
        <w:rPr>
          <w:rFonts w:asciiTheme="minorHAnsi" w:hAnsiTheme="minorHAnsi" w:cs="Arial"/>
          <w:sz w:val="22"/>
          <w:szCs w:val="22"/>
          <w:lang w:val="en-IE"/>
        </w:rPr>
        <w:t xml:space="preserve">the </w:t>
      </w:r>
      <w:r w:rsidR="003B38CF" w:rsidRPr="00A15B29">
        <w:rPr>
          <w:rFonts w:asciiTheme="minorHAnsi" w:hAnsiTheme="minorHAnsi" w:cs="Arial"/>
          <w:sz w:val="22"/>
          <w:szCs w:val="22"/>
          <w:lang w:val="en-IE"/>
        </w:rPr>
        <w:t>OAA</w:t>
      </w:r>
      <w:r w:rsidR="009A3763" w:rsidRPr="00A15B29">
        <w:rPr>
          <w:rFonts w:asciiTheme="minorHAnsi" w:hAnsiTheme="minorHAnsi" w:cs="Arial"/>
          <w:sz w:val="22"/>
          <w:szCs w:val="22"/>
          <w:lang w:val="en-IE"/>
        </w:rPr>
        <w:t xml:space="preserve"> continue</w:t>
      </w:r>
      <w:r w:rsidRPr="00A15B29">
        <w:rPr>
          <w:rFonts w:asciiTheme="minorHAnsi" w:hAnsiTheme="minorHAnsi" w:cs="Arial"/>
          <w:sz w:val="22"/>
          <w:szCs w:val="22"/>
          <w:lang w:val="en-IE"/>
        </w:rPr>
        <w:t xml:space="preserve"> to develop in line with the strategic direction of the University.  </w:t>
      </w:r>
      <w:r w:rsidR="007422FD" w:rsidRPr="00A15B29">
        <w:rPr>
          <w:rFonts w:asciiTheme="minorHAnsi" w:hAnsiTheme="minorHAnsi" w:cs="Arial"/>
          <w:sz w:val="22"/>
          <w:szCs w:val="22"/>
          <w:lang w:val="en-IE"/>
        </w:rPr>
        <w:t>As noted above, t</w:t>
      </w:r>
      <w:r w:rsidR="003F563D" w:rsidRPr="00A15B29">
        <w:rPr>
          <w:rFonts w:asciiTheme="minorHAnsi" w:hAnsiTheme="minorHAnsi" w:cs="Arial"/>
          <w:sz w:val="22"/>
          <w:szCs w:val="22"/>
          <w:lang w:val="en-IE"/>
        </w:rPr>
        <w:t>he PRG formed the vi</w:t>
      </w:r>
      <w:r w:rsidR="007422FD" w:rsidRPr="00A15B29">
        <w:rPr>
          <w:rFonts w:asciiTheme="minorHAnsi" w:hAnsiTheme="minorHAnsi" w:cs="Arial"/>
          <w:sz w:val="22"/>
          <w:szCs w:val="22"/>
          <w:lang w:val="en-IE"/>
        </w:rPr>
        <w:t xml:space="preserve">ew that key </w:t>
      </w:r>
      <w:r w:rsidR="00873A24" w:rsidRPr="00A15B29">
        <w:rPr>
          <w:rFonts w:asciiTheme="minorHAnsi" w:hAnsiTheme="minorHAnsi" w:cs="Arial"/>
          <w:sz w:val="22"/>
          <w:szCs w:val="22"/>
          <w:lang w:val="en-IE"/>
        </w:rPr>
        <w:t xml:space="preserve">University-level </w:t>
      </w:r>
      <w:r w:rsidR="007422FD" w:rsidRPr="00A15B29">
        <w:rPr>
          <w:rFonts w:asciiTheme="minorHAnsi" w:hAnsiTheme="minorHAnsi" w:cs="Arial"/>
          <w:sz w:val="22"/>
          <w:szCs w:val="22"/>
          <w:lang w:val="en-IE"/>
        </w:rPr>
        <w:t xml:space="preserve">decisions had been </w:t>
      </w:r>
      <w:r w:rsidR="003F563D" w:rsidRPr="00A15B29">
        <w:rPr>
          <w:rFonts w:asciiTheme="minorHAnsi" w:hAnsiTheme="minorHAnsi" w:cs="Arial"/>
          <w:sz w:val="22"/>
          <w:szCs w:val="22"/>
          <w:lang w:val="en-IE"/>
        </w:rPr>
        <w:t>taken</w:t>
      </w:r>
      <w:r w:rsidR="007D4E2A" w:rsidRPr="00A15B29">
        <w:rPr>
          <w:rFonts w:asciiTheme="minorHAnsi" w:hAnsiTheme="minorHAnsi" w:cs="Arial"/>
          <w:sz w:val="22"/>
          <w:szCs w:val="22"/>
          <w:lang w:val="en-IE"/>
        </w:rPr>
        <w:t xml:space="preserve"> </w:t>
      </w:r>
      <w:r w:rsidR="003F563D" w:rsidRPr="00A15B29">
        <w:rPr>
          <w:rFonts w:asciiTheme="minorHAnsi" w:hAnsiTheme="minorHAnsi" w:cs="Arial"/>
          <w:sz w:val="22"/>
          <w:szCs w:val="22"/>
          <w:lang w:val="en-IE"/>
        </w:rPr>
        <w:t xml:space="preserve">without a full understanding of the implications for service delivery or recognition of the time needed to safeguard the student experience by designing and implementing appropriate changes to processes.  </w:t>
      </w:r>
    </w:p>
    <w:p w14:paraId="70B5C867" w14:textId="77777777" w:rsidR="0056428D" w:rsidRPr="00A15B29" w:rsidRDefault="0056428D" w:rsidP="00DB3DAE">
      <w:pPr>
        <w:rPr>
          <w:rFonts w:asciiTheme="minorHAnsi" w:hAnsiTheme="minorHAnsi" w:cs="Arial"/>
          <w:sz w:val="22"/>
          <w:szCs w:val="22"/>
          <w:lang w:val="en-IE"/>
        </w:rPr>
      </w:pPr>
    </w:p>
    <w:p w14:paraId="08D61C0B" w14:textId="77777777" w:rsidR="00DB3DAE" w:rsidRPr="00A15B29" w:rsidRDefault="00DB3DAE" w:rsidP="00DB3DAE">
      <w:pPr>
        <w:rPr>
          <w:rFonts w:asciiTheme="minorHAnsi" w:hAnsiTheme="minorHAnsi" w:cs="Arial"/>
          <w:b/>
          <w:sz w:val="22"/>
          <w:szCs w:val="22"/>
          <w:lang w:val="en-IE"/>
        </w:rPr>
      </w:pPr>
      <w:r w:rsidRPr="00A15B29">
        <w:rPr>
          <w:rFonts w:asciiTheme="minorHAnsi" w:hAnsiTheme="minorHAnsi" w:cs="Arial"/>
          <w:b/>
          <w:sz w:val="22"/>
          <w:szCs w:val="22"/>
          <w:lang w:val="en-IE"/>
        </w:rPr>
        <w:t>The</w:t>
      </w:r>
      <w:r w:rsidR="003F563D" w:rsidRPr="00A15B29">
        <w:rPr>
          <w:rFonts w:asciiTheme="minorHAnsi" w:hAnsiTheme="minorHAnsi" w:cs="Arial"/>
          <w:b/>
          <w:sz w:val="22"/>
          <w:szCs w:val="22"/>
          <w:lang w:val="en-IE"/>
        </w:rPr>
        <w:t>refore, the</w:t>
      </w:r>
      <w:r w:rsidRPr="00A15B29">
        <w:rPr>
          <w:rFonts w:asciiTheme="minorHAnsi" w:hAnsiTheme="minorHAnsi" w:cs="Arial"/>
          <w:b/>
          <w:sz w:val="22"/>
          <w:szCs w:val="22"/>
          <w:lang w:val="en-IE"/>
        </w:rPr>
        <w:t xml:space="preserve"> PRG recommends that the University ensures that </w:t>
      </w:r>
      <w:r w:rsidR="003F563D" w:rsidRPr="00A15B29">
        <w:rPr>
          <w:rFonts w:asciiTheme="minorHAnsi" w:hAnsiTheme="minorHAnsi" w:cs="Arial"/>
          <w:b/>
          <w:sz w:val="22"/>
          <w:szCs w:val="22"/>
          <w:lang w:val="en-IE"/>
        </w:rPr>
        <w:t xml:space="preserve">the </w:t>
      </w:r>
      <w:r w:rsidR="003B38CF" w:rsidRPr="00A15B29">
        <w:rPr>
          <w:rFonts w:asciiTheme="minorHAnsi" w:hAnsiTheme="minorHAnsi" w:cs="Arial"/>
          <w:b/>
          <w:sz w:val="22"/>
          <w:szCs w:val="22"/>
          <w:lang w:val="en-IE"/>
        </w:rPr>
        <w:t>OAA</w:t>
      </w:r>
      <w:r w:rsidRPr="00A15B29">
        <w:rPr>
          <w:rFonts w:asciiTheme="minorHAnsi" w:hAnsiTheme="minorHAnsi" w:cs="Arial"/>
          <w:b/>
          <w:sz w:val="22"/>
          <w:szCs w:val="22"/>
          <w:lang w:val="en-IE"/>
        </w:rPr>
        <w:t xml:space="preserve"> is allocated sufficient resources to allow the Academic Secretary to devote the necessary </w:t>
      </w:r>
      <w:r w:rsidR="009A3763" w:rsidRPr="00A15B29">
        <w:rPr>
          <w:rFonts w:asciiTheme="minorHAnsi" w:hAnsiTheme="minorHAnsi" w:cs="Arial"/>
          <w:b/>
          <w:sz w:val="22"/>
          <w:szCs w:val="22"/>
          <w:lang w:val="en-IE"/>
        </w:rPr>
        <w:t xml:space="preserve">time to strategic development, </w:t>
      </w:r>
      <w:r w:rsidRPr="00A15B29">
        <w:rPr>
          <w:rFonts w:asciiTheme="minorHAnsi" w:hAnsiTheme="minorHAnsi" w:cs="Arial"/>
          <w:b/>
          <w:sz w:val="22"/>
          <w:szCs w:val="22"/>
          <w:lang w:val="en-IE"/>
        </w:rPr>
        <w:t xml:space="preserve">project management and process reviews. </w:t>
      </w:r>
    </w:p>
    <w:p w14:paraId="18FE98F5" w14:textId="77777777" w:rsidR="002339B2" w:rsidRPr="00A15B29" w:rsidRDefault="002339B2" w:rsidP="00DB3DAE">
      <w:pPr>
        <w:rPr>
          <w:rFonts w:asciiTheme="minorHAnsi" w:hAnsiTheme="minorHAnsi" w:cs="Arial"/>
          <w:b/>
          <w:sz w:val="22"/>
          <w:szCs w:val="22"/>
          <w:u w:val="single"/>
          <w:lang w:val="en-IE"/>
        </w:rPr>
      </w:pPr>
    </w:p>
    <w:p w14:paraId="2D75639B" w14:textId="77777777" w:rsidR="00A15B29" w:rsidRDefault="00A15B29" w:rsidP="00DB3DAE">
      <w:pPr>
        <w:rPr>
          <w:rFonts w:asciiTheme="minorHAnsi" w:hAnsiTheme="minorHAnsi" w:cs="Arial"/>
          <w:b/>
          <w:sz w:val="22"/>
          <w:szCs w:val="22"/>
          <w:lang w:val="en-IE"/>
        </w:rPr>
      </w:pPr>
    </w:p>
    <w:p w14:paraId="6ED0914A" w14:textId="403ADE77" w:rsidR="005E2F84" w:rsidRPr="00A15B29" w:rsidRDefault="005E2F84" w:rsidP="00DB3DAE">
      <w:pPr>
        <w:rPr>
          <w:rFonts w:asciiTheme="minorHAnsi" w:hAnsiTheme="minorHAnsi" w:cs="Arial"/>
          <w:b/>
          <w:sz w:val="22"/>
          <w:szCs w:val="22"/>
          <w:lang w:val="en-IE"/>
        </w:rPr>
      </w:pPr>
      <w:r w:rsidRPr="00A15B29">
        <w:rPr>
          <w:rFonts w:asciiTheme="minorHAnsi" w:hAnsiTheme="minorHAnsi" w:cs="Arial"/>
          <w:b/>
          <w:sz w:val="22"/>
          <w:szCs w:val="22"/>
          <w:lang w:val="en-IE"/>
        </w:rPr>
        <w:t>Staff Development</w:t>
      </w:r>
    </w:p>
    <w:p w14:paraId="5262BF97" w14:textId="77777777" w:rsidR="005E2F84" w:rsidRPr="00A15B29" w:rsidRDefault="005E2F84" w:rsidP="00DB3DAE">
      <w:pPr>
        <w:rPr>
          <w:rFonts w:asciiTheme="minorHAnsi" w:hAnsiTheme="minorHAnsi" w:cs="Arial"/>
          <w:b/>
          <w:sz w:val="22"/>
          <w:szCs w:val="22"/>
          <w:lang w:val="en-IE"/>
        </w:rPr>
      </w:pPr>
    </w:p>
    <w:p w14:paraId="315CD980" w14:textId="77777777" w:rsidR="00DE267D" w:rsidRPr="00A15B29" w:rsidRDefault="005E2F84" w:rsidP="005E2F84">
      <w:pPr>
        <w:rPr>
          <w:rFonts w:asciiTheme="minorHAnsi" w:hAnsiTheme="minorHAnsi" w:cs="Arial"/>
          <w:sz w:val="22"/>
          <w:szCs w:val="22"/>
        </w:rPr>
      </w:pPr>
      <w:r w:rsidRPr="00A15B29">
        <w:rPr>
          <w:rFonts w:asciiTheme="minorHAnsi" w:hAnsiTheme="minorHAnsi" w:cs="Arial"/>
          <w:sz w:val="22"/>
          <w:szCs w:val="22"/>
        </w:rPr>
        <w:t>Although the SAR presented the se</w:t>
      </w:r>
      <w:r w:rsidR="00DF16F1" w:rsidRPr="00A15B29">
        <w:rPr>
          <w:rFonts w:asciiTheme="minorHAnsi" w:hAnsiTheme="minorHAnsi" w:cs="Arial"/>
          <w:sz w:val="22"/>
          <w:szCs w:val="22"/>
        </w:rPr>
        <w:t xml:space="preserve">ven constituent offices as </w:t>
      </w:r>
      <w:r w:rsidRPr="00A15B29">
        <w:rPr>
          <w:rFonts w:asciiTheme="minorHAnsi" w:hAnsiTheme="minorHAnsi" w:cs="Arial"/>
          <w:sz w:val="22"/>
          <w:szCs w:val="22"/>
        </w:rPr>
        <w:t>separate entities, the PRG concluded that there is good com</w:t>
      </w:r>
      <w:r w:rsidR="00C36A80" w:rsidRPr="00A15B29">
        <w:rPr>
          <w:rFonts w:asciiTheme="minorHAnsi" w:hAnsiTheme="minorHAnsi" w:cs="Arial"/>
          <w:sz w:val="22"/>
          <w:szCs w:val="22"/>
        </w:rPr>
        <w:t xml:space="preserve">munication between the offices </w:t>
      </w:r>
      <w:r w:rsidR="003F563D" w:rsidRPr="00A15B29">
        <w:rPr>
          <w:rFonts w:asciiTheme="minorHAnsi" w:hAnsiTheme="minorHAnsi" w:cs="Arial"/>
          <w:sz w:val="22"/>
          <w:szCs w:val="22"/>
        </w:rPr>
        <w:t xml:space="preserve">even though individual staff tended to </w:t>
      </w:r>
      <w:r w:rsidRPr="00A15B29">
        <w:rPr>
          <w:rFonts w:asciiTheme="minorHAnsi" w:hAnsiTheme="minorHAnsi" w:cs="Arial"/>
          <w:sz w:val="22"/>
          <w:szCs w:val="22"/>
        </w:rPr>
        <w:t>identify with their own office rather than the overall unit.  The heads of office meet regularly (every two-three weeks) on a formal basis which aids internal co-ordinat</w:t>
      </w:r>
      <w:r w:rsidR="00C36A80" w:rsidRPr="00A15B29">
        <w:rPr>
          <w:rFonts w:asciiTheme="minorHAnsi" w:hAnsiTheme="minorHAnsi" w:cs="Arial"/>
          <w:sz w:val="22"/>
          <w:szCs w:val="22"/>
        </w:rPr>
        <w:t>i</w:t>
      </w:r>
      <w:r w:rsidR="00D218BB" w:rsidRPr="00A15B29">
        <w:rPr>
          <w:rFonts w:asciiTheme="minorHAnsi" w:hAnsiTheme="minorHAnsi" w:cs="Arial"/>
          <w:sz w:val="22"/>
          <w:szCs w:val="22"/>
        </w:rPr>
        <w:t>on and communication. T</w:t>
      </w:r>
      <w:r w:rsidR="00C36A80" w:rsidRPr="00A15B29">
        <w:rPr>
          <w:rFonts w:asciiTheme="minorHAnsi" w:hAnsiTheme="minorHAnsi" w:cs="Arial"/>
          <w:sz w:val="22"/>
          <w:szCs w:val="22"/>
        </w:rPr>
        <w:t>he PRG noted</w:t>
      </w:r>
      <w:r w:rsidR="00D218BB" w:rsidRPr="00A15B29">
        <w:rPr>
          <w:rFonts w:asciiTheme="minorHAnsi" w:hAnsiTheme="minorHAnsi" w:cs="Arial"/>
          <w:sz w:val="22"/>
          <w:szCs w:val="22"/>
        </w:rPr>
        <w:t>, however,</w:t>
      </w:r>
      <w:r w:rsidR="00C36A80" w:rsidRPr="00A15B29">
        <w:rPr>
          <w:rFonts w:asciiTheme="minorHAnsi" w:hAnsiTheme="minorHAnsi" w:cs="Arial"/>
          <w:sz w:val="22"/>
          <w:szCs w:val="22"/>
        </w:rPr>
        <w:t xml:space="preserve"> that </w:t>
      </w:r>
      <w:r w:rsidRPr="00A15B29">
        <w:rPr>
          <w:rFonts w:asciiTheme="minorHAnsi" w:hAnsiTheme="minorHAnsi" w:cs="Arial"/>
          <w:sz w:val="22"/>
          <w:szCs w:val="22"/>
        </w:rPr>
        <w:t>external stakeholders, b</w:t>
      </w:r>
      <w:r w:rsidR="00C36A80" w:rsidRPr="00A15B29">
        <w:rPr>
          <w:rFonts w:asciiTheme="minorHAnsi" w:hAnsiTheme="minorHAnsi" w:cs="Arial"/>
          <w:sz w:val="22"/>
          <w:szCs w:val="22"/>
        </w:rPr>
        <w:t xml:space="preserve">oth within and outside UCC, do </w:t>
      </w:r>
      <w:r w:rsidRPr="00A15B29">
        <w:rPr>
          <w:rFonts w:asciiTheme="minorHAnsi" w:hAnsiTheme="minorHAnsi" w:cs="Arial"/>
          <w:sz w:val="22"/>
          <w:szCs w:val="22"/>
        </w:rPr>
        <w:t xml:space="preserve">not have a clear idea of the interrelationships of the individual offices. </w:t>
      </w:r>
    </w:p>
    <w:p w14:paraId="5210CE94" w14:textId="77777777" w:rsidR="00C36A80" w:rsidRPr="00A15B29" w:rsidRDefault="00C36A80" w:rsidP="005E2F84">
      <w:pPr>
        <w:rPr>
          <w:rFonts w:asciiTheme="minorHAnsi" w:hAnsiTheme="minorHAnsi" w:cs="Arial"/>
          <w:sz w:val="22"/>
          <w:szCs w:val="22"/>
        </w:rPr>
      </w:pPr>
    </w:p>
    <w:p w14:paraId="69D1DDC1" w14:textId="77777777" w:rsidR="00DE267D" w:rsidRPr="00A15B29" w:rsidRDefault="00C36A80" w:rsidP="005E2F84">
      <w:pPr>
        <w:rPr>
          <w:rFonts w:asciiTheme="minorHAnsi" w:hAnsiTheme="minorHAnsi" w:cs="Arial"/>
          <w:sz w:val="22"/>
          <w:szCs w:val="22"/>
        </w:rPr>
      </w:pPr>
      <w:r w:rsidRPr="00A15B29">
        <w:rPr>
          <w:rFonts w:asciiTheme="minorHAnsi" w:hAnsiTheme="minorHAnsi" w:cs="Arial"/>
          <w:sz w:val="22"/>
          <w:szCs w:val="22"/>
        </w:rPr>
        <w:t>T</w:t>
      </w:r>
      <w:r w:rsidR="003F563D" w:rsidRPr="00A15B29">
        <w:rPr>
          <w:rFonts w:asciiTheme="minorHAnsi" w:hAnsiTheme="minorHAnsi" w:cs="Arial"/>
          <w:sz w:val="22"/>
          <w:szCs w:val="22"/>
        </w:rPr>
        <w:t xml:space="preserve">he SWOT analysis and discussions during the visit confirmed </w:t>
      </w:r>
      <w:r w:rsidR="00D218BB" w:rsidRPr="00A15B29">
        <w:rPr>
          <w:rFonts w:asciiTheme="minorHAnsi" w:hAnsiTheme="minorHAnsi" w:cs="Arial"/>
          <w:sz w:val="22"/>
          <w:szCs w:val="22"/>
        </w:rPr>
        <w:t xml:space="preserve">that there is </w:t>
      </w:r>
      <w:r w:rsidR="003F563D" w:rsidRPr="00A15B29">
        <w:rPr>
          <w:rFonts w:asciiTheme="minorHAnsi" w:hAnsiTheme="minorHAnsi" w:cs="Arial"/>
          <w:sz w:val="22"/>
          <w:szCs w:val="22"/>
        </w:rPr>
        <w:t xml:space="preserve">a perception </w:t>
      </w:r>
      <w:r w:rsidR="00D218BB" w:rsidRPr="00A15B29">
        <w:rPr>
          <w:rFonts w:asciiTheme="minorHAnsi" w:hAnsiTheme="minorHAnsi" w:cs="Arial"/>
          <w:sz w:val="22"/>
          <w:szCs w:val="22"/>
        </w:rPr>
        <w:t xml:space="preserve">amongst the OAA staff of </w:t>
      </w:r>
      <w:r w:rsidR="003F563D" w:rsidRPr="00A15B29">
        <w:rPr>
          <w:rFonts w:asciiTheme="minorHAnsi" w:hAnsiTheme="minorHAnsi" w:cs="Arial"/>
          <w:sz w:val="22"/>
          <w:szCs w:val="22"/>
        </w:rPr>
        <w:t xml:space="preserve">a </w:t>
      </w:r>
      <w:r w:rsidR="005E2F84" w:rsidRPr="00A15B29">
        <w:rPr>
          <w:rFonts w:asciiTheme="minorHAnsi" w:hAnsiTheme="minorHAnsi" w:cs="Arial"/>
          <w:sz w:val="22"/>
          <w:szCs w:val="22"/>
        </w:rPr>
        <w:t xml:space="preserve">lack of training and </w:t>
      </w:r>
      <w:r w:rsidR="0099021E" w:rsidRPr="00A15B29">
        <w:rPr>
          <w:rFonts w:asciiTheme="minorHAnsi" w:hAnsiTheme="minorHAnsi" w:cs="Arial"/>
          <w:sz w:val="22"/>
          <w:szCs w:val="22"/>
        </w:rPr>
        <w:t xml:space="preserve">staff </w:t>
      </w:r>
      <w:r w:rsidR="005E2F84" w:rsidRPr="00A15B29">
        <w:rPr>
          <w:rFonts w:asciiTheme="minorHAnsi" w:hAnsiTheme="minorHAnsi" w:cs="Arial"/>
          <w:sz w:val="22"/>
          <w:szCs w:val="22"/>
        </w:rPr>
        <w:t>development opportunities</w:t>
      </w:r>
      <w:r w:rsidRPr="00A15B29">
        <w:rPr>
          <w:rFonts w:asciiTheme="minorHAnsi" w:hAnsiTheme="minorHAnsi" w:cs="Arial"/>
          <w:sz w:val="22"/>
          <w:szCs w:val="22"/>
        </w:rPr>
        <w:t xml:space="preserve">.  </w:t>
      </w:r>
      <w:r w:rsidR="0099021E" w:rsidRPr="00A15B29">
        <w:rPr>
          <w:rFonts w:asciiTheme="minorHAnsi" w:hAnsiTheme="minorHAnsi" w:cs="Arial"/>
          <w:sz w:val="22"/>
          <w:szCs w:val="22"/>
        </w:rPr>
        <w:t>The PRG formed the impres</w:t>
      </w:r>
      <w:r w:rsidR="003F563D" w:rsidRPr="00A15B29">
        <w:rPr>
          <w:rFonts w:asciiTheme="minorHAnsi" w:hAnsiTheme="minorHAnsi" w:cs="Arial"/>
          <w:sz w:val="22"/>
          <w:szCs w:val="22"/>
        </w:rPr>
        <w:t xml:space="preserve">sion that </w:t>
      </w:r>
      <w:r w:rsidR="00D218BB" w:rsidRPr="00A15B29">
        <w:rPr>
          <w:rFonts w:asciiTheme="minorHAnsi" w:hAnsiTheme="minorHAnsi" w:cs="Arial"/>
          <w:sz w:val="22"/>
          <w:szCs w:val="22"/>
        </w:rPr>
        <w:t xml:space="preserve">staff only </w:t>
      </w:r>
      <w:r w:rsidR="0099021E" w:rsidRPr="00A15B29">
        <w:rPr>
          <w:rFonts w:asciiTheme="minorHAnsi" w:hAnsiTheme="minorHAnsi" w:cs="Arial"/>
          <w:sz w:val="22"/>
          <w:szCs w:val="22"/>
        </w:rPr>
        <w:t>r</w:t>
      </w:r>
      <w:r w:rsidRPr="00A15B29">
        <w:rPr>
          <w:rFonts w:asciiTheme="minorHAnsi" w:hAnsiTheme="minorHAnsi" w:cs="Arial"/>
          <w:sz w:val="22"/>
          <w:szCs w:val="22"/>
        </w:rPr>
        <w:t xml:space="preserve">egard </w:t>
      </w:r>
      <w:r w:rsidR="00D218BB" w:rsidRPr="00A15B29">
        <w:rPr>
          <w:rFonts w:asciiTheme="minorHAnsi" w:hAnsiTheme="minorHAnsi" w:cs="Arial"/>
          <w:sz w:val="22"/>
          <w:szCs w:val="22"/>
        </w:rPr>
        <w:t xml:space="preserve">the </w:t>
      </w:r>
      <w:r w:rsidR="0099021E" w:rsidRPr="00A15B29">
        <w:rPr>
          <w:rFonts w:asciiTheme="minorHAnsi" w:hAnsiTheme="minorHAnsi" w:cs="Arial"/>
          <w:sz w:val="22"/>
          <w:szCs w:val="22"/>
        </w:rPr>
        <w:t xml:space="preserve">formal staff training </w:t>
      </w:r>
      <w:r w:rsidR="003F563D" w:rsidRPr="00A15B29">
        <w:rPr>
          <w:rFonts w:asciiTheme="minorHAnsi" w:hAnsiTheme="minorHAnsi" w:cs="Arial"/>
          <w:sz w:val="22"/>
          <w:szCs w:val="22"/>
        </w:rPr>
        <w:t xml:space="preserve">events provided by the HR Office </w:t>
      </w:r>
      <w:r w:rsidR="0099021E" w:rsidRPr="00A15B29">
        <w:rPr>
          <w:rFonts w:asciiTheme="minorHAnsi" w:hAnsiTheme="minorHAnsi" w:cs="Arial"/>
          <w:sz w:val="22"/>
          <w:szCs w:val="22"/>
        </w:rPr>
        <w:t xml:space="preserve">as staff development.  Staff </w:t>
      </w:r>
      <w:r w:rsidR="003F563D" w:rsidRPr="00A15B29">
        <w:rPr>
          <w:rFonts w:asciiTheme="minorHAnsi" w:hAnsiTheme="minorHAnsi" w:cs="Arial"/>
          <w:sz w:val="22"/>
          <w:szCs w:val="22"/>
        </w:rPr>
        <w:t xml:space="preserve">regretted </w:t>
      </w:r>
      <w:r w:rsidR="0099021E" w:rsidRPr="00A15B29">
        <w:rPr>
          <w:rFonts w:asciiTheme="minorHAnsi" w:hAnsiTheme="minorHAnsi" w:cs="Arial"/>
          <w:sz w:val="22"/>
          <w:szCs w:val="22"/>
        </w:rPr>
        <w:t xml:space="preserve">that they were often unable to attend these events because of </w:t>
      </w:r>
      <w:r w:rsidR="00C86187" w:rsidRPr="00A15B29">
        <w:rPr>
          <w:rFonts w:asciiTheme="minorHAnsi" w:hAnsiTheme="minorHAnsi" w:cs="Arial"/>
          <w:sz w:val="22"/>
          <w:szCs w:val="22"/>
        </w:rPr>
        <w:t xml:space="preserve">their </w:t>
      </w:r>
      <w:r w:rsidR="0099021E" w:rsidRPr="00A15B29">
        <w:rPr>
          <w:rFonts w:asciiTheme="minorHAnsi" w:hAnsiTheme="minorHAnsi" w:cs="Arial"/>
          <w:sz w:val="22"/>
          <w:szCs w:val="22"/>
        </w:rPr>
        <w:t>work commitments.  Th</w:t>
      </w:r>
      <w:r w:rsidR="00C86187" w:rsidRPr="00A15B29">
        <w:rPr>
          <w:rFonts w:asciiTheme="minorHAnsi" w:hAnsiTheme="minorHAnsi" w:cs="Arial"/>
          <w:sz w:val="22"/>
          <w:szCs w:val="22"/>
        </w:rPr>
        <w:t>ey also explained that some</w:t>
      </w:r>
      <w:r w:rsidR="005E2F84" w:rsidRPr="00A15B29">
        <w:rPr>
          <w:rFonts w:asciiTheme="minorHAnsi" w:hAnsiTheme="minorHAnsi" w:cs="Arial"/>
          <w:sz w:val="22"/>
          <w:szCs w:val="22"/>
        </w:rPr>
        <w:t xml:space="preserve"> training modules </w:t>
      </w:r>
      <w:r w:rsidR="00C86187" w:rsidRPr="00A15B29">
        <w:rPr>
          <w:rFonts w:asciiTheme="minorHAnsi" w:hAnsiTheme="minorHAnsi" w:cs="Arial"/>
          <w:sz w:val="22"/>
          <w:szCs w:val="22"/>
        </w:rPr>
        <w:t xml:space="preserve">provided by the HR Office </w:t>
      </w:r>
      <w:r w:rsidR="00D218BB" w:rsidRPr="00A15B29">
        <w:rPr>
          <w:rFonts w:asciiTheme="minorHAnsi" w:hAnsiTheme="minorHAnsi" w:cs="Arial"/>
          <w:sz w:val="22"/>
          <w:szCs w:val="22"/>
        </w:rPr>
        <w:t>exclude</w:t>
      </w:r>
      <w:r w:rsidR="005E2F84" w:rsidRPr="00A15B29">
        <w:rPr>
          <w:rFonts w:asciiTheme="minorHAnsi" w:hAnsiTheme="minorHAnsi" w:cs="Arial"/>
          <w:sz w:val="22"/>
          <w:szCs w:val="22"/>
        </w:rPr>
        <w:t xml:space="preserve"> certain grades</w:t>
      </w:r>
      <w:r w:rsidR="0099021E" w:rsidRPr="00A15B29">
        <w:rPr>
          <w:rFonts w:asciiTheme="minorHAnsi" w:hAnsiTheme="minorHAnsi" w:cs="Arial"/>
          <w:sz w:val="22"/>
          <w:szCs w:val="22"/>
        </w:rPr>
        <w:t xml:space="preserve"> of staff</w:t>
      </w:r>
      <w:r w:rsidR="005E2F84" w:rsidRPr="00A15B29">
        <w:rPr>
          <w:rFonts w:asciiTheme="minorHAnsi" w:hAnsiTheme="minorHAnsi" w:cs="Arial"/>
          <w:sz w:val="22"/>
          <w:szCs w:val="22"/>
        </w:rPr>
        <w:t>.</w:t>
      </w:r>
      <w:r w:rsidR="0099021E" w:rsidRPr="00A15B29">
        <w:rPr>
          <w:rFonts w:asciiTheme="minorHAnsi" w:hAnsiTheme="minorHAnsi" w:cs="Arial"/>
          <w:sz w:val="22"/>
          <w:szCs w:val="22"/>
        </w:rPr>
        <w:t xml:space="preserve"> </w:t>
      </w:r>
      <w:r w:rsidR="00C86187" w:rsidRPr="00A15B29">
        <w:rPr>
          <w:rFonts w:asciiTheme="minorHAnsi" w:hAnsiTheme="minorHAnsi" w:cs="Arial"/>
          <w:sz w:val="22"/>
          <w:szCs w:val="22"/>
        </w:rPr>
        <w:t xml:space="preserve">The PRG concluded that the OAA should </w:t>
      </w:r>
      <w:r w:rsidR="00D218BB" w:rsidRPr="00A15B29">
        <w:rPr>
          <w:rFonts w:asciiTheme="minorHAnsi" w:hAnsiTheme="minorHAnsi" w:cs="Arial"/>
          <w:sz w:val="22"/>
          <w:szCs w:val="22"/>
        </w:rPr>
        <w:t xml:space="preserve">seek to </w:t>
      </w:r>
      <w:r w:rsidR="00C86187" w:rsidRPr="00A15B29">
        <w:rPr>
          <w:rFonts w:asciiTheme="minorHAnsi" w:hAnsiTheme="minorHAnsi" w:cs="Arial"/>
          <w:sz w:val="22"/>
          <w:szCs w:val="22"/>
        </w:rPr>
        <w:t xml:space="preserve">use the </w:t>
      </w:r>
      <w:r w:rsidR="001F58FC" w:rsidRPr="00A15B29">
        <w:rPr>
          <w:rFonts w:asciiTheme="minorHAnsi" w:hAnsiTheme="minorHAnsi" w:cs="Arial"/>
          <w:sz w:val="22"/>
          <w:szCs w:val="22"/>
        </w:rPr>
        <w:t xml:space="preserve">knowledge and </w:t>
      </w:r>
      <w:r w:rsidR="00C86187" w:rsidRPr="00A15B29">
        <w:rPr>
          <w:rFonts w:asciiTheme="minorHAnsi" w:hAnsiTheme="minorHAnsi" w:cs="Arial"/>
          <w:sz w:val="22"/>
          <w:szCs w:val="22"/>
        </w:rPr>
        <w:t xml:space="preserve">expertise of its </w:t>
      </w:r>
      <w:r w:rsidR="00D218BB" w:rsidRPr="00A15B29">
        <w:rPr>
          <w:rFonts w:asciiTheme="minorHAnsi" w:hAnsiTheme="minorHAnsi" w:cs="Arial"/>
          <w:sz w:val="22"/>
          <w:szCs w:val="22"/>
        </w:rPr>
        <w:t xml:space="preserve">own </w:t>
      </w:r>
      <w:r w:rsidR="00C86187" w:rsidRPr="00A15B29">
        <w:rPr>
          <w:rFonts w:asciiTheme="minorHAnsi" w:hAnsiTheme="minorHAnsi" w:cs="Arial"/>
          <w:sz w:val="22"/>
          <w:szCs w:val="22"/>
        </w:rPr>
        <w:t xml:space="preserve">staff </w:t>
      </w:r>
      <w:r w:rsidR="00D218BB" w:rsidRPr="00A15B29">
        <w:rPr>
          <w:rFonts w:asciiTheme="minorHAnsi" w:hAnsiTheme="minorHAnsi" w:cs="Arial"/>
          <w:sz w:val="22"/>
          <w:szCs w:val="22"/>
        </w:rPr>
        <w:t xml:space="preserve">more systematically </w:t>
      </w:r>
      <w:r w:rsidR="00C86187" w:rsidRPr="00A15B29">
        <w:rPr>
          <w:rFonts w:asciiTheme="minorHAnsi" w:hAnsiTheme="minorHAnsi" w:cs="Arial"/>
          <w:sz w:val="22"/>
          <w:szCs w:val="22"/>
        </w:rPr>
        <w:t xml:space="preserve">to provide regular in-house staff development.  </w:t>
      </w:r>
    </w:p>
    <w:p w14:paraId="333514B9" w14:textId="77777777" w:rsidR="00DE267D" w:rsidRPr="00A15B29" w:rsidRDefault="00DE267D" w:rsidP="005E2F84">
      <w:pPr>
        <w:rPr>
          <w:rFonts w:asciiTheme="minorHAnsi" w:hAnsiTheme="minorHAnsi" w:cs="Arial"/>
          <w:sz w:val="22"/>
          <w:szCs w:val="22"/>
        </w:rPr>
      </w:pPr>
    </w:p>
    <w:p w14:paraId="1668CE5B" w14:textId="62E273AF" w:rsidR="005E2F84" w:rsidRPr="00A15B29" w:rsidRDefault="00C86187" w:rsidP="005E2F84">
      <w:pPr>
        <w:rPr>
          <w:rFonts w:asciiTheme="minorHAnsi" w:hAnsiTheme="minorHAnsi" w:cs="Arial"/>
          <w:sz w:val="22"/>
          <w:szCs w:val="22"/>
        </w:rPr>
      </w:pPr>
      <w:r w:rsidRPr="00A15B29">
        <w:rPr>
          <w:rFonts w:asciiTheme="minorHAnsi" w:hAnsiTheme="minorHAnsi" w:cs="Arial"/>
          <w:sz w:val="22"/>
          <w:szCs w:val="22"/>
        </w:rPr>
        <w:t xml:space="preserve">The PRG was </w:t>
      </w:r>
      <w:r w:rsidR="0099021E" w:rsidRPr="00A15B29">
        <w:rPr>
          <w:rFonts w:asciiTheme="minorHAnsi" w:hAnsiTheme="minorHAnsi" w:cs="Arial"/>
          <w:sz w:val="22"/>
          <w:szCs w:val="22"/>
        </w:rPr>
        <w:t>advised that staff titles reflect</w:t>
      </w:r>
      <w:r w:rsidR="00DE267D" w:rsidRPr="00A15B29">
        <w:rPr>
          <w:rFonts w:asciiTheme="minorHAnsi" w:hAnsiTheme="minorHAnsi" w:cs="Arial"/>
          <w:sz w:val="22"/>
          <w:szCs w:val="22"/>
        </w:rPr>
        <w:t xml:space="preserve"> a grade rather than a role </w:t>
      </w:r>
      <w:r w:rsidR="005E2F84" w:rsidRPr="00A15B29">
        <w:rPr>
          <w:rFonts w:asciiTheme="minorHAnsi" w:hAnsiTheme="minorHAnsi" w:cs="Arial"/>
          <w:sz w:val="22"/>
          <w:szCs w:val="22"/>
        </w:rPr>
        <w:t xml:space="preserve">and </w:t>
      </w:r>
      <w:r w:rsidR="0099021E" w:rsidRPr="00A15B29">
        <w:rPr>
          <w:rFonts w:asciiTheme="minorHAnsi" w:hAnsiTheme="minorHAnsi" w:cs="Arial"/>
          <w:sz w:val="22"/>
          <w:szCs w:val="22"/>
        </w:rPr>
        <w:t xml:space="preserve">that some </w:t>
      </w:r>
      <w:r w:rsidR="005E2F84" w:rsidRPr="00A15B29">
        <w:rPr>
          <w:rFonts w:asciiTheme="minorHAnsi" w:hAnsiTheme="minorHAnsi" w:cs="Arial"/>
          <w:sz w:val="22"/>
          <w:szCs w:val="22"/>
        </w:rPr>
        <w:t xml:space="preserve">staff </w:t>
      </w:r>
      <w:r w:rsidR="0099021E" w:rsidRPr="00A15B29">
        <w:rPr>
          <w:rFonts w:asciiTheme="minorHAnsi" w:hAnsiTheme="minorHAnsi" w:cs="Arial"/>
          <w:sz w:val="22"/>
          <w:szCs w:val="22"/>
        </w:rPr>
        <w:t xml:space="preserve">felt their grade did not reflect the work </w:t>
      </w:r>
      <w:r w:rsidR="00D218BB" w:rsidRPr="00A15B29">
        <w:rPr>
          <w:rFonts w:asciiTheme="minorHAnsi" w:hAnsiTheme="minorHAnsi" w:cs="Arial"/>
          <w:sz w:val="22"/>
          <w:szCs w:val="22"/>
        </w:rPr>
        <w:t>they were doing</w:t>
      </w:r>
      <w:r w:rsidR="00DE267D" w:rsidRPr="00A15B29">
        <w:rPr>
          <w:rFonts w:asciiTheme="minorHAnsi" w:hAnsiTheme="minorHAnsi" w:cs="Arial"/>
          <w:sz w:val="22"/>
          <w:szCs w:val="22"/>
        </w:rPr>
        <w:t>.  T</w:t>
      </w:r>
      <w:r w:rsidR="005E2F84" w:rsidRPr="00A15B29">
        <w:rPr>
          <w:rFonts w:asciiTheme="minorHAnsi" w:hAnsiTheme="minorHAnsi" w:cs="Arial"/>
          <w:sz w:val="22"/>
          <w:szCs w:val="22"/>
        </w:rPr>
        <w:t>he</w:t>
      </w:r>
      <w:r w:rsidR="00D218BB" w:rsidRPr="00A15B29">
        <w:rPr>
          <w:rFonts w:asciiTheme="minorHAnsi" w:hAnsiTheme="minorHAnsi" w:cs="Arial"/>
          <w:sz w:val="22"/>
          <w:szCs w:val="22"/>
        </w:rPr>
        <w:t xml:space="preserve">y also </w:t>
      </w:r>
      <w:r w:rsidR="00DE267D" w:rsidRPr="00A15B29">
        <w:rPr>
          <w:rFonts w:asciiTheme="minorHAnsi" w:hAnsiTheme="minorHAnsi" w:cs="Arial"/>
          <w:sz w:val="22"/>
          <w:szCs w:val="22"/>
        </w:rPr>
        <w:t xml:space="preserve">felt that the </w:t>
      </w:r>
      <w:r w:rsidR="005E2F84" w:rsidRPr="00A15B29">
        <w:rPr>
          <w:rFonts w:asciiTheme="minorHAnsi" w:hAnsiTheme="minorHAnsi" w:cs="Arial"/>
          <w:sz w:val="22"/>
          <w:szCs w:val="22"/>
        </w:rPr>
        <w:t xml:space="preserve">discrepancy between academic and non-academic promotion prospects </w:t>
      </w:r>
      <w:r w:rsidR="00DE267D" w:rsidRPr="00A15B29">
        <w:rPr>
          <w:rFonts w:asciiTheme="minorHAnsi" w:hAnsiTheme="minorHAnsi" w:cs="Arial"/>
          <w:sz w:val="22"/>
          <w:szCs w:val="22"/>
        </w:rPr>
        <w:t>should be addressed.  Lack of</w:t>
      </w:r>
      <w:r w:rsidR="00DE267D" w:rsidRPr="00A15B29">
        <w:rPr>
          <w:rFonts w:asciiTheme="minorHAnsi" w:hAnsiTheme="minorHAnsi" w:cs="Arial"/>
          <w:color w:val="FF0000"/>
          <w:sz w:val="22"/>
          <w:szCs w:val="22"/>
        </w:rPr>
        <w:t xml:space="preserve"> </w:t>
      </w:r>
      <w:r w:rsidR="003F739B" w:rsidRPr="00A15B29">
        <w:rPr>
          <w:rFonts w:asciiTheme="minorHAnsi" w:hAnsiTheme="minorHAnsi" w:cs="Arial"/>
          <w:sz w:val="22"/>
          <w:szCs w:val="22"/>
        </w:rPr>
        <w:t xml:space="preserve">formal </w:t>
      </w:r>
      <w:r w:rsidR="00DE267D" w:rsidRPr="00A15B29">
        <w:rPr>
          <w:rFonts w:asciiTheme="minorHAnsi" w:hAnsiTheme="minorHAnsi" w:cs="Arial"/>
          <w:sz w:val="22"/>
          <w:szCs w:val="22"/>
        </w:rPr>
        <w:t>acknowledgeme</w:t>
      </w:r>
      <w:r w:rsidRPr="00A15B29">
        <w:rPr>
          <w:rFonts w:asciiTheme="minorHAnsi" w:hAnsiTheme="minorHAnsi" w:cs="Arial"/>
          <w:sz w:val="22"/>
          <w:szCs w:val="22"/>
        </w:rPr>
        <w:t xml:space="preserve">nt of good performance was </w:t>
      </w:r>
      <w:r w:rsidR="00DE267D" w:rsidRPr="00A15B29">
        <w:rPr>
          <w:rFonts w:asciiTheme="minorHAnsi" w:hAnsiTheme="minorHAnsi" w:cs="Arial"/>
          <w:sz w:val="22"/>
          <w:szCs w:val="22"/>
        </w:rPr>
        <w:t xml:space="preserve">identified as </w:t>
      </w:r>
      <w:r w:rsidR="00D218BB" w:rsidRPr="00A15B29">
        <w:rPr>
          <w:rFonts w:asciiTheme="minorHAnsi" w:hAnsiTheme="minorHAnsi" w:cs="Arial"/>
          <w:sz w:val="22"/>
          <w:szCs w:val="22"/>
        </w:rPr>
        <w:t xml:space="preserve">an </w:t>
      </w:r>
      <w:r w:rsidR="00DE267D" w:rsidRPr="00A15B29">
        <w:rPr>
          <w:rFonts w:asciiTheme="minorHAnsi" w:hAnsiTheme="minorHAnsi" w:cs="Arial"/>
          <w:sz w:val="22"/>
          <w:szCs w:val="22"/>
        </w:rPr>
        <w:t xml:space="preserve">issue and it was suggested </w:t>
      </w:r>
      <w:r w:rsidR="003F739B" w:rsidRPr="00A15B29">
        <w:rPr>
          <w:rFonts w:asciiTheme="minorHAnsi" w:hAnsiTheme="minorHAnsi" w:cs="Arial"/>
          <w:sz w:val="22"/>
          <w:szCs w:val="22"/>
        </w:rPr>
        <w:t xml:space="preserve">by staff </w:t>
      </w:r>
      <w:r w:rsidR="00DE267D" w:rsidRPr="00A15B29">
        <w:rPr>
          <w:rFonts w:asciiTheme="minorHAnsi" w:hAnsiTheme="minorHAnsi" w:cs="Arial"/>
          <w:sz w:val="22"/>
          <w:szCs w:val="22"/>
        </w:rPr>
        <w:t>that</w:t>
      </w:r>
      <w:r w:rsidRPr="00A15B29">
        <w:rPr>
          <w:rFonts w:asciiTheme="minorHAnsi" w:hAnsiTheme="minorHAnsi" w:cs="Arial"/>
          <w:sz w:val="22"/>
          <w:szCs w:val="22"/>
        </w:rPr>
        <w:t>,</w:t>
      </w:r>
      <w:r w:rsidR="00DE267D" w:rsidRPr="00A15B29">
        <w:rPr>
          <w:rFonts w:asciiTheme="minorHAnsi" w:hAnsiTheme="minorHAnsi" w:cs="Arial"/>
          <w:sz w:val="22"/>
          <w:szCs w:val="22"/>
        </w:rPr>
        <w:t xml:space="preserve"> g</w:t>
      </w:r>
      <w:r w:rsidR="00D218BB" w:rsidRPr="00A15B29">
        <w:rPr>
          <w:rFonts w:asciiTheme="minorHAnsi" w:hAnsiTheme="minorHAnsi" w:cs="Arial"/>
          <w:sz w:val="22"/>
          <w:szCs w:val="22"/>
        </w:rPr>
        <w:t>iven the current restrictions on</w:t>
      </w:r>
      <w:r w:rsidR="00DE267D" w:rsidRPr="00A15B29">
        <w:rPr>
          <w:rFonts w:asciiTheme="minorHAnsi" w:hAnsiTheme="minorHAnsi" w:cs="Arial"/>
          <w:sz w:val="22"/>
          <w:szCs w:val="22"/>
        </w:rPr>
        <w:t xml:space="preserve"> promotion, the opportunity</w:t>
      </w:r>
      <w:r w:rsidRPr="00A15B29">
        <w:rPr>
          <w:rFonts w:asciiTheme="minorHAnsi" w:hAnsiTheme="minorHAnsi" w:cs="Arial"/>
          <w:sz w:val="22"/>
          <w:szCs w:val="22"/>
        </w:rPr>
        <w:t xml:space="preserve"> to participate in </w:t>
      </w:r>
      <w:r w:rsidR="00DE267D" w:rsidRPr="00A15B29">
        <w:rPr>
          <w:rFonts w:asciiTheme="minorHAnsi" w:hAnsiTheme="minorHAnsi" w:cs="Arial"/>
          <w:sz w:val="22"/>
          <w:szCs w:val="22"/>
        </w:rPr>
        <w:t>education/</w:t>
      </w:r>
      <w:r w:rsidR="005E2F84" w:rsidRPr="00A15B29">
        <w:rPr>
          <w:rFonts w:asciiTheme="minorHAnsi" w:hAnsiTheme="minorHAnsi" w:cs="Arial"/>
          <w:sz w:val="22"/>
          <w:szCs w:val="22"/>
        </w:rPr>
        <w:t xml:space="preserve">training </w:t>
      </w:r>
      <w:r w:rsidRPr="00A15B29">
        <w:rPr>
          <w:rFonts w:asciiTheme="minorHAnsi" w:hAnsiTheme="minorHAnsi" w:cs="Arial"/>
          <w:sz w:val="22"/>
          <w:szCs w:val="22"/>
        </w:rPr>
        <w:t xml:space="preserve">provided by the HR Office </w:t>
      </w:r>
      <w:r w:rsidR="005E2F84" w:rsidRPr="00A15B29">
        <w:rPr>
          <w:rFonts w:asciiTheme="minorHAnsi" w:hAnsiTheme="minorHAnsi" w:cs="Arial"/>
          <w:sz w:val="22"/>
          <w:szCs w:val="22"/>
        </w:rPr>
        <w:t>could be offered as a reward</w:t>
      </w:r>
      <w:r w:rsidR="00DE267D" w:rsidRPr="00A15B29">
        <w:rPr>
          <w:rFonts w:asciiTheme="minorHAnsi" w:hAnsiTheme="minorHAnsi" w:cs="Arial"/>
          <w:sz w:val="22"/>
          <w:szCs w:val="22"/>
        </w:rPr>
        <w:t xml:space="preserve">. </w:t>
      </w:r>
    </w:p>
    <w:p w14:paraId="4DC14808" w14:textId="77777777" w:rsidR="005E2F84" w:rsidRPr="00A15B29" w:rsidRDefault="005E2F84" w:rsidP="005E2F84">
      <w:pPr>
        <w:rPr>
          <w:rFonts w:asciiTheme="minorHAnsi" w:hAnsiTheme="minorHAnsi" w:cs="Arial"/>
          <w:sz w:val="22"/>
          <w:szCs w:val="22"/>
        </w:rPr>
      </w:pPr>
    </w:p>
    <w:p w14:paraId="0AF545FB" w14:textId="77777777" w:rsidR="005E2F84" w:rsidRPr="00A15B29" w:rsidRDefault="005E2F84" w:rsidP="005E2F84">
      <w:pPr>
        <w:rPr>
          <w:rFonts w:asciiTheme="minorHAnsi" w:hAnsiTheme="minorHAnsi" w:cs="Arial"/>
          <w:sz w:val="22"/>
          <w:szCs w:val="22"/>
        </w:rPr>
      </w:pPr>
      <w:r w:rsidRPr="00A15B29">
        <w:rPr>
          <w:rFonts w:asciiTheme="minorHAnsi" w:hAnsiTheme="minorHAnsi" w:cs="Arial"/>
          <w:b/>
          <w:sz w:val="22"/>
          <w:szCs w:val="22"/>
        </w:rPr>
        <w:t xml:space="preserve">The PRG recommends that the OAA builds on the existing knowledge and skills of </w:t>
      </w:r>
      <w:r w:rsidR="00DE267D" w:rsidRPr="00A15B29">
        <w:rPr>
          <w:rFonts w:asciiTheme="minorHAnsi" w:hAnsiTheme="minorHAnsi" w:cs="Arial"/>
          <w:b/>
          <w:sz w:val="22"/>
          <w:szCs w:val="22"/>
        </w:rPr>
        <w:t xml:space="preserve">its </w:t>
      </w:r>
      <w:r w:rsidRPr="00A15B29">
        <w:rPr>
          <w:rFonts w:asciiTheme="minorHAnsi" w:hAnsiTheme="minorHAnsi" w:cs="Arial"/>
          <w:b/>
          <w:sz w:val="22"/>
          <w:szCs w:val="22"/>
        </w:rPr>
        <w:t>staff by identif</w:t>
      </w:r>
      <w:r w:rsidR="00DE267D" w:rsidRPr="00A15B29">
        <w:rPr>
          <w:rFonts w:asciiTheme="minorHAnsi" w:hAnsiTheme="minorHAnsi" w:cs="Arial"/>
          <w:b/>
          <w:sz w:val="22"/>
          <w:szCs w:val="22"/>
        </w:rPr>
        <w:t xml:space="preserve">ying individual training needs and prioritising the provision of </w:t>
      </w:r>
      <w:r w:rsidRPr="00A15B29">
        <w:rPr>
          <w:rFonts w:asciiTheme="minorHAnsi" w:hAnsiTheme="minorHAnsi" w:cs="Arial"/>
          <w:b/>
          <w:sz w:val="22"/>
          <w:szCs w:val="22"/>
        </w:rPr>
        <w:t xml:space="preserve">good quality in-house training, </w:t>
      </w:r>
      <w:r w:rsidR="00DE267D" w:rsidRPr="00A15B29">
        <w:rPr>
          <w:rFonts w:asciiTheme="minorHAnsi" w:hAnsiTheme="minorHAnsi" w:cs="Arial"/>
          <w:b/>
          <w:sz w:val="22"/>
          <w:szCs w:val="22"/>
        </w:rPr>
        <w:t xml:space="preserve">thereby lessening the </w:t>
      </w:r>
      <w:r w:rsidRPr="00A15B29">
        <w:rPr>
          <w:rFonts w:asciiTheme="minorHAnsi" w:hAnsiTheme="minorHAnsi" w:cs="Arial"/>
          <w:b/>
          <w:sz w:val="22"/>
          <w:szCs w:val="22"/>
        </w:rPr>
        <w:t xml:space="preserve">emphasis on external training. </w:t>
      </w:r>
      <w:r w:rsidR="001808B3" w:rsidRPr="00A15B29">
        <w:rPr>
          <w:rFonts w:asciiTheme="minorHAnsi" w:hAnsiTheme="minorHAnsi" w:cs="Arial"/>
          <w:sz w:val="22"/>
          <w:szCs w:val="22"/>
        </w:rPr>
        <w:t xml:space="preserve">  </w:t>
      </w:r>
    </w:p>
    <w:p w14:paraId="7E8A774F" w14:textId="77777777" w:rsidR="00DE267D" w:rsidRPr="00A15B29" w:rsidRDefault="00DE267D" w:rsidP="005E2F84">
      <w:pPr>
        <w:rPr>
          <w:rFonts w:asciiTheme="minorHAnsi" w:hAnsiTheme="minorHAnsi" w:cs="Arial"/>
          <w:b/>
          <w:sz w:val="22"/>
          <w:szCs w:val="22"/>
        </w:rPr>
      </w:pPr>
    </w:p>
    <w:p w14:paraId="21101CB2" w14:textId="77777777" w:rsidR="005E2F84" w:rsidRPr="00A15B29" w:rsidRDefault="00DE267D" w:rsidP="005E2F84">
      <w:pPr>
        <w:rPr>
          <w:rFonts w:asciiTheme="minorHAnsi" w:hAnsiTheme="minorHAnsi" w:cs="Arial"/>
          <w:b/>
          <w:sz w:val="22"/>
          <w:szCs w:val="22"/>
        </w:rPr>
      </w:pPr>
      <w:r w:rsidRPr="00A15B29">
        <w:rPr>
          <w:rFonts w:asciiTheme="minorHAnsi" w:hAnsiTheme="minorHAnsi" w:cs="Arial"/>
          <w:sz w:val="22"/>
          <w:szCs w:val="22"/>
        </w:rPr>
        <w:t xml:space="preserve">Elsewhere in </w:t>
      </w:r>
      <w:r w:rsidR="00C86187" w:rsidRPr="00A15B29">
        <w:rPr>
          <w:rFonts w:asciiTheme="minorHAnsi" w:hAnsiTheme="minorHAnsi" w:cs="Arial"/>
          <w:sz w:val="22"/>
          <w:szCs w:val="22"/>
        </w:rPr>
        <w:t xml:space="preserve">this report the PRG raises concerns about </w:t>
      </w:r>
      <w:r w:rsidRPr="00A15B29">
        <w:rPr>
          <w:rFonts w:asciiTheme="minorHAnsi" w:hAnsiTheme="minorHAnsi" w:cs="Arial"/>
          <w:sz w:val="22"/>
          <w:szCs w:val="22"/>
        </w:rPr>
        <w:t>the unit’s dependence on individual staff</w:t>
      </w:r>
      <w:r w:rsidR="00E22461" w:rsidRPr="00A15B29">
        <w:rPr>
          <w:rFonts w:asciiTheme="minorHAnsi" w:hAnsiTheme="minorHAnsi" w:cs="Arial"/>
          <w:sz w:val="22"/>
          <w:szCs w:val="22"/>
        </w:rPr>
        <w:t>.</w:t>
      </w:r>
      <w:r w:rsidR="00E22461" w:rsidRPr="00A15B29">
        <w:rPr>
          <w:rFonts w:asciiTheme="minorHAnsi" w:hAnsiTheme="minorHAnsi" w:cs="Arial"/>
          <w:b/>
          <w:sz w:val="22"/>
          <w:szCs w:val="22"/>
        </w:rPr>
        <w:t xml:space="preserve">  Therefore, the PRG recommends that </w:t>
      </w:r>
      <w:r w:rsidR="005E2F84" w:rsidRPr="00A15B29">
        <w:rPr>
          <w:rFonts w:asciiTheme="minorHAnsi" w:hAnsiTheme="minorHAnsi" w:cs="Arial"/>
          <w:b/>
          <w:sz w:val="22"/>
          <w:szCs w:val="22"/>
        </w:rPr>
        <w:t xml:space="preserve">cross-functional training/secondments/job shadowing (i.e. learning another’s job) </w:t>
      </w:r>
      <w:r w:rsidR="00E22461" w:rsidRPr="00A15B29">
        <w:rPr>
          <w:rFonts w:asciiTheme="minorHAnsi" w:hAnsiTheme="minorHAnsi" w:cs="Arial"/>
          <w:b/>
          <w:sz w:val="22"/>
          <w:szCs w:val="22"/>
        </w:rPr>
        <w:t xml:space="preserve">be prioritised </w:t>
      </w:r>
      <w:r w:rsidR="005E2F84" w:rsidRPr="00A15B29">
        <w:rPr>
          <w:rFonts w:asciiTheme="minorHAnsi" w:hAnsiTheme="minorHAnsi" w:cs="Arial"/>
          <w:b/>
          <w:sz w:val="22"/>
          <w:szCs w:val="22"/>
        </w:rPr>
        <w:t xml:space="preserve">to reduce the </w:t>
      </w:r>
      <w:r w:rsidR="00E22461" w:rsidRPr="00A15B29">
        <w:rPr>
          <w:rFonts w:asciiTheme="minorHAnsi" w:hAnsiTheme="minorHAnsi" w:cs="Arial"/>
          <w:b/>
          <w:sz w:val="22"/>
          <w:szCs w:val="22"/>
        </w:rPr>
        <w:t xml:space="preserve">OAA’s </w:t>
      </w:r>
      <w:r w:rsidR="005E2F84" w:rsidRPr="00A15B29">
        <w:rPr>
          <w:rFonts w:asciiTheme="minorHAnsi" w:hAnsiTheme="minorHAnsi" w:cs="Arial"/>
          <w:b/>
          <w:sz w:val="22"/>
          <w:szCs w:val="22"/>
        </w:rPr>
        <w:t>dependency on single individuals in some key processes.</w:t>
      </w:r>
    </w:p>
    <w:p w14:paraId="02298A0C" w14:textId="77777777" w:rsidR="00DE267D" w:rsidRPr="00A15B29" w:rsidRDefault="00DE267D" w:rsidP="005E2F84">
      <w:pPr>
        <w:rPr>
          <w:rFonts w:asciiTheme="minorHAnsi" w:hAnsiTheme="minorHAnsi" w:cs="Arial"/>
          <w:sz w:val="22"/>
          <w:szCs w:val="22"/>
        </w:rPr>
      </w:pPr>
    </w:p>
    <w:p w14:paraId="0EA19660" w14:textId="200D6777" w:rsidR="005E2F84" w:rsidRPr="00A15B29" w:rsidRDefault="005E2F84" w:rsidP="005E2F84">
      <w:pPr>
        <w:rPr>
          <w:rFonts w:asciiTheme="minorHAnsi" w:hAnsiTheme="minorHAnsi" w:cs="Arial"/>
          <w:color w:val="FF0000"/>
          <w:sz w:val="22"/>
          <w:szCs w:val="22"/>
        </w:rPr>
      </w:pPr>
      <w:r w:rsidRPr="00A15B29">
        <w:rPr>
          <w:rFonts w:asciiTheme="minorHAnsi" w:hAnsiTheme="minorHAnsi" w:cs="Arial"/>
          <w:sz w:val="22"/>
          <w:szCs w:val="22"/>
        </w:rPr>
        <w:t>The P</w:t>
      </w:r>
      <w:r w:rsidR="00E22461" w:rsidRPr="00A15B29">
        <w:rPr>
          <w:rFonts w:asciiTheme="minorHAnsi" w:hAnsiTheme="minorHAnsi" w:cs="Arial"/>
          <w:sz w:val="22"/>
          <w:szCs w:val="22"/>
        </w:rPr>
        <w:t xml:space="preserve">RG </w:t>
      </w:r>
      <w:r w:rsidR="00C86187" w:rsidRPr="00A15B29">
        <w:rPr>
          <w:rFonts w:asciiTheme="minorHAnsi" w:hAnsiTheme="minorHAnsi" w:cs="Arial"/>
          <w:sz w:val="22"/>
          <w:szCs w:val="22"/>
        </w:rPr>
        <w:t xml:space="preserve">also </w:t>
      </w:r>
      <w:r w:rsidR="00E22461" w:rsidRPr="00A15B29">
        <w:rPr>
          <w:rFonts w:asciiTheme="minorHAnsi" w:hAnsiTheme="minorHAnsi" w:cs="Arial"/>
          <w:sz w:val="22"/>
          <w:szCs w:val="22"/>
        </w:rPr>
        <w:t xml:space="preserve">endorses the </w:t>
      </w:r>
      <w:r w:rsidRPr="00A15B29">
        <w:rPr>
          <w:rFonts w:asciiTheme="minorHAnsi" w:hAnsiTheme="minorHAnsi" w:cs="Arial"/>
          <w:sz w:val="22"/>
          <w:szCs w:val="22"/>
        </w:rPr>
        <w:t xml:space="preserve">recommendation </w:t>
      </w:r>
      <w:r w:rsidR="00E22461" w:rsidRPr="00A15B29">
        <w:rPr>
          <w:rFonts w:asciiTheme="minorHAnsi" w:hAnsiTheme="minorHAnsi" w:cs="Arial"/>
          <w:sz w:val="22"/>
          <w:szCs w:val="22"/>
        </w:rPr>
        <w:t xml:space="preserve">made in the SAR </w:t>
      </w:r>
      <w:r w:rsidRPr="00A15B29">
        <w:rPr>
          <w:rFonts w:asciiTheme="minorHAnsi" w:hAnsiTheme="minorHAnsi" w:cs="Arial"/>
          <w:sz w:val="22"/>
          <w:szCs w:val="22"/>
        </w:rPr>
        <w:t xml:space="preserve">that new staff </w:t>
      </w:r>
      <w:r w:rsidR="00E22461" w:rsidRPr="00A15B29">
        <w:rPr>
          <w:rFonts w:asciiTheme="minorHAnsi" w:hAnsiTheme="minorHAnsi" w:cs="Arial"/>
          <w:sz w:val="22"/>
          <w:szCs w:val="22"/>
        </w:rPr>
        <w:t xml:space="preserve">should </w:t>
      </w:r>
      <w:r w:rsidRPr="00A15B29">
        <w:rPr>
          <w:rFonts w:asciiTheme="minorHAnsi" w:hAnsiTheme="minorHAnsi" w:cs="Arial"/>
          <w:sz w:val="22"/>
          <w:szCs w:val="22"/>
        </w:rPr>
        <w:t>receive</w:t>
      </w:r>
      <w:r w:rsidR="00E22461" w:rsidRPr="00A15B29">
        <w:rPr>
          <w:rFonts w:asciiTheme="minorHAnsi" w:hAnsiTheme="minorHAnsi" w:cs="Arial"/>
          <w:sz w:val="22"/>
          <w:szCs w:val="22"/>
        </w:rPr>
        <w:t xml:space="preserve"> an enhanced induction.  This induction should cover the work of the whole unit not just that of the new member of staff’s </w:t>
      </w:r>
      <w:r w:rsidR="00AA375C" w:rsidRPr="00A15B29">
        <w:rPr>
          <w:rFonts w:asciiTheme="minorHAnsi" w:hAnsiTheme="minorHAnsi" w:cs="Arial"/>
          <w:sz w:val="22"/>
          <w:szCs w:val="22"/>
        </w:rPr>
        <w:t xml:space="preserve">office.  In addition, </w:t>
      </w:r>
      <w:r w:rsidR="007B34FB" w:rsidRPr="00A15B29">
        <w:rPr>
          <w:rFonts w:asciiTheme="minorHAnsi" w:hAnsiTheme="minorHAnsi" w:cs="Arial"/>
          <w:sz w:val="22"/>
          <w:szCs w:val="22"/>
        </w:rPr>
        <w:t xml:space="preserve">the PRG suggested that </w:t>
      </w:r>
      <w:r w:rsidR="00AA375C" w:rsidRPr="00A15B29">
        <w:rPr>
          <w:rFonts w:asciiTheme="minorHAnsi" w:hAnsiTheme="minorHAnsi" w:cs="Arial"/>
          <w:sz w:val="22"/>
          <w:szCs w:val="22"/>
        </w:rPr>
        <w:t>when staff move from one office to another within the OAA they should also receive a for</w:t>
      </w:r>
      <w:r w:rsidR="00B8599A" w:rsidRPr="00A15B29">
        <w:rPr>
          <w:rFonts w:asciiTheme="minorHAnsi" w:hAnsiTheme="minorHAnsi" w:cs="Arial"/>
          <w:sz w:val="22"/>
          <w:szCs w:val="22"/>
        </w:rPr>
        <w:t>mal i</w:t>
      </w:r>
      <w:r w:rsidR="003F739B" w:rsidRPr="00A15B29">
        <w:rPr>
          <w:rFonts w:asciiTheme="minorHAnsi" w:hAnsiTheme="minorHAnsi" w:cs="Arial"/>
          <w:sz w:val="22"/>
          <w:szCs w:val="22"/>
        </w:rPr>
        <w:t xml:space="preserve">nduction. Such an approach would </w:t>
      </w:r>
      <w:r w:rsidR="00B8599A" w:rsidRPr="00A15B29">
        <w:rPr>
          <w:rFonts w:asciiTheme="minorHAnsi" w:hAnsiTheme="minorHAnsi" w:cs="Arial"/>
          <w:sz w:val="22"/>
          <w:szCs w:val="22"/>
        </w:rPr>
        <w:t>ensure that their contribution to the work of the</w:t>
      </w:r>
      <w:r w:rsidR="003F739B" w:rsidRPr="00A15B29">
        <w:rPr>
          <w:rFonts w:asciiTheme="minorHAnsi" w:hAnsiTheme="minorHAnsi" w:cs="Arial"/>
          <w:sz w:val="22"/>
          <w:szCs w:val="22"/>
        </w:rPr>
        <w:t>ir</w:t>
      </w:r>
      <w:r w:rsidR="00B8599A" w:rsidRPr="00A15B29">
        <w:rPr>
          <w:rFonts w:asciiTheme="minorHAnsi" w:hAnsiTheme="minorHAnsi" w:cs="Arial"/>
          <w:sz w:val="22"/>
          <w:szCs w:val="22"/>
        </w:rPr>
        <w:t xml:space="preserve"> new office is maximised as quickly as possible.</w:t>
      </w:r>
    </w:p>
    <w:p w14:paraId="68129433" w14:textId="77777777" w:rsidR="005E2F84" w:rsidRPr="00A15B29" w:rsidRDefault="005E2F84" w:rsidP="005E2F84">
      <w:pPr>
        <w:rPr>
          <w:rFonts w:asciiTheme="minorHAnsi" w:hAnsiTheme="minorHAnsi" w:cs="Arial"/>
          <w:sz w:val="22"/>
          <w:szCs w:val="22"/>
        </w:rPr>
      </w:pPr>
    </w:p>
    <w:p w14:paraId="0981A95E" w14:textId="77777777" w:rsidR="006262FE" w:rsidRPr="00A15B29" w:rsidRDefault="006262FE" w:rsidP="00BE0E25">
      <w:pPr>
        <w:rPr>
          <w:rFonts w:asciiTheme="minorHAnsi" w:hAnsiTheme="minorHAnsi" w:cs="Arial"/>
          <w:b/>
          <w:sz w:val="22"/>
          <w:szCs w:val="22"/>
          <w:u w:val="single"/>
        </w:rPr>
      </w:pPr>
    </w:p>
    <w:p w14:paraId="2BCC69A1" w14:textId="77777777" w:rsidR="00BE0E25" w:rsidRPr="00A15B29" w:rsidRDefault="00BE0E25" w:rsidP="00BE0E25">
      <w:pPr>
        <w:rPr>
          <w:rFonts w:asciiTheme="minorHAnsi" w:hAnsiTheme="minorHAnsi" w:cs="Arial"/>
          <w:b/>
          <w:sz w:val="22"/>
          <w:szCs w:val="22"/>
        </w:rPr>
      </w:pPr>
      <w:r w:rsidRPr="00A15B29">
        <w:rPr>
          <w:rFonts w:asciiTheme="minorHAnsi" w:hAnsiTheme="minorHAnsi" w:cs="Arial"/>
          <w:b/>
          <w:sz w:val="22"/>
          <w:szCs w:val="22"/>
        </w:rPr>
        <w:t>Devolution</w:t>
      </w:r>
      <w:r w:rsidR="00363E9D" w:rsidRPr="00A15B29">
        <w:rPr>
          <w:rFonts w:asciiTheme="minorHAnsi" w:hAnsiTheme="minorHAnsi" w:cs="Arial"/>
          <w:b/>
          <w:sz w:val="22"/>
          <w:szCs w:val="22"/>
        </w:rPr>
        <w:t xml:space="preserve"> of Processes</w:t>
      </w:r>
      <w:r w:rsidRPr="00A15B29">
        <w:rPr>
          <w:rFonts w:asciiTheme="minorHAnsi" w:hAnsiTheme="minorHAnsi" w:cs="Arial"/>
          <w:b/>
          <w:sz w:val="22"/>
          <w:szCs w:val="22"/>
        </w:rPr>
        <w:t xml:space="preserve"> and Institutional Governance</w:t>
      </w:r>
    </w:p>
    <w:p w14:paraId="5BFD1E0D" w14:textId="77777777" w:rsidR="00BE0E25" w:rsidRPr="00A15B29" w:rsidRDefault="00BE0E25" w:rsidP="00BE0E25">
      <w:pPr>
        <w:rPr>
          <w:rFonts w:asciiTheme="minorHAnsi" w:hAnsiTheme="minorHAnsi" w:cs="Arial"/>
          <w:b/>
          <w:sz w:val="22"/>
          <w:szCs w:val="22"/>
        </w:rPr>
      </w:pPr>
    </w:p>
    <w:p w14:paraId="1876CD64" w14:textId="2927B0BB" w:rsidR="00BE0E25" w:rsidRPr="00A15B29" w:rsidRDefault="002763A5" w:rsidP="00202D95">
      <w:pPr>
        <w:pStyle w:val="CommentText"/>
        <w:rPr>
          <w:rFonts w:asciiTheme="minorHAnsi" w:hAnsiTheme="minorHAnsi" w:cs="Arial"/>
          <w:sz w:val="22"/>
          <w:szCs w:val="22"/>
        </w:rPr>
      </w:pPr>
      <w:r w:rsidRPr="00A15B29">
        <w:rPr>
          <w:rFonts w:asciiTheme="minorHAnsi" w:hAnsiTheme="minorHAnsi" w:cs="Arial"/>
          <w:sz w:val="22"/>
          <w:szCs w:val="22"/>
        </w:rPr>
        <w:t xml:space="preserve">The PRG </w:t>
      </w:r>
      <w:r w:rsidR="00BE0E25" w:rsidRPr="00A15B29">
        <w:rPr>
          <w:rFonts w:asciiTheme="minorHAnsi" w:hAnsiTheme="minorHAnsi" w:cs="Arial"/>
          <w:sz w:val="22"/>
          <w:szCs w:val="22"/>
        </w:rPr>
        <w:t xml:space="preserve">was told that the </w:t>
      </w:r>
      <w:r w:rsidR="003B38CF" w:rsidRPr="00A15B29">
        <w:rPr>
          <w:rFonts w:asciiTheme="minorHAnsi" w:hAnsiTheme="minorHAnsi" w:cs="Arial"/>
          <w:sz w:val="22"/>
          <w:szCs w:val="22"/>
        </w:rPr>
        <w:t>OAA</w:t>
      </w:r>
      <w:r w:rsidRPr="00A15B29">
        <w:rPr>
          <w:rFonts w:asciiTheme="minorHAnsi" w:hAnsiTheme="minorHAnsi" w:cs="Arial"/>
          <w:sz w:val="22"/>
          <w:szCs w:val="22"/>
        </w:rPr>
        <w:t xml:space="preserve"> </w:t>
      </w:r>
      <w:r w:rsidR="00BE0E25" w:rsidRPr="00A15B29">
        <w:rPr>
          <w:rFonts w:asciiTheme="minorHAnsi" w:hAnsiTheme="minorHAnsi" w:cs="Arial"/>
          <w:sz w:val="22"/>
          <w:szCs w:val="22"/>
        </w:rPr>
        <w:t xml:space="preserve">has a role in overseeing the processes devolved to the four Colleges.  </w:t>
      </w:r>
      <w:r w:rsidR="006C0FAC" w:rsidRPr="00A15B29">
        <w:rPr>
          <w:rFonts w:asciiTheme="minorHAnsi" w:hAnsiTheme="minorHAnsi" w:cs="Arial"/>
          <w:sz w:val="22"/>
          <w:szCs w:val="22"/>
        </w:rPr>
        <w:t>A</w:t>
      </w:r>
      <w:r w:rsidR="009F71C6" w:rsidRPr="00A15B29">
        <w:rPr>
          <w:rFonts w:asciiTheme="minorHAnsi" w:hAnsiTheme="minorHAnsi" w:cs="Arial"/>
          <w:sz w:val="22"/>
          <w:szCs w:val="22"/>
        </w:rPr>
        <w:t xml:space="preserve"> governance framework was provided by the </w:t>
      </w:r>
      <w:r w:rsidR="00FD53DF" w:rsidRPr="00A15B29">
        <w:rPr>
          <w:rFonts w:asciiTheme="minorHAnsi" w:hAnsiTheme="minorHAnsi" w:cs="Arial"/>
          <w:sz w:val="22"/>
          <w:szCs w:val="22"/>
        </w:rPr>
        <w:t xml:space="preserve">Principle Statute and </w:t>
      </w:r>
      <w:r w:rsidR="009F71C6" w:rsidRPr="00A15B29">
        <w:rPr>
          <w:rFonts w:asciiTheme="minorHAnsi" w:hAnsiTheme="minorHAnsi" w:cs="Arial"/>
          <w:sz w:val="22"/>
          <w:szCs w:val="22"/>
        </w:rPr>
        <w:t>College Rules, which defines the role and responsibilities of the Colleges and central administration</w:t>
      </w:r>
      <w:r w:rsidR="00AE6E84" w:rsidRPr="00A15B29">
        <w:rPr>
          <w:rFonts w:asciiTheme="minorHAnsi" w:hAnsiTheme="minorHAnsi" w:cs="Arial"/>
          <w:sz w:val="22"/>
          <w:szCs w:val="22"/>
        </w:rPr>
        <w:t xml:space="preserve">. </w:t>
      </w:r>
      <w:r w:rsidR="009F71C6" w:rsidRPr="00A15B29">
        <w:rPr>
          <w:rFonts w:asciiTheme="minorHAnsi" w:hAnsiTheme="minorHAnsi" w:cs="Arial"/>
          <w:sz w:val="22"/>
          <w:szCs w:val="22"/>
        </w:rPr>
        <w:t xml:space="preserve"> </w:t>
      </w:r>
      <w:r w:rsidR="006C0FAC" w:rsidRPr="00A15B29">
        <w:rPr>
          <w:rFonts w:asciiTheme="minorHAnsi" w:hAnsiTheme="minorHAnsi" w:cs="Arial"/>
          <w:sz w:val="22"/>
          <w:szCs w:val="22"/>
        </w:rPr>
        <w:t xml:space="preserve">During their discussions with staff of the OAA and Colleges, the PRG learned that </w:t>
      </w:r>
      <w:r w:rsidR="009F71C6" w:rsidRPr="00A15B29">
        <w:rPr>
          <w:rFonts w:asciiTheme="minorHAnsi" w:hAnsiTheme="minorHAnsi" w:cs="Arial"/>
          <w:sz w:val="22"/>
          <w:szCs w:val="22"/>
        </w:rPr>
        <w:t xml:space="preserve">some College staff seemed unaware of the framework’s existence and had not engaged with it.  </w:t>
      </w:r>
      <w:r w:rsidR="006C0FAC" w:rsidRPr="00A15B29">
        <w:rPr>
          <w:rFonts w:asciiTheme="minorHAnsi" w:hAnsiTheme="minorHAnsi" w:cs="Arial"/>
          <w:sz w:val="22"/>
          <w:szCs w:val="22"/>
        </w:rPr>
        <w:t xml:space="preserve">Some staff did not understand how decisions about the devolution of processes had been taken within the context of a strategy which provided a rationale for devolution.  </w:t>
      </w:r>
      <w:r w:rsidR="009F71C6" w:rsidRPr="00A15B29">
        <w:rPr>
          <w:rFonts w:asciiTheme="minorHAnsi" w:hAnsiTheme="minorHAnsi" w:cs="Arial"/>
          <w:sz w:val="22"/>
          <w:szCs w:val="22"/>
        </w:rPr>
        <w:t xml:space="preserve">The PRG was </w:t>
      </w:r>
      <w:r w:rsidR="00BE0E25" w:rsidRPr="00A15B29">
        <w:rPr>
          <w:rFonts w:asciiTheme="minorHAnsi" w:hAnsiTheme="minorHAnsi" w:cs="Arial"/>
          <w:sz w:val="22"/>
          <w:szCs w:val="22"/>
        </w:rPr>
        <w:t>also told that some processes had been devolved differentially (meaning some Colleges had more autonomy than others in relation to particular processes)</w:t>
      </w:r>
      <w:r w:rsidR="00202D95" w:rsidRPr="00A15B29">
        <w:rPr>
          <w:rFonts w:asciiTheme="minorHAnsi" w:hAnsiTheme="minorHAnsi" w:cs="Arial"/>
          <w:sz w:val="22"/>
          <w:szCs w:val="22"/>
        </w:rPr>
        <w:t xml:space="preserve">.  </w:t>
      </w:r>
      <w:r w:rsidR="00AE6E84" w:rsidRPr="00A15B29">
        <w:rPr>
          <w:rFonts w:asciiTheme="minorHAnsi" w:hAnsiTheme="minorHAnsi" w:cs="Arial"/>
          <w:sz w:val="22"/>
          <w:szCs w:val="22"/>
        </w:rPr>
        <w:t xml:space="preserve">Furthermore, a perception has developed amongst some academic staff that devolution has merely created more bureaucracy and a policing role for the staff of the OAA. </w:t>
      </w:r>
      <w:r w:rsidR="00202D95" w:rsidRPr="00A15B29">
        <w:rPr>
          <w:rFonts w:asciiTheme="minorHAnsi" w:hAnsiTheme="minorHAnsi" w:cs="Arial"/>
          <w:sz w:val="22"/>
          <w:szCs w:val="22"/>
        </w:rPr>
        <w:t>The misunderstanding among some staff indicated the need for training in the operation of the devolved processes.</w:t>
      </w:r>
      <w:r w:rsidR="00BE0E25" w:rsidRPr="00A15B29">
        <w:rPr>
          <w:rFonts w:asciiTheme="minorHAnsi" w:hAnsiTheme="minorHAnsi" w:cs="Arial"/>
          <w:sz w:val="22"/>
          <w:szCs w:val="22"/>
        </w:rPr>
        <w:t xml:space="preserve">  </w:t>
      </w:r>
    </w:p>
    <w:p w14:paraId="20B221B0" w14:textId="77777777" w:rsidR="00DB3DAE" w:rsidRPr="00A15B29" w:rsidRDefault="00DB3DAE" w:rsidP="00BE0E25">
      <w:pPr>
        <w:rPr>
          <w:rFonts w:asciiTheme="minorHAnsi" w:hAnsiTheme="minorHAnsi" w:cs="Arial"/>
          <w:sz w:val="22"/>
          <w:szCs w:val="22"/>
        </w:rPr>
      </w:pPr>
    </w:p>
    <w:p w14:paraId="6CC324CB" w14:textId="0B7B0C20" w:rsidR="00BE0E25" w:rsidRPr="00A15B29" w:rsidRDefault="00BE0E25" w:rsidP="00BE0E25">
      <w:pPr>
        <w:rPr>
          <w:rFonts w:asciiTheme="minorHAnsi" w:hAnsiTheme="minorHAnsi" w:cs="Arial"/>
          <w:sz w:val="22"/>
          <w:szCs w:val="22"/>
        </w:rPr>
      </w:pPr>
      <w:r w:rsidRPr="00A15B29">
        <w:rPr>
          <w:rFonts w:asciiTheme="minorHAnsi" w:hAnsiTheme="minorHAnsi" w:cs="Arial"/>
          <w:sz w:val="22"/>
          <w:szCs w:val="22"/>
        </w:rPr>
        <w:t xml:space="preserve">This lack of clarity about devolved processes has had a number of adverse consequences for the staff of the </w:t>
      </w:r>
      <w:r w:rsidR="003B38CF" w:rsidRPr="00A15B29">
        <w:rPr>
          <w:rFonts w:asciiTheme="minorHAnsi" w:hAnsiTheme="minorHAnsi" w:cs="Arial"/>
          <w:sz w:val="22"/>
          <w:szCs w:val="22"/>
        </w:rPr>
        <w:t>OAA</w:t>
      </w:r>
      <w:r w:rsidRPr="00A15B29">
        <w:rPr>
          <w:rFonts w:asciiTheme="minorHAnsi" w:hAnsiTheme="minorHAnsi" w:cs="Arial"/>
          <w:sz w:val="22"/>
          <w:szCs w:val="22"/>
        </w:rPr>
        <w:t>.  In particular, the lack of clarity about the locus of responsibility for various tasks, non-compliance with key deadlines</w:t>
      </w:r>
      <w:r w:rsidR="00FD53DF" w:rsidRPr="00A15B29">
        <w:rPr>
          <w:rFonts w:asciiTheme="minorHAnsi" w:hAnsiTheme="minorHAnsi" w:cs="Arial"/>
          <w:sz w:val="22"/>
          <w:szCs w:val="22"/>
        </w:rPr>
        <w:t>,</w:t>
      </w:r>
      <w:r w:rsidRPr="00A15B29">
        <w:rPr>
          <w:rFonts w:asciiTheme="minorHAnsi" w:hAnsiTheme="minorHAnsi" w:cs="Arial"/>
          <w:sz w:val="22"/>
          <w:szCs w:val="22"/>
        </w:rPr>
        <w:t xml:space="preserve"> and the proliferation of different practices at College level mean that some of these processes appear to be less efficient than when they were managed centrally.  </w:t>
      </w:r>
      <w:r w:rsidR="00FD53DF" w:rsidRPr="00A15B29">
        <w:rPr>
          <w:rFonts w:asciiTheme="minorHAnsi" w:hAnsiTheme="minorHAnsi" w:cs="Arial"/>
          <w:sz w:val="22"/>
          <w:szCs w:val="22"/>
        </w:rPr>
        <w:t xml:space="preserve">An example, that was current at the time of the visit was the diversion of staff resource in </w:t>
      </w:r>
      <w:r w:rsidRPr="00A15B29">
        <w:rPr>
          <w:rFonts w:asciiTheme="minorHAnsi" w:hAnsiTheme="minorHAnsi" w:cs="Arial"/>
          <w:sz w:val="22"/>
          <w:szCs w:val="22"/>
        </w:rPr>
        <w:t xml:space="preserve">the </w:t>
      </w:r>
      <w:r w:rsidR="003B38CF" w:rsidRPr="00A15B29">
        <w:rPr>
          <w:rFonts w:asciiTheme="minorHAnsi" w:hAnsiTheme="minorHAnsi" w:cs="Arial"/>
          <w:sz w:val="22"/>
          <w:szCs w:val="22"/>
        </w:rPr>
        <w:t>OAA</w:t>
      </w:r>
      <w:r w:rsidR="0056428D" w:rsidRPr="00A15B29">
        <w:rPr>
          <w:rFonts w:asciiTheme="minorHAnsi" w:hAnsiTheme="minorHAnsi" w:cs="Arial"/>
          <w:sz w:val="22"/>
          <w:szCs w:val="22"/>
        </w:rPr>
        <w:t xml:space="preserve"> </w:t>
      </w:r>
      <w:r w:rsidRPr="00A15B29">
        <w:rPr>
          <w:rFonts w:asciiTheme="minorHAnsi" w:hAnsiTheme="minorHAnsi" w:cs="Arial"/>
          <w:sz w:val="22"/>
          <w:szCs w:val="22"/>
        </w:rPr>
        <w:t xml:space="preserve">to dealing with delays and mistakes in the conduct of the examination processes. Under the University’s current system only the most serious errors in the examination processes are reported to the Academic Board which means that senior managers are not informed of the </w:t>
      </w:r>
      <w:r w:rsidR="00AE6E84" w:rsidRPr="00A15B29">
        <w:rPr>
          <w:rFonts w:asciiTheme="minorHAnsi" w:hAnsiTheme="minorHAnsi" w:cs="Arial"/>
          <w:sz w:val="22"/>
          <w:szCs w:val="22"/>
        </w:rPr>
        <w:t xml:space="preserve">full </w:t>
      </w:r>
      <w:r w:rsidRPr="00A15B29">
        <w:rPr>
          <w:rFonts w:asciiTheme="minorHAnsi" w:hAnsiTheme="minorHAnsi" w:cs="Arial"/>
          <w:sz w:val="22"/>
          <w:szCs w:val="22"/>
        </w:rPr>
        <w:t xml:space="preserve">extent of the problems and the </w:t>
      </w:r>
      <w:r w:rsidR="003B38CF" w:rsidRPr="00A15B29">
        <w:rPr>
          <w:rFonts w:asciiTheme="minorHAnsi" w:hAnsiTheme="minorHAnsi" w:cs="Arial"/>
          <w:sz w:val="22"/>
          <w:szCs w:val="22"/>
        </w:rPr>
        <w:t>OAA</w:t>
      </w:r>
      <w:r w:rsidR="0056428D" w:rsidRPr="00A15B29">
        <w:rPr>
          <w:rFonts w:asciiTheme="minorHAnsi" w:hAnsiTheme="minorHAnsi" w:cs="Arial"/>
          <w:sz w:val="22"/>
          <w:szCs w:val="22"/>
        </w:rPr>
        <w:t xml:space="preserve"> </w:t>
      </w:r>
      <w:r w:rsidRPr="00A15B29">
        <w:rPr>
          <w:rFonts w:asciiTheme="minorHAnsi" w:hAnsiTheme="minorHAnsi" w:cs="Arial"/>
          <w:sz w:val="22"/>
          <w:szCs w:val="22"/>
        </w:rPr>
        <w:t xml:space="preserve">does not receive the support it needs at institutional level to ensure these problems are addressed robustly.  </w:t>
      </w:r>
    </w:p>
    <w:p w14:paraId="15676102" w14:textId="77777777" w:rsidR="00DB3DAE" w:rsidRPr="00A15B29" w:rsidRDefault="00DB3DAE" w:rsidP="00BE0E25">
      <w:pPr>
        <w:rPr>
          <w:rFonts w:asciiTheme="minorHAnsi" w:hAnsiTheme="minorHAnsi" w:cs="Arial"/>
          <w:sz w:val="22"/>
          <w:szCs w:val="22"/>
        </w:rPr>
      </w:pPr>
    </w:p>
    <w:p w14:paraId="3A013483" w14:textId="61705E8D" w:rsidR="00DB3DAE" w:rsidRPr="00A15B29" w:rsidRDefault="00BE0E25" w:rsidP="00BE0E25">
      <w:pPr>
        <w:rPr>
          <w:rFonts w:asciiTheme="minorHAnsi" w:hAnsiTheme="minorHAnsi" w:cs="Arial"/>
          <w:b/>
          <w:sz w:val="22"/>
          <w:szCs w:val="22"/>
        </w:rPr>
      </w:pPr>
      <w:r w:rsidRPr="00A15B29">
        <w:rPr>
          <w:rFonts w:asciiTheme="minorHAnsi" w:hAnsiTheme="minorHAnsi" w:cs="Arial"/>
          <w:b/>
          <w:sz w:val="22"/>
          <w:szCs w:val="22"/>
        </w:rPr>
        <w:t xml:space="preserve">Therefore, the </w:t>
      </w:r>
      <w:r w:rsidR="0056428D" w:rsidRPr="00A15B29">
        <w:rPr>
          <w:rFonts w:asciiTheme="minorHAnsi" w:hAnsiTheme="minorHAnsi" w:cs="Arial"/>
          <w:b/>
          <w:sz w:val="22"/>
          <w:szCs w:val="22"/>
        </w:rPr>
        <w:t>PRG</w:t>
      </w:r>
      <w:r w:rsidRPr="00A15B29">
        <w:rPr>
          <w:rFonts w:asciiTheme="minorHAnsi" w:hAnsiTheme="minorHAnsi" w:cs="Arial"/>
          <w:b/>
          <w:sz w:val="22"/>
          <w:szCs w:val="22"/>
        </w:rPr>
        <w:t xml:space="preserve"> recommends that the UMTO </w:t>
      </w:r>
      <w:r w:rsidR="00AE6E84" w:rsidRPr="00A15B29">
        <w:rPr>
          <w:rFonts w:asciiTheme="minorHAnsi" w:hAnsiTheme="minorHAnsi" w:cs="Arial"/>
          <w:b/>
          <w:sz w:val="22"/>
          <w:szCs w:val="22"/>
        </w:rPr>
        <w:t xml:space="preserve">consult </w:t>
      </w:r>
      <w:r w:rsidRPr="00A15B29">
        <w:rPr>
          <w:rFonts w:asciiTheme="minorHAnsi" w:hAnsiTheme="minorHAnsi" w:cs="Arial"/>
          <w:b/>
          <w:sz w:val="22"/>
          <w:szCs w:val="22"/>
        </w:rPr>
        <w:t xml:space="preserve">the Academic Secretary in </w:t>
      </w:r>
      <w:r w:rsidR="00AE6E84" w:rsidRPr="00A15B29">
        <w:rPr>
          <w:rFonts w:asciiTheme="minorHAnsi" w:hAnsiTheme="minorHAnsi" w:cs="Arial"/>
          <w:b/>
          <w:sz w:val="22"/>
          <w:szCs w:val="22"/>
        </w:rPr>
        <w:t xml:space="preserve">detail in </w:t>
      </w:r>
      <w:r w:rsidR="00075AC4" w:rsidRPr="00A15B29">
        <w:rPr>
          <w:rFonts w:asciiTheme="minorHAnsi" w:hAnsiTheme="minorHAnsi" w:cs="Arial"/>
          <w:b/>
          <w:sz w:val="22"/>
          <w:szCs w:val="22"/>
        </w:rPr>
        <w:t xml:space="preserve">discussions </w:t>
      </w:r>
      <w:r w:rsidR="00AE6E84" w:rsidRPr="00A15B29">
        <w:rPr>
          <w:rFonts w:asciiTheme="minorHAnsi" w:hAnsiTheme="minorHAnsi" w:cs="Arial"/>
          <w:b/>
          <w:sz w:val="22"/>
          <w:szCs w:val="22"/>
        </w:rPr>
        <w:t>and</w:t>
      </w:r>
      <w:r w:rsidR="00075AC4" w:rsidRPr="00A15B29">
        <w:rPr>
          <w:rFonts w:asciiTheme="minorHAnsi" w:hAnsiTheme="minorHAnsi" w:cs="Arial"/>
          <w:b/>
          <w:sz w:val="22"/>
          <w:szCs w:val="22"/>
        </w:rPr>
        <w:t xml:space="preserve"> </w:t>
      </w:r>
      <w:r w:rsidRPr="00A15B29">
        <w:rPr>
          <w:rFonts w:asciiTheme="minorHAnsi" w:hAnsiTheme="minorHAnsi" w:cs="Arial"/>
          <w:b/>
          <w:sz w:val="22"/>
          <w:szCs w:val="22"/>
        </w:rPr>
        <w:t xml:space="preserve">decisions about </w:t>
      </w:r>
      <w:r w:rsidR="00075AC4" w:rsidRPr="00A15B29">
        <w:rPr>
          <w:rFonts w:asciiTheme="minorHAnsi" w:hAnsiTheme="minorHAnsi" w:cs="Arial"/>
          <w:b/>
          <w:sz w:val="22"/>
          <w:szCs w:val="22"/>
        </w:rPr>
        <w:t xml:space="preserve">further </w:t>
      </w:r>
      <w:r w:rsidRPr="00A15B29">
        <w:rPr>
          <w:rFonts w:asciiTheme="minorHAnsi" w:hAnsiTheme="minorHAnsi" w:cs="Arial"/>
          <w:b/>
          <w:sz w:val="22"/>
          <w:szCs w:val="22"/>
        </w:rPr>
        <w:t xml:space="preserve">devolution and/or the review of devolved processes </w:t>
      </w:r>
      <w:r w:rsidR="00AE6E84" w:rsidRPr="00A15B29">
        <w:rPr>
          <w:rFonts w:asciiTheme="minorHAnsi" w:hAnsiTheme="minorHAnsi" w:cs="Arial"/>
          <w:b/>
          <w:sz w:val="22"/>
          <w:szCs w:val="22"/>
        </w:rPr>
        <w:t xml:space="preserve">so that it </w:t>
      </w:r>
      <w:r w:rsidRPr="00A15B29">
        <w:rPr>
          <w:rFonts w:asciiTheme="minorHAnsi" w:hAnsiTheme="minorHAnsi" w:cs="Arial"/>
          <w:b/>
          <w:sz w:val="22"/>
          <w:szCs w:val="22"/>
        </w:rPr>
        <w:t xml:space="preserve">can be fully informed about the impact on the administration of these decisions.  </w:t>
      </w:r>
    </w:p>
    <w:p w14:paraId="5B485490" w14:textId="0A8CE0CD" w:rsidR="00BE0E25" w:rsidRDefault="00BE0E25" w:rsidP="00BE0E25">
      <w:pPr>
        <w:rPr>
          <w:rFonts w:asciiTheme="minorHAnsi" w:hAnsiTheme="minorHAnsi" w:cs="Arial"/>
          <w:sz w:val="22"/>
          <w:szCs w:val="22"/>
        </w:rPr>
      </w:pPr>
      <w:r w:rsidRPr="00A15B29">
        <w:rPr>
          <w:rFonts w:asciiTheme="minorHAnsi" w:hAnsiTheme="minorHAnsi" w:cs="Arial"/>
          <w:sz w:val="22"/>
          <w:szCs w:val="22"/>
        </w:rPr>
        <w:t xml:space="preserve"> </w:t>
      </w:r>
    </w:p>
    <w:p w14:paraId="5998BC4A" w14:textId="77777777" w:rsidR="00A15B29" w:rsidRPr="00A15B29" w:rsidRDefault="00A15B29" w:rsidP="00BE0E25">
      <w:pPr>
        <w:rPr>
          <w:rFonts w:asciiTheme="minorHAnsi" w:hAnsiTheme="minorHAnsi" w:cs="Arial"/>
          <w:sz w:val="22"/>
          <w:szCs w:val="22"/>
        </w:rPr>
      </w:pPr>
    </w:p>
    <w:p w14:paraId="00E10364" w14:textId="77777777" w:rsidR="00BE0E25" w:rsidRPr="00A15B29" w:rsidRDefault="00BE0E25" w:rsidP="00BE0E25">
      <w:pPr>
        <w:rPr>
          <w:rFonts w:asciiTheme="minorHAnsi" w:hAnsiTheme="minorHAnsi" w:cs="Arial"/>
          <w:b/>
          <w:sz w:val="22"/>
          <w:szCs w:val="22"/>
        </w:rPr>
      </w:pPr>
      <w:r w:rsidRPr="00A15B29">
        <w:rPr>
          <w:rFonts w:asciiTheme="minorHAnsi" w:hAnsiTheme="minorHAnsi" w:cs="Arial"/>
          <w:b/>
          <w:sz w:val="22"/>
          <w:szCs w:val="22"/>
        </w:rPr>
        <w:t>Committee Structure</w:t>
      </w:r>
      <w:r w:rsidR="00173DEF" w:rsidRPr="00A15B29">
        <w:rPr>
          <w:rFonts w:asciiTheme="minorHAnsi" w:hAnsiTheme="minorHAnsi" w:cs="Arial"/>
          <w:b/>
          <w:sz w:val="22"/>
          <w:szCs w:val="22"/>
        </w:rPr>
        <w:t xml:space="preserve"> and Servicing</w:t>
      </w:r>
    </w:p>
    <w:p w14:paraId="534BB618" w14:textId="77777777" w:rsidR="00DB3DAE" w:rsidRPr="00A15B29" w:rsidRDefault="00DB3DAE" w:rsidP="00BE0E25">
      <w:pPr>
        <w:rPr>
          <w:rFonts w:asciiTheme="minorHAnsi" w:hAnsiTheme="minorHAnsi" w:cs="Arial"/>
          <w:b/>
          <w:sz w:val="22"/>
          <w:szCs w:val="22"/>
        </w:rPr>
      </w:pPr>
    </w:p>
    <w:p w14:paraId="37A6B188" w14:textId="14E35053" w:rsidR="00050EDA" w:rsidRPr="00A15B29" w:rsidRDefault="009D3AB3" w:rsidP="00050EDA">
      <w:pPr>
        <w:rPr>
          <w:rFonts w:asciiTheme="minorHAnsi" w:hAnsiTheme="minorHAnsi" w:cs="Arial"/>
          <w:sz w:val="22"/>
          <w:szCs w:val="22"/>
        </w:rPr>
      </w:pPr>
      <w:r w:rsidRPr="00A15B29">
        <w:rPr>
          <w:rFonts w:asciiTheme="minorHAnsi" w:hAnsiTheme="minorHAnsi" w:cs="Arial"/>
          <w:sz w:val="22"/>
          <w:szCs w:val="22"/>
        </w:rPr>
        <w:t>T</w:t>
      </w:r>
      <w:r w:rsidR="00BE0E25" w:rsidRPr="00A15B29">
        <w:rPr>
          <w:rFonts w:asciiTheme="minorHAnsi" w:hAnsiTheme="minorHAnsi" w:cs="Arial"/>
          <w:sz w:val="22"/>
          <w:szCs w:val="22"/>
        </w:rPr>
        <w:t xml:space="preserve">he </w:t>
      </w:r>
      <w:r w:rsidR="0056428D" w:rsidRPr="00A15B29">
        <w:rPr>
          <w:rFonts w:asciiTheme="minorHAnsi" w:hAnsiTheme="minorHAnsi" w:cs="Arial"/>
          <w:sz w:val="22"/>
          <w:szCs w:val="22"/>
        </w:rPr>
        <w:t>PRG</w:t>
      </w:r>
      <w:r w:rsidR="00BE0E25" w:rsidRPr="00A15B29">
        <w:rPr>
          <w:rFonts w:asciiTheme="minorHAnsi" w:hAnsiTheme="minorHAnsi" w:cs="Arial"/>
          <w:sz w:val="22"/>
          <w:szCs w:val="22"/>
        </w:rPr>
        <w:t xml:space="preserve"> </w:t>
      </w:r>
      <w:r w:rsidR="00AC7D11" w:rsidRPr="00A15B29">
        <w:rPr>
          <w:rFonts w:asciiTheme="minorHAnsi" w:hAnsiTheme="minorHAnsi" w:cs="Arial"/>
          <w:sz w:val="22"/>
          <w:szCs w:val="22"/>
        </w:rPr>
        <w:t xml:space="preserve">was </w:t>
      </w:r>
      <w:r w:rsidR="00BE0E25" w:rsidRPr="00A15B29">
        <w:rPr>
          <w:rFonts w:asciiTheme="minorHAnsi" w:hAnsiTheme="minorHAnsi" w:cs="Arial"/>
          <w:sz w:val="22"/>
          <w:szCs w:val="22"/>
        </w:rPr>
        <w:t xml:space="preserve">advised that the committee structure </w:t>
      </w:r>
      <w:r w:rsidR="00AE6E84" w:rsidRPr="00A15B29">
        <w:rPr>
          <w:rFonts w:asciiTheme="minorHAnsi" w:hAnsiTheme="minorHAnsi" w:cs="Arial"/>
          <w:sz w:val="22"/>
          <w:szCs w:val="22"/>
        </w:rPr>
        <w:t>was</w:t>
      </w:r>
      <w:r w:rsidR="00BE0E25" w:rsidRPr="00A15B29">
        <w:rPr>
          <w:rFonts w:asciiTheme="minorHAnsi" w:hAnsiTheme="minorHAnsi" w:cs="Arial"/>
          <w:sz w:val="22"/>
          <w:szCs w:val="22"/>
        </w:rPr>
        <w:t xml:space="preserve"> changed a few years ago and that the IRIU report published in June 2013 had encouraged the University to review the effectiveness of the new structure with a view to reducing further its complexity.  </w:t>
      </w:r>
      <w:r w:rsidR="00050EDA" w:rsidRPr="00A15B29">
        <w:rPr>
          <w:rFonts w:asciiTheme="minorHAnsi" w:hAnsiTheme="minorHAnsi" w:cs="Arial"/>
          <w:sz w:val="22"/>
          <w:szCs w:val="22"/>
        </w:rPr>
        <w:t xml:space="preserve">The current Governing Body Committee structure and Academic Committee structures have therefore arisen following review, and the Academic Secretariat has produced a handbook that specifies the terms of reference and delegated authority for each Academic Council committee. The College Committees are articulated in the College Rules approved under the </w:t>
      </w:r>
      <w:r w:rsidR="00050EDA" w:rsidRPr="00A15B29">
        <w:rPr>
          <w:rFonts w:asciiTheme="minorHAnsi" w:hAnsiTheme="minorHAnsi" w:cs="Arial"/>
          <w:sz w:val="22"/>
          <w:szCs w:val="22"/>
        </w:rPr>
        <w:lastRenderedPageBreak/>
        <w:t xml:space="preserve">Principal Statute by Governing Body and link with the Academic Council committees. For example the Chairs of the relevant College committees are members of the relevant </w:t>
      </w:r>
      <w:r w:rsidR="00AE6E84" w:rsidRPr="00A15B29">
        <w:rPr>
          <w:rFonts w:asciiTheme="minorHAnsi" w:hAnsiTheme="minorHAnsi" w:cs="Arial"/>
          <w:sz w:val="22"/>
          <w:szCs w:val="22"/>
        </w:rPr>
        <w:t>Academic Council</w:t>
      </w:r>
      <w:r w:rsidR="00050EDA" w:rsidRPr="00A15B29">
        <w:rPr>
          <w:rFonts w:asciiTheme="minorHAnsi" w:hAnsiTheme="minorHAnsi" w:cs="Arial"/>
          <w:sz w:val="22"/>
          <w:szCs w:val="22"/>
        </w:rPr>
        <w:t xml:space="preserve"> committee.  The greater delegation of authority to College</w:t>
      </w:r>
      <w:r w:rsidR="00AE6E84" w:rsidRPr="00A15B29">
        <w:rPr>
          <w:rFonts w:asciiTheme="minorHAnsi" w:hAnsiTheme="minorHAnsi" w:cs="Arial"/>
          <w:sz w:val="22"/>
          <w:szCs w:val="22"/>
        </w:rPr>
        <w:t xml:space="preserve"> committee</w:t>
      </w:r>
      <w:r w:rsidR="00050EDA" w:rsidRPr="00A15B29">
        <w:rPr>
          <w:rFonts w:asciiTheme="minorHAnsi" w:hAnsiTheme="minorHAnsi" w:cs="Arial"/>
          <w:sz w:val="22"/>
          <w:szCs w:val="22"/>
        </w:rPr>
        <w:t xml:space="preserve">s was intended to improve the speed of decision-making and policy development. The PRG was informed by the OAA that there is </w:t>
      </w:r>
      <w:r w:rsidR="0060455B" w:rsidRPr="00A15B29">
        <w:rPr>
          <w:rFonts w:asciiTheme="minorHAnsi" w:hAnsiTheme="minorHAnsi" w:cs="Arial"/>
          <w:sz w:val="22"/>
          <w:szCs w:val="22"/>
        </w:rPr>
        <w:t xml:space="preserve">good </w:t>
      </w:r>
      <w:r w:rsidR="00050EDA" w:rsidRPr="00A15B29">
        <w:rPr>
          <w:rFonts w:asciiTheme="minorHAnsi" w:hAnsiTheme="minorHAnsi" w:cs="Arial"/>
          <w:sz w:val="22"/>
          <w:szCs w:val="22"/>
        </w:rPr>
        <w:t>evidence that this intention has been met</w:t>
      </w:r>
      <w:r w:rsidR="00744140" w:rsidRPr="00A15B29">
        <w:rPr>
          <w:rFonts w:asciiTheme="minorHAnsi" w:hAnsiTheme="minorHAnsi" w:cs="Arial"/>
          <w:sz w:val="22"/>
          <w:szCs w:val="22"/>
        </w:rPr>
        <w:t xml:space="preserve"> but </w:t>
      </w:r>
      <w:r w:rsidR="00690FA0" w:rsidRPr="00A15B29">
        <w:rPr>
          <w:rFonts w:asciiTheme="minorHAnsi" w:hAnsiTheme="minorHAnsi" w:cs="Arial"/>
          <w:sz w:val="22"/>
          <w:szCs w:val="22"/>
        </w:rPr>
        <w:t>as yet there has been no formal evaluation of the effectiveness of the new committee structure</w:t>
      </w:r>
      <w:r w:rsidR="008E1B04" w:rsidRPr="00A15B29">
        <w:rPr>
          <w:rFonts w:asciiTheme="minorHAnsi" w:hAnsiTheme="minorHAnsi" w:cs="Arial"/>
          <w:sz w:val="22"/>
          <w:szCs w:val="22"/>
        </w:rPr>
        <w:t xml:space="preserve">.  </w:t>
      </w:r>
    </w:p>
    <w:p w14:paraId="78758876" w14:textId="77777777" w:rsidR="00DB3DAE" w:rsidRPr="00A15B29" w:rsidRDefault="00DB3DAE" w:rsidP="00BE0E25">
      <w:pPr>
        <w:rPr>
          <w:rFonts w:asciiTheme="minorHAnsi" w:hAnsiTheme="minorHAnsi" w:cs="Arial"/>
          <w:sz w:val="22"/>
          <w:szCs w:val="22"/>
        </w:rPr>
      </w:pPr>
    </w:p>
    <w:p w14:paraId="6201194A" w14:textId="0401558F" w:rsidR="006215DD" w:rsidRPr="00A15B29" w:rsidRDefault="00050EDA" w:rsidP="00BE0E25">
      <w:pPr>
        <w:rPr>
          <w:rFonts w:asciiTheme="minorHAnsi" w:hAnsiTheme="minorHAnsi" w:cs="Arial"/>
          <w:sz w:val="22"/>
          <w:szCs w:val="22"/>
        </w:rPr>
      </w:pPr>
      <w:r w:rsidRPr="00A15B29">
        <w:rPr>
          <w:rFonts w:asciiTheme="minorHAnsi" w:hAnsiTheme="minorHAnsi" w:cs="Arial"/>
          <w:sz w:val="22"/>
          <w:szCs w:val="22"/>
        </w:rPr>
        <w:t>However, t</w:t>
      </w:r>
      <w:r w:rsidR="00BE0E25" w:rsidRPr="00A15B29">
        <w:rPr>
          <w:rFonts w:asciiTheme="minorHAnsi" w:hAnsiTheme="minorHAnsi" w:cs="Arial"/>
          <w:sz w:val="22"/>
          <w:szCs w:val="22"/>
        </w:rPr>
        <w:t xml:space="preserve">he </w:t>
      </w:r>
      <w:r w:rsidR="0056428D" w:rsidRPr="00A15B29">
        <w:rPr>
          <w:rFonts w:asciiTheme="minorHAnsi" w:hAnsiTheme="minorHAnsi" w:cs="Arial"/>
          <w:sz w:val="22"/>
          <w:szCs w:val="22"/>
        </w:rPr>
        <w:t>PRG</w:t>
      </w:r>
      <w:r w:rsidR="00BE0E25" w:rsidRPr="00A15B29">
        <w:rPr>
          <w:rFonts w:asciiTheme="minorHAnsi" w:hAnsiTheme="minorHAnsi" w:cs="Arial"/>
          <w:sz w:val="22"/>
          <w:szCs w:val="22"/>
        </w:rPr>
        <w:t xml:space="preserve"> found that the reporting lines and relationships between both institutional and College committees were unclear to </w:t>
      </w:r>
      <w:r w:rsidRPr="00A15B29">
        <w:rPr>
          <w:rFonts w:asciiTheme="minorHAnsi" w:hAnsiTheme="minorHAnsi" w:cs="Arial"/>
          <w:sz w:val="22"/>
          <w:szCs w:val="22"/>
        </w:rPr>
        <w:t xml:space="preserve">some </w:t>
      </w:r>
      <w:r w:rsidR="00BE0E25" w:rsidRPr="00A15B29">
        <w:rPr>
          <w:rFonts w:asciiTheme="minorHAnsi" w:hAnsiTheme="minorHAnsi" w:cs="Arial"/>
          <w:sz w:val="22"/>
          <w:szCs w:val="22"/>
        </w:rPr>
        <w:t xml:space="preserve">staff </w:t>
      </w:r>
      <w:r w:rsidRPr="00A15B29">
        <w:rPr>
          <w:rFonts w:asciiTheme="minorHAnsi" w:hAnsiTheme="minorHAnsi" w:cs="Arial"/>
          <w:sz w:val="22"/>
          <w:szCs w:val="22"/>
        </w:rPr>
        <w:t xml:space="preserve">including </w:t>
      </w:r>
      <w:r w:rsidR="00A44647" w:rsidRPr="00A15B29">
        <w:rPr>
          <w:rFonts w:asciiTheme="minorHAnsi" w:hAnsiTheme="minorHAnsi" w:cs="Arial"/>
          <w:sz w:val="22"/>
          <w:szCs w:val="22"/>
        </w:rPr>
        <w:t xml:space="preserve">some </w:t>
      </w:r>
      <w:r w:rsidR="00BE0E25" w:rsidRPr="00A15B29">
        <w:rPr>
          <w:rFonts w:asciiTheme="minorHAnsi" w:hAnsiTheme="minorHAnsi" w:cs="Arial"/>
          <w:sz w:val="22"/>
          <w:szCs w:val="22"/>
        </w:rPr>
        <w:t>members of those committees</w:t>
      </w:r>
      <w:r w:rsidRPr="00A15B29">
        <w:rPr>
          <w:rFonts w:asciiTheme="minorHAnsi" w:hAnsiTheme="minorHAnsi" w:cs="Arial"/>
          <w:sz w:val="22"/>
          <w:szCs w:val="22"/>
        </w:rPr>
        <w:t>,</w:t>
      </w:r>
      <w:r w:rsidR="00BE0E25" w:rsidRPr="00A15B29">
        <w:rPr>
          <w:rFonts w:asciiTheme="minorHAnsi" w:hAnsiTheme="minorHAnsi" w:cs="Arial"/>
          <w:sz w:val="22"/>
          <w:szCs w:val="22"/>
        </w:rPr>
        <w:t xml:space="preserve"> </w:t>
      </w:r>
      <w:r w:rsidR="0060455B" w:rsidRPr="00A15B29">
        <w:rPr>
          <w:rFonts w:asciiTheme="minorHAnsi" w:hAnsiTheme="minorHAnsi" w:cs="Arial"/>
          <w:sz w:val="22"/>
          <w:szCs w:val="22"/>
        </w:rPr>
        <w:t xml:space="preserve">some of </w:t>
      </w:r>
      <w:r w:rsidRPr="00A15B29">
        <w:rPr>
          <w:rFonts w:asciiTheme="minorHAnsi" w:hAnsiTheme="minorHAnsi" w:cs="Arial"/>
          <w:sz w:val="22"/>
          <w:szCs w:val="22"/>
        </w:rPr>
        <w:t>who</w:t>
      </w:r>
      <w:r w:rsidR="0060455B" w:rsidRPr="00A15B29">
        <w:rPr>
          <w:rFonts w:asciiTheme="minorHAnsi" w:hAnsiTheme="minorHAnsi" w:cs="Arial"/>
          <w:sz w:val="22"/>
          <w:szCs w:val="22"/>
        </w:rPr>
        <w:t>m</w:t>
      </w:r>
      <w:r w:rsidRPr="00A15B29">
        <w:rPr>
          <w:rFonts w:asciiTheme="minorHAnsi" w:hAnsiTheme="minorHAnsi" w:cs="Arial"/>
          <w:sz w:val="22"/>
          <w:szCs w:val="22"/>
        </w:rPr>
        <w:t xml:space="preserve"> felt that the committee structure was complex and impeded decision making</w:t>
      </w:r>
      <w:r w:rsidR="00BE0E25" w:rsidRPr="00A15B29">
        <w:rPr>
          <w:rFonts w:asciiTheme="minorHAnsi" w:hAnsiTheme="minorHAnsi" w:cs="Arial"/>
          <w:sz w:val="22"/>
          <w:szCs w:val="22"/>
        </w:rPr>
        <w:t xml:space="preserve">, thereby delaying policy formation and the initiation of new </w:t>
      </w:r>
      <w:proofErr w:type="gramStart"/>
      <w:r w:rsidR="00BE0E25" w:rsidRPr="00A15B29">
        <w:rPr>
          <w:rFonts w:asciiTheme="minorHAnsi" w:hAnsiTheme="minorHAnsi" w:cs="Arial"/>
          <w:sz w:val="22"/>
          <w:szCs w:val="22"/>
        </w:rPr>
        <w:t>developments</w:t>
      </w:r>
      <w:r w:rsidR="006215DD" w:rsidRPr="00A15B29">
        <w:rPr>
          <w:rFonts w:asciiTheme="minorHAnsi" w:hAnsiTheme="minorHAnsi" w:cs="Arial"/>
          <w:sz w:val="22"/>
          <w:szCs w:val="22"/>
        </w:rPr>
        <w:t>, and</w:t>
      </w:r>
      <w:proofErr w:type="gramEnd"/>
      <w:r w:rsidR="006215DD" w:rsidRPr="00A15B29">
        <w:rPr>
          <w:rFonts w:asciiTheme="minorHAnsi" w:hAnsiTheme="minorHAnsi" w:cs="Arial"/>
          <w:sz w:val="22"/>
          <w:szCs w:val="22"/>
        </w:rPr>
        <w:t xml:space="preserve"> extending unnecessarily </w:t>
      </w:r>
      <w:r w:rsidR="00BE0E25" w:rsidRPr="00A15B29">
        <w:rPr>
          <w:rFonts w:asciiTheme="minorHAnsi" w:hAnsiTheme="minorHAnsi" w:cs="Arial"/>
          <w:sz w:val="22"/>
          <w:szCs w:val="22"/>
        </w:rPr>
        <w:t xml:space="preserve">the approval and review and re-approval of programmes.  </w:t>
      </w:r>
      <w:r w:rsidR="006215DD" w:rsidRPr="00A15B29">
        <w:rPr>
          <w:rFonts w:asciiTheme="minorHAnsi" w:hAnsiTheme="minorHAnsi" w:cs="Arial"/>
          <w:sz w:val="22"/>
          <w:szCs w:val="22"/>
        </w:rPr>
        <w:t xml:space="preserve">It is clear that not all staff appreciate the progress that has been made in improving the effectiveness of the committee structure.  The PRG concluded that it was important that the reporting relationships should be understood by committee members, which might </w:t>
      </w:r>
      <w:r w:rsidR="00AE6E84" w:rsidRPr="00A15B29">
        <w:rPr>
          <w:rFonts w:asciiTheme="minorHAnsi" w:hAnsiTheme="minorHAnsi" w:cs="Arial"/>
          <w:sz w:val="22"/>
          <w:szCs w:val="22"/>
        </w:rPr>
        <w:t xml:space="preserve">therefore </w:t>
      </w:r>
      <w:r w:rsidR="006215DD" w:rsidRPr="00A15B29">
        <w:rPr>
          <w:rFonts w:asciiTheme="minorHAnsi" w:hAnsiTheme="minorHAnsi" w:cs="Arial"/>
          <w:sz w:val="22"/>
          <w:szCs w:val="22"/>
        </w:rPr>
        <w:t>require some restatement of them.</w:t>
      </w:r>
    </w:p>
    <w:p w14:paraId="1CE39613" w14:textId="77777777" w:rsidR="006215DD" w:rsidRPr="00A15B29" w:rsidRDefault="006215DD" w:rsidP="00BE0E25">
      <w:pPr>
        <w:rPr>
          <w:rFonts w:asciiTheme="minorHAnsi" w:hAnsiTheme="minorHAnsi" w:cs="Arial"/>
          <w:sz w:val="22"/>
          <w:szCs w:val="22"/>
        </w:rPr>
      </w:pPr>
    </w:p>
    <w:p w14:paraId="7613B057" w14:textId="7B28878E" w:rsidR="00BE0E25" w:rsidRPr="00A15B29" w:rsidRDefault="00BE0E25" w:rsidP="00BE0E25">
      <w:pPr>
        <w:rPr>
          <w:rFonts w:asciiTheme="minorHAnsi" w:hAnsiTheme="minorHAnsi" w:cs="Arial"/>
          <w:sz w:val="22"/>
          <w:szCs w:val="22"/>
        </w:rPr>
      </w:pPr>
      <w:r w:rsidRPr="00A15B29">
        <w:rPr>
          <w:rFonts w:asciiTheme="minorHAnsi" w:hAnsiTheme="minorHAnsi" w:cs="Arial"/>
          <w:sz w:val="22"/>
          <w:szCs w:val="22"/>
        </w:rPr>
        <w:t xml:space="preserve">The </w:t>
      </w:r>
      <w:r w:rsidR="003B38CF" w:rsidRPr="00A15B29">
        <w:rPr>
          <w:rFonts w:asciiTheme="minorHAnsi" w:hAnsiTheme="minorHAnsi" w:cs="Arial"/>
          <w:sz w:val="22"/>
          <w:szCs w:val="22"/>
        </w:rPr>
        <w:t>OAA</w:t>
      </w:r>
      <w:r w:rsidR="00075AC4" w:rsidRPr="00A15B29">
        <w:rPr>
          <w:rFonts w:asciiTheme="minorHAnsi" w:hAnsiTheme="minorHAnsi" w:cs="Arial"/>
          <w:sz w:val="22"/>
          <w:szCs w:val="22"/>
        </w:rPr>
        <w:t xml:space="preserve"> </w:t>
      </w:r>
      <w:r w:rsidRPr="00A15B29">
        <w:rPr>
          <w:rFonts w:asciiTheme="minorHAnsi" w:hAnsiTheme="minorHAnsi" w:cs="Arial"/>
          <w:sz w:val="22"/>
          <w:szCs w:val="22"/>
        </w:rPr>
        <w:t xml:space="preserve">is responsible for servicing the Academic Council and its sub-committees which, given the current structure, represents a very significant workload and inevitably reduces the time these key staff can devote to policy formation, development and implementation.   </w:t>
      </w:r>
      <w:r w:rsidR="0060455B" w:rsidRPr="00A15B29">
        <w:rPr>
          <w:rFonts w:asciiTheme="minorHAnsi" w:hAnsiTheme="minorHAnsi" w:cs="Arial"/>
          <w:sz w:val="22"/>
          <w:szCs w:val="22"/>
        </w:rPr>
        <w:t xml:space="preserve">Notwithstanding the recent committee review, the PRG was very struck by the number of committees and the consequent volume of work, and therefore raises the question of whether further efficiencies might be possible. </w:t>
      </w:r>
      <w:r w:rsidRPr="00A15B29">
        <w:rPr>
          <w:rFonts w:asciiTheme="minorHAnsi" w:hAnsiTheme="minorHAnsi" w:cs="Arial"/>
          <w:sz w:val="22"/>
          <w:szCs w:val="22"/>
        </w:rPr>
        <w:t>They also felt that some of the work currently undertaken by committees might be more effectively performed by Task and Finish Group</w:t>
      </w:r>
      <w:r w:rsidR="001018E6" w:rsidRPr="00A15B29">
        <w:rPr>
          <w:rFonts w:asciiTheme="minorHAnsi" w:hAnsiTheme="minorHAnsi" w:cs="Arial"/>
          <w:sz w:val="22"/>
          <w:szCs w:val="22"/>
        </w:rPr>
        <w:t>s</w:t>
      </w:r>
      <w:r w:rsidRPr="00A15B29">
        <w:rPr>
          <w:rFonts w:asciiTheme="minorHAnsi" w:hAnsiTheme="minorHAnsi" w:cs="Arial"/>
          <w:sz w:val="22"/>
          <w:szCs w:val="22"/>
        </w:rPr>
        <w:t xml:space="preserve"> or, for on-going work, by an Officer, who could seek advice from designated managers when necessary.</w:t>
      </w:r>
    </w:p>
    <w:p w14:paraId="6C60FB27" w14:textId="77777777" w:rsidR="00DB3DAE" w:rsidRPr="00A15B29" w:rsidRDefault="00DB3DAE" w:rsidP="00BE0E25">
      <w:pPr>
        <w:rPr>
          <w:rFonts w:asciiTheme="minorHAnsi" w:hAnsiTheme="minorHAnsi" w:cs="Arial"/>
          <w:sz w:val="22"/>
          <w:szCs w:val="22"/>
        </w:rPr>
      </w:pPr>
    </w:p>
    <w:p w14:paraId="5F90099E" w14:textId="7052D9D7" w:rsidR="00BE0E25" w:rsidRPr="00A15B29" w:rsidRDefault="00BE0E25" w:rsidP="00BE0E25">
      <w:pPr>
        <w:rPr>
          <w:rFonts w:asciiTheme="minorHAnsi" w:hAnsiTheme="minorHAnsi" w:cs="Arial"/>
          <w:b/>
          <w:sz w:val="22"/>
          <w:szCs w:val="22"/>
        </w:rPr>
      </w:pPr>
      <w:r w:rsidRPr="00A15B29">
        <w:rPr>
          <w:rFonts w:asciiTheme="minorHAnsi" w:hAnsiTheme="minorHAnsi" w:cs="Arial"/>
          <w:b/>
          <w:sz w:val="22"/>
          <w:szCs w:val="22"/>
        </w:rPr>
        <w:t xml:space="preserve">Therefore, the </w:t>
      </w:r>
      <w:r w:rsidR="0056428D" w:rsidRPr="00A15B29">
        <w:rPr>
          <w:rFonts w:asciiTheme="minorHAnsi" w:hAnsiTheme="minorHAnsi" w:cs="Arial"/>
          <w:b/>
          <w:sz w:val="22"/>
          <w:szCs w:val="22"/>
        </w:rPr>
        <w:t>PRG</w:t>
      </w:r>
      <w:r w:rsidRPr="00A15B29">
        <w:rPr>
          <w:rFonts w:asciiTheme="minorHAnsi" w:hAnsiTheme="minorHAnsi" w:cs="Arial"/>
          <w:b/>
          <w:sz w:val="22"/>
          <w:szCs w:val="22"/>
        </w:rPr>
        <w:t xml:space="preserve"> </w:t>
      </w:r>
      <w:r w:rsidR="00AC7D11" w:rsidRPr="00A15B29">
        <w:rPr>
          <w:rFonts w:asciiTheme="minorHAnsi" w:hAnsiTheme="minorHAnsi" w:cs="Arial"/>
          <w:b/>
          <w:sz w:val="22"/>
          <w:szCs w:val="22"/>
        </w:rPr>
        <w:t xml:space="preserve">recommends </w:t>
      </w:r>
      <w:r w:rsidRPr="00A15B29">
        <w:rPr>
          <w:rFonts w:asciiTheme="minorHAnsi" w:hAnsiTheme="minorHAnsi" w:cs="Arial"/>
          <w:b/>
          <w:sz w:val="22"/>
          <w:szCs w:val="22"/>
        </w:rPr>
        <w:t xml:space="preserve">that </w:t>
      </w:r>
      <w:r w:rsidR="0060455B" w:rsidRPr="00A15B29">
        <w:rPr>
          <w:rFonts w:asciiTheme="minorHAnsi" w:hAnsiTheme="minorHAnsi" w:cs="Arial"/>
          <w:b/>
          <w:sz w:val="22"/>
          <w:szCs w:val="22"/>
        </w:rPr>
        <w:t xml:space="preserve">further consideration be given to the potential for streamlining the </w:t>
      </w:r>
      <w:r w:rsidRPr="00A15B29">
        <w:rPr>
          <w:rFonts w:asciiTheme="minorHAnsi" w:hAnsiTheme="minorHAnsi" w:cs="Arial"/>
          <w:b/>
          <w:sz w:val="22"/>
          <w:szCs w:val="22"/>
        </w:rPr>
        <w:t xml:space="preserve">committee structure and the associated workload and to </w:t>
      </w:r>
      <w:r w:rsidR="0060455B" w:rsidRPr="00A15B29">
        <w:rPr>
          <w:rFonts w:asciiTheme="minorHAnsi" w:hAnsiTheme="minorHAnsi" w:cs="Arial"/>
          <w:b/>
          <w:sz w:val="22"/>
          <w:szCs w:val="22"/>
        </w:rPr>
        <w:t xml:space="preserve">ensure that </w:t>
      </w:r>
      <w:r w:rsidR="001018E6" w:rsidRPr="00A15B29">
        <w:rPr>
          <w:rFonts w:asciiTheme="minorHAnsi" w:hAnsiTheme="minorHAnsi" w:cs="Arial"/>
          <w:b/>
          <w:sz w:val="22"/>
          <w:szCs w:val="22"/>
        </w:rPr>
        <w:t>non-OAA</w:t>
      </w:r>
      <w:r w:rsidR="0060455B" w:rsidRPr="00A15B29">
        <w:rPr>
          <w:rFonts w:asciiTheme="minorHAnsi" w:hAnsiTheme="minorHAnsi" w:cs="Arial"/>
          <w:b/>
          <w:sz w:val="22"/>
          <w:szCs w:val="22"/>
        </w:rPr>
        <w:t xml:space="preserve"> staff understand </w:t>
      </w:r>
      <w:r w:rsidRPr="00A15B29">
        <w:rPr>
          <w:rFonts w:asciiTheme="minorHAnsi" w:hAnsiTheme="minorHAnsi" w:cs="Arial"/>
          <w:b/>
          <w:sz w:val="22"/>
          <w:szCs w:val="22"/>
        </w:rPr>
        <w:t xml:space="preserve">where accountability lies for institutional level decision making and the oversight of devolved processes.  </w:t>
      </w:r>
    </w:p>
    <w:p w14:paraId="33CDD561" w14:textId="77777777" w:rsidR="00BE0E25" w:rsidRPr="00A15B29" w:rsidRDefault="00BE0E25" w:rsidP="00BE0E25">
      <w:pPr>
        <w:rPr>
          <w:rFonts w:asciiTheme="minorHAnsi" w:hAnsiTheme="minorHAnsi" w:cs="Arial"/>
          <w:sz w:val="22"/>
          <w:szCs w:val="22"/>
        </w:rPr>
      </w:pPr>
    </w:p>
    <w:p w14:paraId="5F2FA284" w14:textId="77777777" w:rsidR="00A15B29" w:rsidRDefault="00A15B29" w:rsidP="00BE0E25">
      <w:pPr>
        <w:spacing w:after="120" w:line="276" w:lineRule="auto"/>
        <w:rPr>
          <w:rFonts w:asciiTheme="minorHAnsi" w:hAnsiTheme="minorHAnsi" w:cs="Arial"/>
          <w:b/>
          <w:sz w:val="22"/>
          <w:szCs w:val="22"/>
        </w:rPr>
      </w:pPr>
    </w:p>
    <w:p w14:paraId="7A7FC20D" w14:textId="537C35FA" w:rsidR="00BE0E25" w:rsidRPr="00A15B29" w:rsidRDefault="00BE0E25" w:rsidP="00BE0E25">
      <w:pPr>
        <w:spacing w:after="120" w:line="276" w:lineRule="auto"/>
        <w:rPr>
          <w:rFonts w:asciiTheme="minorHAnsi" w:hAnsiTheme="minorHAnsi" w:cs="Arial"/>
          <w:b/>
          <w:sz w:val="22"/>
          <w:szCs w:val="22"/>
        </w:rPr>
      </w:pPr>
      <w:r w:rsidRPr="00A15B29">
        <w:rPr>
          <w:rFonts w:asciiTheme="minorHAnsi" w:hAnsiTheme="minorHAnsi" w:cs="Arial"/>
          <w:b/>
          <w:sz w:val="22"/>
          <w:szCs w:val="22"/>
        </w:rPr>
        <w:t>Quality Management</w:t>
      </w:r>
    </w:p>
    <w:p w14:paraId="1244686F" w14:textId="4A854DCE" w:rsidR="00BE0E25" w:rsidRPr="00A15B29" w:rsidRDefault="001F58FC" w:rsidP="00A15B29">
      <w:pPr>
        <w:rPr>
          <w:rFonts w:asciiTheme="minorHAnsi" w:hAnsiTheme="minorHAnsi" w:cs="Arial"/>
          <w:sz w:val="22"/>
          <w:szCs w:val="22"/>
        </w:rPr>
      </w:pPr>
      <w:r w:rsidRPr="00A15B29">
        <w:rPr>
          <w:rFonts w:asciiTheme="minorHAnsi" w:hAnsiTheme="minorHAnsi" w:cs="Arial"/>
          <w:sz w:val="22"/>
          <w:szCs w:val="22"/>
        </w:rPr>
        <w:t>Following on from the earlier comments about the management of risk, o</w:t>
      </w:r>
      <w:r w:rsidR="00BE0E25" w:rsidRPr="00A15B29">
        <w:rPr>
          <w:rFonts w:asciiTheme="minorHAnsi" w:hAnsiTheme="minorHAnsi" w:cs="Arial"/>
          <w:sz w:val="22"/>
          <w:szCs w:val="22"/>
        </w:rPr>
        <w:t xml:space="preserve">f particular note are the risks associated with external strategic partnerships.  UCC’s collaboration with Cork Institute of Technology is an exemplar of the higher education partnerships envisaged in the National Strategy for Higher Education.   UCC’s national and international collaborations, established in alignment with National Strategy and contributing to the development of an internationally competitive higher education system, include alliances in Singapore, Malaysia and Shanghai.   </w:t>
      </w:r>
      <w:r w:rsidR="0028607A" w:rsidRPr="00A15B29">
        <w:rPr>
          <w:rFonts w:asciiTheme="minorHAnsi" w:hAnsiTheme="minorHAnsi" w:cs="Arial"/>
          <w:sz w:val="22"/>
          <w:szCs w:val="22"/>
        </w:rPr>
        <w:t xml:space="preserve">The PRG noted that the university has established an International Strategy which is being implemented through an International Steering Group, International Regional Groups and Income Generation Operational Groups.  </w:t>
      </w:r>
      <w:r w:rsidR="00BE0E25" w:rsidRPr="00A15B29">
        <w:rPr>
          <w:rFonts w:asciiTheme="minorHAnsi" w:hAnsiTheme="minorHAnsi" w:cs="Arial"/>
          <w:sz w:val="22"/>
          <w:szCs w:val="22"/>
        </w:rPr>
        <w:t xml:space="preserve">Yet these strategic developments have not been followed through with a clear </w:t>
      </w:r>
      <w:r w:rsidR="0028607A" w:rsidRPr="00A15B29">
        <w:rPr>
          <w:rFonts w:asciiTheme="minorHAnsi" w:hAnsiTheme="minorHAnsi" w:cs="Arial"/>
          <w:sz w:val="22"/>
          <w:szCs w:val="22"/>
        </w:rPr>
        <w:t xml:space="preserve">implementation </w:t>
      </w:r>
      <w:r w:rsidR="00BE0E25" w:rsidRPr="00A15B29">
        <w:rPr>
          <w:rFonts w:asciiTheme="minorHAnsi" w:hAnsiTheme="minorHAnsi" w:cs="Arial"/>
          <w:sz w:val="22"/>
          <w:szCs w:val="22"/>
        </w:rPr>
        <w:t xml:space="preserve">plan about how to manage the associated </w:t>
      </w:r>
      <w:r w:rsidR="0028607A" w:rsidRPr="00A15B29">
        <w:rPr>
          <w:rFonts w:asciiTheme="minorHAnsi" w:hAnsiTheme="minorHAnsi" w:cs="Arial"/>
          <w:sz w:val="22"/>
          <w:szCs w:val="22"/>
        </w:rPr>
        <w:t xml:space="preserve">quality assurance </w:t>
      </w:r>
      <w:r w:rsidR="00BE0E25" w:rsidRPr="00A15B29">
        <w:rPr>
          <w:rFonts w:asciiTheme="minorHAnsi" w:hAnsiTheme="minorHAnsi" w:cs="Arial"/>
          <w:sz w:val="22"/>
          <w:szCs w:val="22"/>
        </w:rPr>
        <w:t>risks and to resource that plan accordingly.</w:t>
      </w:r>
      <w:r w:rsidR="0028607A" w:rsidRPr="00A15B29">
        <w:rPr>
          <w:rFonts w:asciiTheme="minorHAnsi" w:hAnsiTheme="minorHAnsi" w:cs="Arial"/>
          <w:sz w:val="22"/>
          <w:szCs w:val="22"/>
        </w:rPr>
        <w:t xml:space="preserve">  The OAA has not been given sufficient resources in a timely manner to support the implementation of the International Strategy</w:t>
      </w:r>
    </w:p>
    <w:p w14:paraId="23DB7481" w14:textId="77777777" w:rsidR="00A15B29" w:rsidRDefault="00A15B29" w:rsidP="00A15B29">
      <w:pPr>
        <w:rPr>
          <w:rFonts w:asciiTheme="minorHAnsi" w:hAnsiTheme="minorHAnsi" w:cs="Arial"/>
          <w:sz w:val="22"/>
          <w:szCs w:val="22"/>
        </w:rPr>
      </w:pPr>
    </w:p>
    <w:p w14:paraId="547B4F04" w14:textId="77777777" w:rsidR="00A15B29" w:rsidRDefault="00BE0E25" w:rsidP="00A15B29">
      <w:pPr>
        <w:rPr>
          <w:rFonts w:asciiTheme="minorHAnsi" w:hAnsiTheme="minorHAnsi" w:cs="Arial"/>
          <w:sz w:val="22"/>
          <w:szCs w:val="22"/>
        </w:rPr>
      </w:pPr>
      <w:r w:rsidRPr="00A15B29">
        <w:rPr>
          <w:rFonts w:asciiTheme="minorHAnsi" w:hAnsiTheme="minorHAnsi" w:cs="Arial"/>
          <w:sz w:val="22"/>
          <w:szCs w:val="22"/>
        </w:rPr>
        <w:lastRenderedPageBreak/>
        <w:t xml:space="preserve">Staff in </w:t>
      </w:r>
      <w:r w:rsidR="001E4DC4" w:rsidRPr="00A15B29">
        <w:rPr>
          <w:rFonts w:asciiTheme="minorHAnsi" w:hAnsiTheme="minorHAnsi" w:cs="Arial"/>
          <w:sz w:val="22"/>
          <w:szCs w:val="22"/>
        </w:rPr>
        <w:t xml:space="preserve">the </w:t>
      </w:r>
      <w:r w:rsidR="003B38CF" w:rsidRPr="00A15B29">
        <w:rPr>
          <w:rFonts w:asciiTheme="minorHAnsi" w:hAnsiTheme="minorHAnsi" w:cs="Arial"/>
          <w:sz w:val="22"/>
          <w:szCs w:val="22"/>
        </w:rPr>
        <w:t>OAA</w:t>
      </w:r>
      <w:r w:rsidRPr="00A15B29">
        <w:rPr>
          <w:rFonts w:asciiTheme="minorHAnsi" w:hAnsiTheme="minorHAnsi" w:cs="Arial"/>
          <w:sz w:val="22"/>
          <w:szCs w:val="22"/>
        </w:rPr>
        <w:t xml:space="preserve"> play key roles in the quality management of external partnerships as they do with internal quality assurance, and the Registrar and the Academic Secretary both play leading roles.  The University’s narrative around quality assurance rightly places great emphasis on various kinds of external validation: peer review, external examining, programme approval and professional body visits.  However, the </w:t>
      </w:r>
      <w:r w:rsidR="00B452A4" w:rsidRPr="00A15B29">
        <w:rPr>
          <w:rFonts w:asciiTheme="minorHAnsi" w:hAnsiTheme="minorHAnsi" w:cs="Arial"/>
          <w:sz w:val="22"/>
          <w:szCs w:val="22"/>
        </w:rPr>
        <w:t>University</w:t>
      </w:r>
      <w:r w:rsidRPr="00A15B29">
        <w:rPr>
          <w:rFonts w:asciiTheme="minorHAnsi" w:hAnsiTheme="minorHAnsi" w:cs="Arial"/>
          <w:sz w:val="22"/>
          <w:szCs w:val="22"/>
        </w:rPr>
        <w:t xml:space="preserve"> does not make the best use of its internal resources devoted to quality management.  Different aspects of quality assurance ar</w:t>
      </w:r>
      <w:r w:rsidR="001E4DC4" w:rsidRPr="00A15B29">
        <w:rPr>
          <w:rFonts w:asciiTheme="minorHAnsi" w:hAnsiTheme="minorHAnsi" w:cs="Arial"/>
          <w:sz w:val="22"/>
          <w:szCs w:val="22"/>
        </w:rPr>
        <w:t xml:space="preserve">e located in different offices both </w:t>
      </w:r>
      <w:r w:rsidRPr="00A15B29">
        <w:rPr>
          <w:rFonts w:asciiTheme="minorHAnsi" w:hAnsiTheme="minorHAnsi" w:cs="Arial"/>
          <w:sz w:val="22"/>
          <w:szCs w:val="22"/>
        </w:rPr>
        <w:t xml:space="preserve">inside and outside </w:t>
      </w:r>
      <w:r w:rsidR="001E4DC4" w:rsidRPr="00A15B29">
        <w:rPr>
          <w:rFonts w:asciiTheme="minorHAnsi" w:hAnsiTheme="minorHAnsi" w:cs="Arial"/>
          <w:sz w:val="22"/>
          <w:szCs w:val="22"/>
        </w:rPr>
        <w:t xml:space="preserve">the </w:t>
      </w:r>
      <w:r w:rsidR="003B38CF" w:rsidRPr="00A15B29">
        <w:rPr>
          <w:rFonts w:asciiTheme="minorHAnsi" w:hAnsiTheme="minorHAnsi" w:cs="Arial"/>
          <w:sz w:val="22"/>
          <w:szCs w:val="22"/>
        </w:rPr>
        <w:t>OAA</w:t>
      </w:r>
      <w:r w:rsidRPr="00A15B29">
        <w:rPr>
          <w:rFonts w:asciiTheme="minorHAnsi" w:hAnsiTheme="minorHAnsi" w:cs="Arial"/>
          <w:sz w:val="22"/>
          <w:szCs w:val="22"/>
        </w:rPr>
        <w:t xml:space="preserve">, including </w:t>
      </w:r>
      <w:r w:rsidR="001E4DC4" w:rsidRPr="00A15B29">
        <w:rPr>
          <w:rFonts w:asciiTheme="minorHAnsi" w:hAnsiTheme="minorHAnsi" w:cs="Arial"/>
          <w:sz w:val="22"/>
          <w:szCs w:val="22"/>
        </w:rPr>
        <w:t xml:space="preserve">the </w:t>
      </w:r>
      <w:r w:rsidRPr="00A15B29">
        <w:rPr>
          <w:rFonts w:asciiTheme="minorHAnsi" w:hAnsiTheme="minorHAnsi" w:cs="Arial"/>
          <w:sz w:val="22"/>
          <w:szCs w:val="22"/>
        </w:rPr>
        <w:t xml:space="preserve">Academic Secretariat, Academic Programmes and Regulations and the Quality Promotion Unit. The benefits of a coordinated resource would be better than the sum of the parts.  </w:t>
      </w:r>
      <w:r w:rsidR="0028607A" w:rsidRPr="00A15B29">
        <w:rPr>
          <w:rFonts w:asciiTheme="minorHAnsi" w:hAnsiTheme="minorHAnsi" w:cs="Arial"/>
          <w:sz w:val="22"/>
          <w:szCs w:val="22"/>
        </w:rPr>
        <w:t xml:space="preserve">One possible way to achieve this would be by merging these units.  </w:t>
      </w:r>
    </w:p>
    <w:p w14:paraId="6567199A" w14:textId="699356F1" w:rsidR="00527318" w:rsidRPr="00A15B29" w:rsidRDefault="00BE0E25" w:rsidP="00A15B29">
      <w:pPr>
        <w:rPr>
          <w:rFonts w:asciiTheme="minorHAnsi" w:hAnsiTheme="minorHAnsi" w:cs="Arial"/>
          <w:b/>
          <w:sz w:val="22"/>
          <w:szCs w:val="22"/>
        </w:rPr>
      </w:pPr>
      <w:r w:rsidRPr="00A15B29">
        <w:rPr>
          <w:rFonts w:asciiTheme="minorHAnsi" w:hAnsiTheme="minorHAnsi" w:cs="Arial"/>
          <w:b/>
          <w:sz w:val="22"/>
          <w:szCs w:val="22"/>
        </w:rPr>
        <w:t xml:space="preserve">The PRG would therefore </w:t>
      </w:r>
      <w:r w:rsidR="00AE6E84" w:rsidRPr="00A15B29">
        <w:rPr>
          <w:rFonts w:asciiTheme="minorHAnsi" w:hAnsiTheme="minorHAnsi" w:cs="Arial"/>
          <w:b/>
          <w:sz w:val="22"/>
          <w:szCs w:val="22"/>
        </w:rPr>
        <w:t xml:space="preserve">recommend that the </w:t>
      </w:r>
      <w:r w:rsidRPr="00A15B29">
        <w:rPr>
          <w:rFonts w:asciiTheme="minorHAnsi" w:hAnsiTheme="minorHAnsi" w:cs="Arial"/>
          <w:b/>
          <w:sz w:val="22"/>
          <w:szCs w:val="22"/>
        </w:rPr>
        <w:t xml:space="preserve">quality assurance </w:t>
      </w:r>
      <w:r w:rsidR="00DB32D3" w:rsidRPr="00A15B29">
        <w:rPr>
          <w:rFonts w:asciiTheme="minorHAnsi" w:hAnsiTheme="minorHAnsi" w:cs="Arial"/>
          <w:b/>
          <w:sz w:val="22"/>
          <w:szCs w:val="22"/>
        </w:rPr>
        <w:t xml:space="preserve">functions </w:t>
      </w:r>
      <w:r w:rsidRPr="00A15B29">
        <w:rPr>
          <w:rFonts w:asciiTheme="minorHAnsi" w:hAnsiTheme="minorHAnsi" w:cs="Arial"/>
          <w:b/>
          <w:sz w:val="22"/>
          <w:szCs w:val="22"/>
        </w:rPr>
        <w:t xml:space="preserve">in the </w:t>
      </w:r>
      <w:r w:rsidR="00B452A4" w:rsidRPr="00A15B29">
        <w:rPr>
          <w:rFonts w:asciiTheme="minorHAnsi" w:hAnsiTheme="minorHAnsi" w:cs="Arial"/>
          <w:b/>
          <w:sz w:val="22"/>
          <w:szCs w:val="22"/>
        </w:rPr>
        <w:t>University</w:t>
      </w:r>
      <w:r w:rsidR="00DB32D3" w:rsidRPr="00A15B29">
        <w:rPr>
          <w:rFonts w:asciiTheme="minorHAnsi" w:hAnsiTheme="minorHAnsi" w:cs="Arial"/>
          <w:b/>
          <w:sz w:val="22"/>
          <w:szCs w:val="22"/>
        </w:rPr>
        <w:t>,</w:t>
      </w:r>
      <w:r w:rsidRPr="00A15B29">
        <w:rPr>
          <w:rFonts w:asciiTheme="minorHAnsi" w:hAnsiTheme="minorHAnsi" w:cs="Arial"/>
          <w:b/>
          <w:sz w:val="22"/>
          <w:szCs w:val="22"/>
        </w:rPr>
        <w:t xml:space="preserve"> between the Quality Promotion Unit and the contributing parts of </w:t>
      </w:r>
      <w:r w:rsidR="00A1336B" w:rsidRPr="00A15B29">
        <w:rPr>
          <w:rFonts w:asciiTheme="minorHAnsi" w:hAnsiTheme="minorHAnsi" w:cs="Arial"/>
          <w:b/>
          <w:sz w:val="22"/>
          <w:szCs w:val="22"/>
        </w:rPr>
        <w:t xml:space="preserve">the </w:t>
      </w:r>
      <w:r w:rsidR="003B38CF" w:rsidRPr="00A15B29">
        <w:rPr>
          <w:rFonts w:asciiTheme="minorHAnsi" w:hAnsiTheme="minorHAnsi" w:cs="Arial"/>
          <w:b/>
          <w:sz w:val="22"/>
          <w:szCs w:val="22"/>
        </w:rPr>
        <w:t>OAA</w:t>
      </w:r>
      <w:r w:rsidR="00DB32D3" w:rsidRPr="00A15B29">
        <w:rPr>
          <w:rFonts w:asciiTheme="minorHAnsi" w:hAnsiTheme="minorHAnsi" w:cs="Arial"/>
          <w:b/>
          <w:sz w:val="22"/>
          <w:szCs w:val="22"/>
        </w:rPr>
        <w:t>,</w:t>
      </w:r>
      <w:r w:rsidR="00AE6E84" w:rsidRPr="00A15B29">
        <w:rPr>
          <w:rFonts w:asciiTheme="minorHAnsi" w:hAnsiTheme="minorHAnsi" w:cs="Arial"/>
          <w:b/>
          <w:sz w:val="22"/>
          <w:szCs w:val="22"/>
        </w:rPr>
        <w:t xml:space="preserve"> be brought together</w:t>
      </w:r>
      <w:r w:rsidRPr="00A15B29">
        <w:rPr>
          <w:rFonts w:asciiTheme="minorHAnsi" w:hAnsiTheme="minorHAnsi" w:cs="Arial"/>
          <w:b/>
          <w:sz w:val="22"/>
          <w:szCs w:val="22"/>
        </w:rPr>
        <w:t>.</w:t>
      </w:r>
    </w:p>
    <w:p w14:paraId="3CA9C2FF" w14:textId="57AA8BE6" w:rsidR="00A15B29" w:rsidRDefault="00A15B29" w:rsidP="00A15B29">
      <w:pPr>
        <w:rPr>
          <w:rFonts w:asciiTheme="minorHAnsi" w:hAnsiTheme="minorHAnsi" w:cs="Arial"/>
          <w:b/>
          <w:sz w:val="22"/>
          <w:szCs w:val="22"/>
          <w:u w:val="single"/>
        </w:rPr>
      </w:pPr>
    </w:p>
    <w:p w14:paraId="44C5D989" w14:textId="77777777" w:rsidR="00A15B29" w:rsidRDefault="00A15B29" w:rsidP="00A15B29">
      <w:pPr>
        <w:rPr>
          <w:rFonts w:asciiTheme="minorHAnsi" w:hAnsiTheme="minorHAnsi" w:cs="Arial"/>
          <w:b/>
          <w:sz w:val="22"/>
          <w:szCs w:val="22"/>
          <w:u w:val="single"/>
        </w:rPr>
      </w:pPr>
    </w:p>
    <w:p w14:paraId="325721F4" w14:textId="199322C6" w:rsidR="001E4DC4" w:rsidRPr="00A15B29" w:rsidRDefault="001E4DC4" w:rsidP="00A15B29">
      <w:pPr>
        <w:spacing w:after="120"/>
        <w:rPr>
          <w:rFonts w:asciiTheme="minorHAnsi" w:hAnsiTheme="minorHAnsi" w:cs="Arial"/>
          <w:b/>
          <w:sz w:val="22"/>
          <w:szCs w:val="22"/>
        </w:rPr>
      </w:pPr>
      <w:bookmarkStart w:id="1" w:name="_Hlk429650"/>
      <w:r w:rsidRPr="00A15B29">
        <w:rPr>
          <w:rFonts w:asciiTheme="minorHAnsi" w:hAnsiTheme="minorHAnsi" w:cs="Arial"/>
          <w:b/>
          <w:sz w:val="22"/>
          <w:szCs w:val="22"/>
        </w:rPr>
        <w:t>Accommodation</w:t>
      </w:r>
    </w:p>
    <w:p w14:paraId="4B720166" w14:textId="0FE0FA5E" w:rsidR="00EF59B3" w:rsidRPr="00A15B29" w:rsidRDefault="001E4DC4" w:rsidP="00A15B29">
      <w:pPr>
        <w:rPr>
          <w:rFonts w:asciiTheme="minorHAnsi" w:hAnsiTheme="minorHAnsi" w:cs="Arial"/>
          <w:sz w:val="22"/>
          <w:szCs w:val="22"/>
        </w:rPr>
      </w:pPr>
      <w:r w:rsidRPr="00A15B29">
        <w:rPr>
          <w:rFonts w:asciiTheme="minorHAnsi" w:hAnsiTheme="minorHAnsi" w:cs="Arial"/>
          <w:sz w:val="22"/>
          <w:szCs w:val="22"/>
        </w:rPr>
        <w:t xml:space="preserve">The PRG </w:t>
      </w:r>
      <w:r w:rsidR="00AC7D11" w:rsidRPr="00A15B29">
        <w:rPr>
          <w:rFonts w:asciiTheme="minorHAnsi" w:hAnsiTheme="minorHAnsi" w:cs="Arial"/>
          <w:sz w:val="22"/>
          <w:szCs w:val="22"/>
        </w:rPr>
        <w:t xml:space="preserve">was </w:t>
      </w:r>
      <w:r w:rsidRPr="00A15B29">
        <w:rPr>
          <w:rFonts w:asciiTheme="minorHAnsi" w:hAnsiTheme="minorHAnsi" w:cs="Arial"/>
          <w:sz w:val="22"/>
          <w:szCs w:val="22"/>
        </w:rPr>
        <w:t>pleased to note that the space used by the Systems Administration Office h</w:t>
      </w:r>
      <w:r w:rsidR="00EF59B3" w:rsidRPr="00A15B29">
        <w:rPr>
          <w:rFonts w:asciiTheme="minorHAnsi" w:hAnsiTheme="minorHAnsi" w:cs="Arial"/>
          <w:sz w:val="22"/>
          <w:szCs w:val="22"/>
        </w:rPr>
        <w:t xml:space="preserve">ad been refurbished recently.  They felt, however, that </w:t>
      </w:r>
      <w:r w:rsidR="001F58FC" w:rsidRPr="00A15B29">
        <w:rPr>
          <w:rFonts w:asciiTheme="minorHAnsi" w:hAnsiTheme="minorHAnsi" w:cs="Arial"/>
          <w:sz w:val="22"/>
          <w:szCs w:val="22"/>
        </w:rPr>
        <w:t>many of the other rooms used by the OAA were</w:t>
      </w:r>
      <w:r w:rsidR="00EF59B3" w:rsidRPr="00A15B29">
        <w:rPr>
          <w:rFonts w:asciiTheme="minorHAnsi" w:hAnsiTheme="minorHAnsi" w:cs="Arial"/>
          <w:sz w:val="22"/>
          <w:szCs w:val="22"/>
        </w:rPr>
        <w:t xml:space="preserve"> cramped and the geographical separation of some of the</w:t>
      </w:r>
      <w:r w:rsidR="001F58FC" w:rsidRPr="00A15B29">
        <w:rPr>
          <w:rFonts w:asciiTheme="minorHAnsi" w:hAnsiTheme="minorHAnsi" w:cs="Arial"/>
          <w:sz w:val="22"/>
          <w:szCs w:val="22"/>
        </w:rPr>
        <w:t>se</w:t>
      </w:r>
      <w:r w:rsidR="00EF59B3" w:rsidRPr="00A15B29">
        <w:rPr>
          <w:rFonts w:asciiTheme="minorHAnsi" w:hAnsiTheme="minorHAnsi" w:cs="Arial"/>
          <w:sz w:val="22"/>
          <w:szCs w:val="22"/>
        </w:rPr>
        <w:t xml:space="preserve"> offices was not helpful to staff and students.  Furthermore, student facing services are loca</w:t>
      </w:r>
      <w:r w:rsidR="001F58FC" w:rsidRPr="00A15B29">
        <w:rPr>
          <w:rFonts w:asciiTheme="minorHAnsi" w:hAnsiTheme="minorHAnsi" w:cs="Arial"/>
          <w:sz w:val="22"/>
          <w:szCs w:val="22"/>
        </w:rPr>
        <w:t>ted in unsuitable offices. F</w:t>
      </w:r>
      <w:r w:rsidR="00EF59B3" w:rsidRPr="00A15B29">
        <w:rPr>
          <w:rFonts w:asciiTheme="minorHAnsi" w:hAnsiTheme="minorHAnsi" w:cs="Arial"/>
          <w:sz w:val="22"/>
          <w:szCs w:val="22"/>
        </w:rPr>
        <w:t xml:space="preserve">or example, the PRG saw students queuing in corridors outside old fashioned hatches while they waited </w:t>
      </w:r>
      <w:r w:rsidR="00846F59" w:rsidRPr="00A15B29">
        <w:rPr>
          <w:rFonts w:asciiTheme="minorHAnsi" w:hAnsiTheme="minorHAnsi" w:cs="Arial"/>
          <w:sz w:val="22"/>
          <w:szCs w:val="22"/>
        </w:rPr>
        <w:t xml:space="preserve">to speak to a member of staff. </w:t>
      </w:r>
      <w:r w:rsidR="005B1DBA" w:rsidRPr="00A15B29">
        <w:rPr>
          <w:rFonts w:asciiTheme="minorHAnsi" w:hAnsiTheme="minorHAnsi" w:cs="Arial"/>
          <w:sz w:val="22"/>
          <w:szCs w:val="22"/>
        </w:rPr>
        <w:t xml:space="preserve">The plan to provide new accommodation for the Student Hub may help to address some of these concerns. </w:t>
      </w:r>
    </w:p>
    <w:bookmarkEnd w:id="1"/>
    <w:p w14:paraId="6FAC7507" w14:textId="77777777" w:rsidR="00846F59" w:rsidRPr="00A15B29" w:rsidRDefault="00846F59" w:rsidP="00A15B29">
      <w:pPr>
        <w:rPr>
          <w:rFonts w:asciiTheme="minorHAnsi" w:hAnsiTheme="minorHAnsi" w:cs="Arial"/>
          <w:b/>
          <w:sz w:val="22"/>
          <w:szCs w:val="22"/>
          <w:u w:val="single"/>
        </w:rPr>
      </w:pPr>
    </w:p>
    <w:p w14:paraId="3F060DE4" w14:textId="77777777" w:rsidR="00A15B29" w:rsidRDefault="00A15B29" w:rsidP="00A15B29">
      <w:pPr>
        <w:rPr>
          <w:rFonts w:asciiTheme="minorHAnsi" w:hAnsiTheme="minorHAnsi" w:cs="Arial"/>
          <w:b/>
          <w:sz w:val="22"/>
          <w:szCs w:val="22"/>
          <w:u w:val="single"/>
        </w:rPr>
      </w:pPr>
    </w:p>
    <w:p w14:paraId="4612789E" w14:textId="58BF53FE" w:rsidR="00894CB2" w:rsidRPr="00A15B29" w:rsidRDefault="00894CB2" w:rsidP="00A15B29">
      <w:pPr>
        <w:spacing w:after="120"/>
        <w:rPr>
          <w:rFonts w:asciiTheme="minorHAnsi" w:hAnsiTheme="minorHAnsi" w:cs="Arial"/>
          <w:b/>
          <w:sz w:val="22"/>
          <w:szCs w:val="22"/>
        </w:rPr>
      </w:pPr>
      <w:r w:rsidRPr="00A15B29">
        <w:rPr>
          <w:rFonts w:asciiTheme="minorHAnsi" w:hAnsiTheme="minorHAnsi" w:cs="Arial"/>
          <w:b/>
          <w:sz w:val="22"/>
          <w:szCs w:val="22"/>
        </w:rPr>
        <w:t>Implementation of recommendations for improvement made in the last PRG report</w:t>
      </w:r>
    </w:p>
    <w:p w14:paraId="0FFF158C" w14:textId="4D8F9522" w:rsidR="001808B3" w:rsidRPr="00A15B29" w:rsidRDefault="00894CB2" w:rsidP="00A15B29">
      <w:pPr>
        <w:pStyle w:val="CommentText"/>
        <w:rPr>
          <w:rFonts w:asciiTheme="minorHAnsi" w:hAnsiTheme="minorHAnsi" w:cs="Arial"/>
          <w:sz w:val="22"/>
          <w:szCs w:val="22"/>
        </w:rPr>
      </w:pPr>
      <w:r w:rsidRPr="00A15B29">
        <w:rPr>
          <w:rFonts w:asciiTheme="minorHAnsi" w:hAnsiTheme="minorHAnsi" w:cs="Arial"/>
          <w:sz w:val="22"/>
          <w:szCs w:val="22"/>
        </w:rPr>
        <w:t xml:space="preserve">The </w:t>
      </w:r>
      <w:r w:rsidR="00846F59" w:rsidRPr="00A15B29">
        <w:rPr>
          <w:rFonts w:asciiTheme="minorHAnsi" w:hAnsiTheme="minorHAnsi" w:cs="Arial"/>
          <w:sz w:val="22"/>
          <w:szCs w:val="22"/>
        </w:rPr>
        <w:t>last peer review took place in 20</w:t>
      </w:r>
      <w:r w:rsidR="00171543" w:rsidRPr="00A15B29">
        <w:rPr>
          <w:rFonts w:asciiTheme="minorHAnsi" w:hAnsiTheme="minorHAnsi" w:cs="Arial"/>
          <w:sz w:val="22"/>
          <w:szCs w:val="22"/>
        </w:rPr>
        <w:t xml:space="preserve">04 and made </w:t>
      </w:r>
      <w:proofErr w:type="gramStart"/>
      <w:r w:rsidR="00171543" w:rsidRPr="00A15B29">
        <w:rPr>
          <w:rFonts w:asciiTheme="minorHAnsi" w:hAnsiTheme="minorHAnsi" w:cs="Arial"/>
          <w:sz w:val="22"/>
          <w:szCs w:val="22"/>
        </w:rPr>
        <w:t>a number of</w:t>
      </w:r>
      <w:proofErr w:type="gramEnd"/>
      <w:r w:rsidR="00171543" w:rsidRPr="00A15B29">
        <w:rPr>
          <w:rFonts w:asciiTheme="minorHAnsi" w:hAnsiTheme="minorHAnsi" w:cs="Arial"/>
          <w:sz w:val="22"/>
          <w:szCs w:val="22"/>
        </w:rPr>
        <w:t xml:space="preserve"> strategic and operational recommendations.  The </w:t>
      </w:r>
      <w:r w:rsidRPr="00A15B29">
        <w:rPr>
          <w:rFonts w:asciiTheme="minorHAnsi" w:hAnsiTheme="minorHAnsi" w:cs="Arial"/>
          <w:sz w:val="22"/>
          <w:szCs w:val="22"/>
        </w:rPr>
        <w:t xml:space="preserve">PRG </w:t>
      </w:r>
      <w:r w:rsidR="00AC7D11" w:rsidRPr="00A15B29">
        <w:rPr>
          <w:rFonts w:asciiTheme="minorHAnsi" w:hAnsiTheme="minorHAnsi" w:cs="Arial"/>
          <w:sz w:val="22"/>
          <w:szCs w:val="22"/>
        </w:rPr>
        <w:t xml:space="preserve">was </w:t>
      </w:r>
      <w:r w:rsidR="00171543" w:rsidRPr="00A15B29">
        <w:rPr>
          <w:rFonts w:asciiTheme="minorHAnsi" w:hAnsiTheme="minorHAnsi" w:cs="Arial"/>
          <w:sz w:val="22"/>
          <w:szCs w:val="22"/>
        </w:rPr>
        <w:t>given a summary prepared in 2008 of the extent to which those recommendations had been implemented</w:t>
      </w:r>
      <w:r w:rsidR="0028607A" w:rsidRPr="00A15B29">
        <w:rPr>
          <w:rFonts w:asciiTheme="minorHAnsi" w:hAnsiTheme="minorHAnsi" w:cs="Arial"/>
          <w:sz w:val="22"/>
          <w:szCs w:val="22"/>
        </w:rPr>
        <w:t xml:space="preserve"> at that time</w:t>
      </w:r>
      <w:r w:rsidR="00171543" w:rsidRPr="00A15B29">
        <w:rPr>
          <w:rFonts w:asciiTheme="minorHAnsi" w:hAnsiTheme="minorHAnsi" w:cs="Arial"/>
          <w:sz w:val="22"/>
          <w:szCs w:val="22"/>
        </w:rPr>
        <w:t>.  W</w:t>
      </w:r>
      <w:r w:rsidRPr="00A15B29">
        <w:rPr>
          <w:rFonts w:asciiTheme="minorHAnsi" w:hAnsiTheme="minorHAnsi" w:cs="Arial"/>
          <w:sz w:val="22"/>
          <w:szCs w:val="22"/>
        </w:rPr>
        <w:t xml:space="preserve">hile some progress had been made in addressing the recommendations </w:t>
      </w:r>
      <w:r w:rsidR="00171543" w:rsidRPr="00A15B29">
        <w:rPr>
          <w:rFonts w:asciiTheme="minorHAnsi" w:hAnsiTheme="minorHAnsi" w:cs="Arial"/>
          <w:sz w:val="22"/>
          <w:szCs w:val="22"/>
        </w:rPr>
        <w:t>and some had been overtaken by other internal and external changes, generally progress had been disappointing</w:t>
      </w:r>
      <w:r w:rsidR="00AE6E84" w:rsidRPr="00A15B29">
        <w:rPr>
          <w:rFonts w:asciiTheme="minorHAnsi" w:hAnsiTheme="minorHAnsi" w:cs="Arial"/>
          <w:sz w:val="22"/>
          <w:szCs w:val="22"/>
        </w:rPr>
        <w:t xml:space="preserve"> at the time of that report</w:t>
      </w:r>
      <w:r w:rsidR="00171543" w:rsidRPr="00A15B29">
        <w:rPr>
          <w:rFonts w:asciiTheme="minorHAnsi" w:hAnsiTheme="minorHAnsi" w:cs="Arial"/>
          <w:sz w:val="22"/>
          <w:szCs w:val="22"/>
        </w:rPr>
        <w:t>.  The</w:t>
      </w:r>
      <w:r w:rsidR="00D6098B" w:rsidRPr="00A15B29">
        <w:rPr>
          <w:rFonts w:asciiTheme="minorHAnsi" w:hAnsiTheme="minorHAnsi" w:cs="Arial"/>
          <w:sz w:val="22"/>
          <w:szCs w:val="22"/>
        </w:rPr>
        <w:t xml:space="preserve"> PRG was</w:t>
      </w:r>
      <w:r w:rsidR="00171543" w:rsidRPr="00A15B29">
        <w:rPr>
          <w:rFonts w:asciiTheme="minorHAnsi" w:hAnsiTheme="minorHAnsi" w:cs="Arial"/>
          <w:sz w:val="22"/>
          <w:szCs w:val="22"/>
        </w:rPr>
        <w:t xml:space="preserve"> told that the recession, delays in appointing a new Academic Secretary and increasing external demands had all contributed to this delay. </w:t>
      </w:r>
      <w:r w:rsidR="00D6098B" w:rsidRPr="00A15B29">
        <w:rPr>
          <w:rFonts w:asciiTheme="minorHAnsi" w:hAnsiTheme="minorHAnsi" w:cs="Arial"/>
          <w:sz w:val="22"/>
          <w:szCs w:val="22"/>
        </w:rPr>
        <w:t>Further progress has been made in the last six years, but at the time of the review there was not a documented record of it.  Whilst the PRG understood that the previous review was undertaken under different leadership and in a very different time and context for the area and for the university</w:t>
      </w:r>
      <w:r w:rsidR="00171543" w:rsidRPr="00A15B29">
        <w:rPr>
          <w:rFonts w:asciiTheme="minorHAnsi" w:hAnsiTheme="minorHAnsi" w:cs="Arial"/>
          <w:sz w:val="22"/>
          <w:szCs w:val="22"/>
        </w:rPr>
        <w:t xml:space="preserve">, the PRG </w:t>
      </w:r>
      <w:r w:rsidR="00D6098B" w:rsidRPr="00A15B29">
        <w:rPr>
          <w:rFonts w:asciiTheme="minorHAnsi" w:hAnsiTheme="minorHAnsi" w:cs="Arial"/>
          <w:sz w:val="22"/>
          <w:szCs w:val="22"/>
        </w:rPr>
        <w:t xml:space="preserve">nonetheless </w:t>
      </w:r>
      <w:r w:rsidR="001808B3" w:rsidRPr="00A15B29">
        <w:rPr>
          <w:rFonts w:asciiTheme="minorHAnsi" w:hAnsiTheme="minorHAnsi" w:cs="Arial"/>
          <w:sz w:val="22"/>
          <w:szCs w:val="22"/>
        </w:rPr>
        <w:t xml:space="preserve">felt that the </w:t>
      </w:r>
      <w:r w:rsidR="00B452A4" w:rsidRPr="00A15B29">
        <w:rPr>
          <w:rFonts w:asciiTheme="minorHAnsi" w:hAnsiTheme="minorHAnsi" w:cs="Arial"/>
          <w:sz w:val="22"/>
          <w:szCs w:val="22"/>
        </w:rPr>
        <w:t>University</w:t>
      </w:r>
      <w:r w:rsidR="001808B3" w:rsidRPr="00A15B29">
        <w:rPr>
          <w:rFonts w:asciiTheme="minorHAnsi" w:hAnsiTheme="minorHAnsi" w:cs="Arial"/>
          <w:sz w:val="22"/>
          <w:szCs w:val="22"/>
        </w:rPr>
        <w:t xml:space="preserve">’s failure to </w:t>
      </w:r>
      <w:r w:rsidR="00D6098B" w:rsidRPr="00A15B29">
        <w:rPr>
          <w:rFonts w:asciiTheme="minorHAnsi" w:hAnsiTheme="minorHAnsi" w:cs="Arial"/>
          <w:sz w:val="22"/>
          <w:szCs w:val="22"/>
        </w:rPr>
        <w:t>respond comprehensively</w:t>
      </w:r>
      <w:r w:rsidR="001808B3" w:rsidRPr="00A15B29">
        <w:rPr>
          <w:rFonts w:asciiTheme="minorHAnsi" w:hAnsiTheme="minorHAnsi" w:cs="Arial"/>
          <w:sz w:val="22"/>
          <w:szCs w:val="22"/>
        </w:rPr>
        <w:t xml:space="preserve"> </w:t>
      </w:r>
      <w:r w:rsidR="00D6098B" w:rsidRPr="00A15B29">
        <w:rPr>
          <w:rFonts w:asciiTheme="minorHAnsi" w:hAnsiTheme="minorHAnsi" w:cs="Arial"/>
          <w:sz w:val="22"/>
          <w:szCs w:val="22"/>
        </w:rPr>
        <w:t xml:space="preserve">and in a timely way to </w:t>
      </w:r>
      <w:r w:rsidR="001808B3" w:rsidRPr="00A15B29">
        <w:rPr>
          <w:rFonts w:asciiTheme="minorHAnsi" w:hAnsiTheme="minorHAnsi" w:cs="Arial"/>
          <w:sz w:val="22"/>
          <w:szCs w:val="22"/>
        </w:rPr>
        <w:t xml:space="preserve">those recommendations had been detrimental to the development of the OAA and the contribution it makes to the </w:t>
      </w:r>
      <w:r w:rsidR="00B452A4" w:rsidRPr="00A15B29">
        <w:rPr>
          <w:rFonts w:asciiTheme="minorHAnsi" w:hAnsiTheme="minorHAnsi" w:cs="Arial"/>
          <w:sz w:val="22"/>
          <w:szCs w:val="22"/>
        </w:rPr>
        <w:t>University</w:t>
      </w:r>
      <w:r w:rsidR="001808B3" w:rsidRPr="00A15B29">
        <w:rPr>
          <w:rFonts w:asciiTheme="minorHAnsi" w:hAnsiTheme="minorHAnsi" w:cs="Arial"/>
          <w:sz w:val="22"/>
          <w:szCs w:val="22"/>
        </w:rPr>
        <w:t xml:space="preserve">.  </w:t>
      </w:r>
    </w:p>
    <w:p w14:paraId="596934BF" w14:textId="77777777" w:rsidR="00D6098B" w:rsidRPr="00A15B29" w:rsidRDefault="00D6098B" w:rsidP="00A15B29">
      <w:pPr>
        <w:pStyle w:val="CommentText"/>
        <w:rPr>
          <w:rFonts w:asciiTheme="minorHAnsi" w:hAnsiTheme="minorHAnsi" w:cs="Arial"/>
          <w:sz w:val="22"/>
          <w:szCs w:val="22"/>
        </w:rPr>
      </w:pPr>
    </w:p>
    <w:p w14:paraId="49F8A0A6" w14:textId="77777777" w:rsidR="00A15B29" w:rsidRDefault="00A15B29" w:rsidP="00A15B29">
      <w:pPr>
        <w:spacing w:after="120"/>
        <w:rPr>
          <w:rFonts w:asciiTheme="minorHAnsi" w:hAnsiTheme="minorHAnsi" w:cs="Arial"/>
          <w:b/>
          <w:sz w:val="22"/>
          <w:szCs w:val="22"/>
        </w:rPr>
      </w:pPr>
    </w:p>
    <w:p w14:paraId="47EA490A" w14:textId="6E017BD6" w:rsidR="00075AC4" w:rsidRPr="00A15B29" w:rsidRDefault="00075AC4" w:rsidP="00A15B29">
      <w:pPr>
        <w:spacing w:after="120"/>
        <w:rPr>
          <w:rFonts w:asciiTheme="minorHAnsi" w:hAnsiTheme="minorHAnsi" w:cs="Arial"/>
          <w:b/>
          <w:sz w:val="22"/>
          <w:szCs w:val="22"/>
        </w:rPr>
      </w:pPr>
      <w:r w:rsidRPr="00A15B29">
        <w:rPr>
          <w:rFonts w:asciiTheme="minorHAnsi" w:hAnsiTheme="minorHAnsi" w:cs="Arial"/>
          <w:b/>
          <w:sz w:val="22"/>
          <w:szCs w:val="22"/>
        </w:rPr>
        <w:t>Conclusion</w:t>
      </w:r>
    </w:p>
    <w:p w14:paraId="796E9694" w14:textId="0381BF96" w:rsidR="00075AC4" w:rsidRPr="00A15B29" w:rsidRDefault="00075AC4" w:rsidP="00A15B29">
      <w:pPr>
        <w:rPr>
          <w:rFonts w:asciiTheme="minorHAnsi" w:hAnsiTheme="minorHAnsi" w:cs="Arial"/>
          <w:sz w:val="22"/>
          <w:szCs w:val="22"/>
        </w:rPr>
      </w:pPr>
      <w:r w:rsidRPr="00A15B29">
        <w:rPr>
          <w:rFonts w:asciiTheme="minorHAnsi" w:hAnsiTheme="minorHAnsi" w:cs="Arial"/>
          <w:sz w:val="22"/>
          <w:szCs w:val="22"/>
        </w:rPr>
        <w:t xml:space="preserve">The PRG </w:t>
      </w:r>
      <w:r w:rsidR="00AC7D11" w:rsidRPr="00A15B29">
        <w:rPr>
          <w:rFonts w:asciiTheme="minorHAnsi" w:hAnsiTheme="minorHAnsi" w:cs="Arial"/>
          <w:sz w:val="22"/>
          <w:szCs w:val="22"/>
        </w:rPr>
        <w:t xml:space="preserve">has </w:t>
      </w:r>
      <w:r w:rsidRPr="00A15B29">
        <w:rPr>
          <w:rFonts w:asciiTheme="minorHAnsi" w:hAnsiTheme="minorHAnsi" w:cs="Arial"/>
          <w:sz w:val="22"/>
          <w:szCs w:val="22"/>
        </w:rPr>
        <w:t xml:space="preserve">made </w:t>
      </w:r>
      <w:proofErr w:type="gramStart"/>
      <w:r w:rsidRPr="00A15B29">
        <w:rPr>
          <w:rFonts w:asciiTheme="minorHAnsi" w:hAnsiTheme="minorHAnsi" w:cs="Arial"/>
          <w:sz w:val="22"/>
          <w:szCs w:val="22"/>
        </w:rPr>
        <w:t>a number of</w:t>
      </w:r>
      <w:proofErr w:type="gramEnd"/>
      <w:r w:rsidRPr="00A15B29">
        <w:rPr>
          <w:rFonts w:asciiTheme="minorHAnsi" w:hAnsiTheme="minorHAnsi" w:cs="Arial"/>
          <w:sz w:val="22"/>
          <w:szCs w:val="22"/>
        </w:rPr>
        <w:t xml:space="preserve"> recommendations to the University which it hopes will help to raise the profile of the OAA and to develop, within the wider University community, a better understanding of its crucial importance.  The PRG agreed with the recommendations made in the self-assessment report and have made some additional recommendations which are designed to build upon those recommendations and help the OAA continue to improve its services.  </w:t>
      </w:r>
    </w:p>
    <w:p w14:paraId="2293A740" w14:textId="77777777" w:rsidR="00DB4C65" w:rsidRPr="00A15B29" w:rsidRDefault="00DB4C65" w:rsidP="00A15B29">
      <w:pPr>
        <w:rPr>
          <w:rFonts w:asciiTheme="minorHAnsi" w:hAnsiTheme="minorHAnsi" w:cs="Arial"/>
          <w:sz w:val="22"/>
          <w:szCs w:val="22"/>
        </w:rPr>
      </w:pPr>
    </w:p>
    <w:p w14:paraId="158419FE" w14:textId="77777777" w:rsidR="00075AC4" w:rsidRPr="00A15B29" w:rsidRDefault="00075AC4" w:rsidP="00A15B29">
      <w:pPr>
        <w:rPr>
          <w:rFonts w:asciiTheme="minorHAnsi" w:hAnsiTheme="minorHAnsi" w:cs="Arial"/>
          <w:sz w:val="22"/>
          <w:szCs w:val="22"/>
        </w:rPr>
      </w:pPr>
      <w:r w:rsidRPr="00A15B29">
        <w:rPr>
          <w:rFonts w:asciiTheme="minorHAnsi" w:hAnsiTheme="minorHAnsi" w:cs="Arial"/>
          <w:sz w:val="22"/>
          <w:szCs w:val="22"/>
        </w:rPr>
        <w:lastRenderedPageBreak/>
        <w:t>The PRG wish</w:t>
      </w:r>
      <w:r w:rsidR="00AC7D11" w:rsidRPr="00A15B29">
        <w:rPr>
          <w:rFonts w:asciiTheme="minorHAnsi" w:hAnsiTheme="minorHAnsi" w:cs="Arial"/>
          <w:sz w:val="22"/>
          <w:szCs w:val="22"/>
        </w:rPr>
        <w:t>es</w:t>
      </w:r>
      <w:r w:rsidRPr="00A15B29">
        <w:rPr>
          <w:rFonts w:asciiTheme="minorHAnsi" w:hAnsiTheme="minorHAnsi" w:cs="Arial"/>
          <w:sz w:val="22"/>
          <w:szCs w:val="22"/>
        </w:rPr>
        <w:t xml:space="preserve"> to applaud the commitment and professionalism of the staff of the OAA.  They identified many features of good practice</w:t>
      </w:r>
      <w:r w:rsidR="00DB4C65" w:rsidRPr="00A15B29">
        <w:rPr>
          <w:rFonts w:asciiTheme="minorHAnsi" w:hAnsiTheme="minorHAnsi" w:cs="Arial"/>
          <w:sz w:val="22"/>
          <w:szCs w:val="22"/>
        </w:rPr>
        <w:t>, some of</w:t>
      </w:r>
      <w:r w:rsidRPr="00A15B29">
        <w:rPr>
          <w:rFonts w:asciiTheme="minorHAnsi" w:hAnsiTheme="minorHAnsi" w:cs="Arial"/>
          <w:sz w:val="22"/>
          <w:szCs w:val="22"/>
        </w:rPr>
        <w:t xml:space="preserve"> which are noted below. </w:t>
      </w:r>
    </w:p>
    <w:p w14:paraId="07E5F3A7" w14:textId="77777777" w:rsidR="00075AC4" w:rsidRPr="00A15B29" w:rsidRDefault="00075AC4" w:rsidP="00A15B29">
      <w:pPr>
        <w:rPr>
          <w:rFonts w:asciiTheme="minorHAnsi" w:hAnsiTheme="minorHAnsi" w:cs="Arial"/>
          <w:sz w:val="22"/>
          <w:szCs w:val="22"/>
          <w:u w:val="single"/>
        </w:rPr>
      </w:pPr>
    </w:p>
    <w:p w14:paraId="16986E02" w14:textId="77777777" w:rsidR="00A15B29" w:rsidRDefault="00A15B29" w:rsidP="00A15B29">
      <w:pPr>
        <w:rPr>
          <w:rFonts w:asciiTheme="minorHAnsi" w:hAnsiTheme="minorHAnsi" w:cs="Arial"/>
          <w:b/>
          <w:sz w:val="22"/>
          <w:szCs w:val="22"/>
          <w:u w:val="single"/>
        </w:rPr>
      </w:pPr>
    </w:p>
    <w:p w14:paraId="1BC100FF" w14:textId="6237ED53" w:rsidR="00075AC4" w:rsidRPr="00A15B29" w:rsidRDefault="00075AC4" w:rsidP="00A15B29">
      <w:pPr>
        <w:spacing w:after="120"/>
        <w:rPr>
          <w:rFonts w:asciiTheme="minorHAnsi" w:hAnsiTheme="minorHAnsi" w:cs="Arial"/>
          <w:b/>
          <w:sz w:val="22"/>
          <w:szCs w:val="22"/>
        </w:rPr>
      </w:pPr>
      <w:r w:rsidRPr="00A15B29">
        <w:rPr>
          <w:rFonts w:asciiTheme="minorHAnsi" w:hAnsiTheme="minorHAnsi" w:cs="Arial"/>
          <w:b/>
          <w:sz w:val="22"/>
          <w:szCs w:val="22"/>
        </w:rPr>
        <w:t>Commendations</w:t>
      </w:r>
    </w:p>
    <w:p w14:paraId="5544F024" w14:textId="1DA6D078" w:rsidR="00075AC4" w:rsidRPr="00A15B29" w:rsidRDefault="00075AC4" w:rsidP="00A15B29">
      <w:pPr>
        <w:rPr>
          <w:rFonts w:asciiTheme="minorHAnsi" w:hAnsiTheme="minorHAnsi" w:cs="Arial"/>
          <w:sz w:val="22"/>
          <w:szCs w:val="22"/>
        </w:rPr>
      </w:pPr>
      <w:r w:rsidRPr="00A15B29">
        <w:rPr>
          <w:rFonts w:asciiTheme="minorHAnsi" w:hAnsiTheme="minorHAnsi" w:cs="Arial"/>
          <w:sz w:val="22"/>
          <w:szCs w:val="22"/>
        </w:rPr>
        <w:t xml:space="preserve">The PRG </w:t>
      </w:r>
      <w:r w:rsidR="00AC7D11" w:rsidRPr="00A15B29">
        <w:rPr>
          <w:rFonts w:asciiTheme="minorHAnsi" w:hAnsiTheme="minorHAnsi" w:cs="Arial"/>
          <w:sz w:val="22"/>
          <w:szCs w:val="22"/>
        </w:rPr>
        <w:t xml:space="preserve">was </w:t>
      </w:r>
      <w:r w:rsidR="00DB4C65" w:rsidRPr="00A15B29">
        <w:rPr>
          <w:rFonts w:asciiTheme="minorHAnsi" w:hAnsiTheme="minorHAnsi" w:cs="Arial"/>
          <w:sz w:val="22"/>
          <w:szCs w:val="22"/>
        </w:rPr>
        <w:t xml:space="preserve">very </w:t>
      </w:r>
      <w:r w:rsidRPr="00A15B29">
        <w:rPr>
          <w:rFonts w:asciiTheme="minorHAnsi" w:hAnsiTheme="minorHAnsi" w:cs="Arial"/>
          <w:sz w:val="22"/>
          <w:szCs w:val="22"/>
        </w:rPr>
        <w:t xml:space="preserve">impressed by the high levels of expertise, skills and knowledge demonstrated by the OAA staff.  They also noted the staff’s willingness to take ownership of the services they provide and their strong sense of accountability for the quality of those services. The PRG also wish to commend the student focussed approach adopted by the OAA and noted the strong sense of shared values evidenced by the staff and their willingness to support each other. They were also very impressed by the extent to which staff of the OAA are valued by students and other staff and the good working relationships they have with internal and external stakeholders.  </w:t>
      </w:r>
    </w:p>
    <w:p w14:paraId="50BD88EB" w14:textId="77777777" w:rsidR="00DB4C65" w:rsidRPr="00A15B29" w:rsidRDefault="00DB4C65" w:rsidP="00A15B29">
      <w:pPr>
        <w:rPr>
          <w:rFonts w:asciiTheme="minorHAnsi" w:hAnsiTheme="minorHAnsi" w:cs="Arial"/>
          <w:sz w:val="22"/>
          <w:szCs w:val="22"/>
        </w:rPr>
      </w:pPr>
    </w:p>
    <w:p w14:paraId="123A722C" w14:textId="77777777" w:rsidR="00DB4C65" w:rsidRPr="00A15B29" w:rsidRDefault="00075AC4" w:rsidP="00A15B29">
      <w:pPr>
        <w:rPr>
          <w:rFonts w:asciiTheme="minorHAnsi" w:hAnsiTheme="minorHAnsi" w:cs="Arial"/>
          <w:sz w:val="22"/>
          <w:szCs w:val="22"/>
        </w:rPr>
      </w:pPr>
      <w:r w:rsidRPr="00A15B29">
        <w:rPr>
          <w:rFonts w:asciiTheme="minorHAnsi" w:hAnsiTheme="minorHAnsi" w:cs="Arial"/>
          <w:sz w:val="22"/>
          <w:szCs w:val="22"/>
        </w:rPr>
        <w:t>The PRG commends the commitment of the OAA to maintaining service delivery during a period of severe resource constraint and the pragmatic approach t</w:t>
      </w:r>
      <w:r w:rsidR="00DB4C65" w:rsidRPr="00A15B29">
        <w:rPr>
          <w:rFonts w:asciiTheme="minorHAnsi" w:hAnsiTheme="minorHAnsi" w:cs="Arial"/>
          <w:sz w:val="22"/>
          <w:szCs w:val="22"/>
        </w:rPr>
        <w:t xml:space="preserve">aken </w:t>
      </w:r>
      <w:r w:rsidR="000A62C0" w:rsidRPr="00A15B29">
        <w:rPr>
          <w:rFonts w:asciiTheme="minorHAnsi" w:hAnsiTheme="minorHAnsi" w:cs="Arial"/>
          <w:sz w:val="22"/>
          <w:szCs w:val="22"/>
        </w:rPr>
        <w:t xml:space="preserve">by staff </w:t>
      </w:r>
      <w:r w:rsidR="00DB4C65" w:rsidRPr="00A15B29">
        <w:rPr>
          <w:rFonts w:asciiTheme="minorHAnsi" w:hAnsiTheme="minorHAnsi" w:cs="Arial"/>
          <w:sz w:val="22"/>
          <w:szCs w:val="22"/>
        </w:rPr>
        <w:t>to dealing with problems.</w:t>
      </w:r>
    </w:p>
    <w:p w14:paraId="6B06B019" w14:textId="77777777" w:rsidR="00873A24" w:rsidRPr="00A15B29" w:rsidRDefault="00873A24" w:rsidP="00A15B29">
      <w:pPr>
        <w:rPr>
          <w:rFonts w:asciiTheme="minorHAnsi" w:hAnsiTheme="minorHAnsi" w:cs="Arial"/>
          <w:sz w:val="22"/>
          <w:szCs w:val="22"/>
        </w:rPr>
      </w:pPr>
    </w:p>
    <w:p w14:paraId="7A9EA910" w14:textId="18592361" w:rsidR="00873A24" w:rsidRPr="00A15B29" w:rsidRDefault="00873A24" w:rsidP="00A15B29">
      <w:pPr>
        <w:rPr>
          <w:rFonts w:asciiTheme="minorHAnsi" w:hAnsiTheme="minorHAnsi" w:cs="Arial"/>
          <w:sz w:val="22"/>
          <w:szCs w:val="22"/>
        </w:rPr>
      </w:pPr>
      <w:r w:rsidRPr="00A15B29">
        <w:rPr>
          <w:rFonts w:asciiTheme="minorHAnsi" w:hAnsiTheme="minorHAnsi" w:cs="Arial"/>
          <w:sz w:val="22"/>
          <w:szCs w:val="22"/>
        </w:rPr>
        <w:t xml:space="preserve">The PRG also commends the formal project management methodology which has been employed to great effect in the </w:t>
      </w:r>
      <w:proofErr w:type="spellStart"/>
      <w:r w:rsidR="00821656" w:rsidRPr="00A15B29">
        <w:rPr>
          <w:rFonts w:asciiTheme="minorHAnsi" w:hAnsiTheme="minorHAnsi" w:cs="Arial"/>
          <w:sz w:val="22"/>
          <w:szCs w:val="22"/>
        </w:rPr>
        <w:t>Semesterisation</w:t>
      </w:r>
      <w:proofErr w:type="spellEnd"/>
      <w:r w:rsidRPr="00A15B29">
        <w:rPr>
          <w:rFonts w:asciiTheme="minorHAnsi" w:hAnsiTheme="minorHAnsi" w:cs="Arial"/>
          <w:sz w:val="22"/>
          <w:szCs w:val="22"/>
        </w:rPr>
        <w:t xml:space="preserve"> project. </w:t>
      </w:r>
    </w:p>
    <w:p w14:paraId="673AAA72" w14:textId="77777777" w:rsidR="00DB4C65" w:rsidRPr="00A15B29" w:rsidRDefault="00DB4C65" w:rsidP="00A15B29">
      <w:pPr>
        <w:rPr>
          <w:rFonts w:asciiTheme="minorHAnsi" w:hAnsiTheme="minorHAnsi" w:cs="Arial"/>
          <w:sz w:val="22"/>
          <w:szCs w:val="22"/>
        </w:rPr>
      </w:pPr>
    </w:p>
    <w:p w14:paraId="50A9B48D" w14:textId="22BBE758" w:rsidR="00075AC4" w:rsidRPr="00A15B29" w:rsidRDefault="00075AC4" w:rsidP="00A15B29">
      <w:pPr>
        <w:rPr>
          <w:rFonts w:asciiTheme="minorHAnsi" w:hAnsiTheme="minorHAnsi" w:cs="Arial"/>
          <w:sz w:val="22"/>
          <w:szCs w:val="22"/>
        </w:rPr>
      </w:pPr>
      <w:r w:rsidRPr="00A15B29">
        <w:rPr>
          <w:rFonts w:asciiTheme="minorHAnsi" w:hAnsiTheme="minorHAnsi" w:cs="Arial"/>
          <w:sz w:val="22"/>
          <w:szCs w:val="22"/>
        </w:rPr>
        <w:t>Lastly, the PRG wish</w:t>
      </w:r>
      <w:r w:rsidR="00AC7D11" w:rsidRPr="00A15B29">
        <w:rPr>
          <w:rFonts w:asciiTheme="minorHAnsi" w:hAnsiTheme="minorHAnsi" w:cs="Arial"/>
          <w:sz w:val="22"/>
          <w:szCs w:val="22"/>
        </w:rPr>
        <w:t>es</w:t>
      </w:r>
      <w:r w:rsidRPr="00A15B29">
        <w:rPr>
          <w:rFonts w:asciiTheme="minorHAnsi" w:hAnsiTheme="minorHAnsi" w:cs="Arial"/>
          <w:sz w:val="22"/>
          <w:szCs w:val="22"/>
        </w:rPr>
        <w:t xml:space="preserve"> to acknowledge the quality of the </w:t>
      </w:r>
      <w:r w:rsidR="00285590" w:rsidRPr="00A15B29">
        <w:rPr>
          <w:rFonts w:asciiTheme="minorHAnsi" w:hAnsiTheme="minorHAnsi" w:cs="Arial"/>
          <w:sz w:val="22"/>
          <w:szCs w:val="22"/>
        </w:rPr>
        <w:t xml:space="preserve">SAR which </w:t>
      </w:r>
      <w:r w:rsidRPr="00A15B29">
        <w:rPr>
          <w:rFonts w:asciiTheme="minorHAnsi" w:hAnsiTheme="minorHAnsi" w:cs="Arial"/>
          <w:sz w:val="22"/>
          <w:szCs w:val="22"/>
        </w:rPr>
        <w:t>they found to be clear, comprehensive and reflective.  They particularly appreciated the willingness of participants to engage fully with the peer review process and their openness during discussions.</w:t>
      </w:r>
    </w:p>
    <w:p w14:paraId="19805699" w14:textId="77777777" w:rsidR="00075AC4" w:rsidRPr="00A15B29" w:rsidRDefault="00075AC4" w:rsidP="00A15B29">
      <w:pPr>
        <w:rPr>
          <w:rFonts w:asciiTheme="minorHAnsi" w:hAnsiTheme="minorHAnsi" w:cs="Arial"/>
          <w:sz w:val="22"/>
          <w:szCs w:val="22"/>
        </w:rPr>
      </w:pPr>
    </w:p>
    <w:p w14:paraId="4E4B3105" w14:textId="77777777" w:rsidR="006262FE" w:rsidRPr="00A15B29" w:rsidRDefault="006262FE" w:rsidP="00075AC4">
      <w:pPr>
        <w:rPr>
          <w:rFonts w:asciiTheme="minorHAnsi" w:hAnsiTheme="minorHAnsi" w:cs="Arial"/>
          <w:b/>
          <w:sz w:val="22"/>
          <w:szCs w:val="22"/>
          <w:u w:val="single"/>
        </w:rPr>
      </w:pPr>
    </w:p>
    <w:p w14:paraId="6B86E919" w14:textId="77777777" w:rsidR="00075AC4" w:rsidRPr="00A15B29" w:rsidRDefault="00075AC4" w:rsidP="00A15B29">
      <w:pPr>
        <w:spacing w:after="120"/>
        <w:rPr>
          <w:rFonts w:asciiTheme="minorHAnsi" w:hAnsiTheme="minorHAnsi" w:cs="Arial"/>
          <w:b/>
          <w:sz w:val="22"/>
          <w:szCs w:val="22"/>
        </w:rPr>
      </w:pPr>
      <w:r w:rsidRPr="00A15B29">
        <w:rPr>
          <w:rFonts w:asciiTheme="minorHAnsi" w:hAnsiTheme="minorHAnsi" w:cs="Arial"/>
          <w:b/>
          <w:sz w:val="22"/>
          <w:szCs w:val="22"/>
        </w:rPr>
        <w:t>Recommendations</w:t>
      </w:r>
    </w:p>
    <w:p w14:paraId="45743000" w14:textId="52472877" w:rsidR="00DB4C65" w:rsidRPr="00A15B29" w:rsidRDefault="00DB4C65" w:rsidP="00075AC4">
      <w:pPr>
        <w:rPr>
          <w:rFonts w:asciiTheme="minorHAnsi" w:hAnsiTheme="minorHAnsi" w:cs="Arial"/>
          <w:sz w:val="22"/>
          <w:szCs w:val="22"/>
        </w:rPr>
      </w:pPr>
      <w:r w:rsidRPr="00A15B29">
        <w:rPr>
          <w:rFonts w:asciiTheme="minorHAnsi" w:hAnsiTheme="minorHAnsi" w:cs="Arial"/>
          <w:sz w:val="22"/>
          <w:szCs w:val="22"/>
        </w:rPr>
        <w:t xml:space="preserve">As noted above the PRG endorsed the recommendations made in the SAR.  </w:t>
      </w:r>
      <w:r w:rsidR="009F3D35" w:rsidRPr="00A15B29">
        <w:rPr>
          <w:rFonts w:asciiTheme="minorHAnsi" w:hAnsiTheme="minorHAnsi" w:cs="Arial"/>
          <w:sz w:val="22"/>
          <w:szCs w:val="22"/>
        </w:rPr>
        <w:t xml:space="preserve">In addition the PRG </w:t>
      </w:r>
      <w:r w:rsidR="000A62C0" w:rsidRPr="00A15B29">
        <w:rPr>
          <w:rFonts w:asciiTheme="minorHAnsi" w:hAnsiTheme="minorHAnsi" w:cs="Arial"/>
          <w:sz w:val="22"/>
          <w:szCs w:val="22"/>
        </w:rPr>
        <w:t>recommends that</w:t>
      </w:r>
      <w:r w:rsidR="009F3D35" w:rsidRPr="00A15B29">
        <w:rPr>
          <w:rFonts w:asciiTheme="minorHAnsi" w:hAnsiTheme="minorHAnsi" w:cs="Arial"/>
          <w:sz w:val="22"/>
          <w:szCs w:val="22"/>
        </w:rPr>
        <w:t>:</w:t>
      </w:r>
    </w:p>
    <w:p w14:paraId="15624A11" w14:textId="77777777" w:rsidR="00C36281" w:rsidRPr="00A15B29" w:rsidRDefault="00C36281" w:rsidP="00C36281">
      <w:pPr>
        <w:tabs>
          <w:tab w:val="num" w:pos="1080"/>
        </w:tabs>
        <w:rPr>
          <w:rFonts w:asciiTheme="minorHAnsi" w:hAnsiTheme="minorHAnsi" w:cs="Arial"/>
          <w:sz w:val="22"/>
          <w:szCs w:val="22"/>
        </w:rPr>
      </w:pPr>
    </w:p>
    <w:p w14:paraId="76C02E63" w14:textId="2EAEF48A" w:rsidR="00C36281" w:rsidRPr="00A15B29" w:rsidRDefault="00C35AD3" w:rsidP="00894CB2">
      <w:pPr>
        <w:pStyle w:val="ListParagraph"/>
        <w:numPr>
          <w:ilvl w:val="0"/>
          <w:numId w:val="26"/>
        </w:numPr>
        <w:tabs>
          <w:tab w:val="num" w:pos="1080"/>
        </w:tabs>
        <w:rPr>
          <w:rFonts w:asciiTheme="minorHAnsi" w:hAnsiTheme="minorHAnsi" w:cs="Arial"/>
          <w:sz w:val="22"/>
          <w:szCs w:val="22"/>
        </w:rPr>
      </w:pPr>
      <w:r w:rsidRPr="00A15B29">
        <w:rPr>
          <w:rFonts w:asciiTheme="minorHAnsi" w:hAnsiTheme="minorHAnsi" w:cs="Arial"/>
          <w:sz w:val="22"/>
          <w:szCs w:val="22"/>
        </w:rPr>
        <w:t xml:space="preserve">the </w:t>
      </w:r>
      <w:r w:rsidR="00005749" w:rsidRPr="00A15B29">
        <w:rPr>
          <w:rFonts w:asciiTheme="minorHAnsi" w:hAnsiTheme="minorHAnsi" w:cs="Arial"/>
          <w:sz w:val="22"/>
          <w:szCs w:val="22"/>
        </w:rPr>
        <w:t xml:space="preserve">approach adopted by the OAA to the management of the </w:t>
      </w:r>
      <w:proofErr w:type="spellStart"/>
      <w:r w:rsidR="00821656" w:rsidRPr="00A15B29">
        <w:rPr>
          <w:rFonts w:asciiTheme="minorHAnsi" w:hAnsiTheme="minorHAnsi" w:cs="Arial"/>
          <w:sz w:val="22"/>
          <w:szCs w:val="22"/>
        </w:rPr>
        <w:t>Semesterisation</w:t>
      </w:r>
      <w:proofErr w:type="spellEnd"/>
      <w:r w:rsidR="00005749" w:rsidRPr="00A15B29">
        <w:rPr>
          <w:rFonts w:asciiTheme="minorHAnsi" w:hAnsiTheme="minorHAnsi" w:cs="Arial"/>
          <w:sz w:val="22"/>
          <w:szCs w:val="22"/>
        </w:rPr>
        <w:t xml:space="preserve"> project be used as an exemplar for the implementation of other projects;</w:t>
      </w:r>
    </w:p>
    <w:p w14:paraId="45C07F5B" w14:textId="77777777" w:rsidR="00005749" w:rsidRPr="00A15B29" w:rsidRDefault="00005749" w:rsidP="002339B2">
      <w:pPr>
        <w:pStyle w:val="ListParagraph"/>
        <w:rPr>
          <w:rFonts w:asciiTheme="minorHAnsi" w:hAnsiTheme="minorHAnsi" w:cs="Arial"/>
          <w:sz w:val="22"/>
          <w:szCs w:val="22"/>
        </w:rPr>
      </w:pPr>
    </w:p>
    <w:p w14:paraId="04E29569" w14:textId="64812928" w:rsidR="00C36281" w:rsidRPr="00A15B29" w:rsidRDefault="00F64BBB" w:rsidP="00AE6E84">
      <w:pPr>
        <w:pStyle w:val="ListParagraph"/>
        <w:numPr>
          <w:ilvl w:val="0"/>
          <w:numId w:val="26"/>
        </w:numPr>
        <w:rPr>
          <w:rFonts w:asciiTheme="minorHAnsi" w:hAnsiTheme="minorHAnsi" w:cs="Arial"/>
          <w:sz w:val="22"/>
          <w:szCs w:val="22"/>
        </w:rPr>
      </w:pPr>
      <w:r w:rsidRPr="00A15B29">
        <w:rPr>
          <w:rFonts w:asciiTheme="minorHAnsi" w:hAnsiTheme="minorHAnsi" w:cs="Arial"/>
          <w:sz w:val="22"/>
          <w:szCs w:val="22"/>
        </w:rPr>
        <w:t>the University, in its approach to strategic planning, should recognise wider contributions to institutional strategic themes than that made by particular managerial units, such that it better recognises the strategic value and contribution of the offices of the OAA.</w:t>
      </w:r>
      <w:r w:rsidR="00C36281" w:rsidRPr="00A15B29">
        <w:rPr>
          <w:rFonts w:asciiTheme="minorHAnsi" w:hAnsiTheme="minorHAnsi" w:cs="Arial"/>
          <w:sz w:val="22"/>
          <w:szCs w:val="22"/>
        </w:rPr>
        <w:t>;</w:t>
      </w:r>
    </w:p>
    <w:p w14:paraId="038A9E56" w14:textId="77777777" w:rsidR="00C36281" w:rsidRPr="00A15B29" w:rsidRDefault="00C36281" w:rsidP="002339B2">
      <w:pPr>
        <w:pStyle w:val="ListParagraph"/>
        <w:rPr>
          <w:rFonts w:asciiTheme="minorHAnsi" w:hAnsiTheme="minorHAnsi" w:cs="Arial"/>
          <w:sz w:val="22"/>
          <w:szCs w:val="22"/>
        </w:rPr>
      </w:pPr>
    </w:p>
    <w:p w14:paraId="77E8FDC4" w14:textId="77777777" w:rsidR="00075AC4" w:rsidRPr="00A15B29" w:rsidRDefault="00075AC4" w:rsidP="00894CB2">
      <w:pPr>
        <w:pStyle w:val="ListParagraph"/>
        <w:numPr>
          <w:ilvl w:val="0"/>
          <w:numId w:val="26"/>
        </w:numPr>
        <w:rPr>
          <w:rFonts w:asciiTheme="minorHAnsi" w:hAnsiTheme="minorHAnsi" w:cs="Arial"/>
          <w:sz w:val="22"/>
          <w:szCs w:val="22"/>
        </w:rPr>
      </w:pPr>
      <w:r w:rsidRPr="00A15B29">
        <w:rPr>
          <w:rFonts w:asciiTheme="minorHAnsi" w:hAnsiTheme="minorHAnsi" w:cs="Arial"/>
          <w:sz w:val="22"/>
          <w:szCs w:val="22"/>
        </w:rPr>
        <w:t xml:space="preserve">project management techniques used for the </w:t>
      </w:r>
      <w:proofErr w:type="spellStart"/>
      <w:r w:rsidRPr="00A15B29">
        <w:rPr>
          <w:rFonts w:asciiTheme="minorHAnsi" w:hAnsiTheme="minorHAnsi" w:cs="Arial"/>
          <w:sz w:val="22"/>
          <w:szCs w:val="22"/>
        </w:rPr>
        <w:t>semesterisation</w:t>
      </w:r>
      <w:proofErr w:type="spellEnd"/>
      <w:r w:rsidRPr="00A15B29">
        <w:rPr>
          <w:rFonts w:asciiTheme="minorHAnsi" w:hAnsiTheme="minorHAnsi" w:cs="Arial"/>
          <w:sz w:val="22"/>
          <w:szCs w:val="22"/>
        </w:rPr>
        <w:t xml:space="preserve"> project be streamlined as appropriate and used as a template for </w:t>
      </w:r>
      <w:r w:rsidR="000A62C0" w:rsidRPr="00A15B29">
        <w:rPr>
          <w:rFonts w:asciiTheme="minorHAnsi" w:hAnsiTheme="minorHAnsi" w:cs="Arial"/>
          <w:sz w:val="22"/>
          <w:szCs w:val="22"/>
        </w:rPr>
        <w:t xml:space="preserve">a thorough business process review </w:t>
      </w:r>
      <w:r w:rsidRPr="00A15B29">
        <w:rPr>
          <w:rFonts w:asciiTheme="minorHAnsi" w:hAnsiTheme="minorHAnsi" w:cs="Arial"/>
          <w:sz w:val="22"/>
          <w:szCs w:val="22"/>
        </w:rPr>
        <w:t>of the functions performed by the OAA;</w:t>
      </w:r>
    </w:p>
    <w:p w14:paraId="405C2EB5" w14:textId="77777777" w:rsidR="00B262B8" w:rsidRPr="00A15B29" w:rsidRDefault="00B262B8" w:rsidP="002339B2">
      <w:pPr>
        <w:pStyle w:val="ListParagraph"/>
        <w:rPr>
          <w:rFonts w:asciiTheme="minorHAnsi" w:hAnsiTheme="minorHAnsi" w:cs="Arial"/>
          <w:sz w:val="22"/>
          <w:szCs w:val="22"/>
        </w:rPr>
      </w:pPr>
    </w:p>
    <w:p w14:paraId="2B789BD0" w14:textId="637AA870" w:rsidR="00B262B8" w:rsidRPr="00A15B29" w:rsidRDefault="00F64BBB" w:rsidP="00894CB2">
      <w:pPr>
        <w:pStyle w:val="ListParagraph"/>
        <w:numPr>
          <w:ilvl w:val="0"/>
          <w:numId w:val="26"/>
        </w:numPr>
        <w:rPr>
          <w:rFonts w:asciiTheme="minorHAnsi" w:hAnsiTheme="minorHAnsi" w:cs="Arial"/>
          <w:sz w:val="22"/>
          <w:szCs w:val="22"/>
        </w:rPr>
      </w:pPr>
      <w:r w:rsidRPr="00A15B29">
        <w:rPr>
          <w:rFonts w:asciiTheme="minorHAnsi" w:hAnsiTheme="minorHAnsi" w:cs="Arial"/>
          <w:sz w:val="22"/>
          <w:szCs w:val="22"/>
        </w:rPr>
        <w:t>any major changes to way services are delivered by the OAA (including via the new Student Hub) should be based on the information gained from a business process review such as that described above</w:t>
      </w:r>
      <w:r w:rsidR="00B262B8" w:rsidRPr="00A15B29">
        <w:rPr>
          <w:rFonts w:asciiTheme="minorHAnsi" w:hAnsiTheme="minorHAnsi" w:cs="Arial"/>
          <w:sz w:val="22"/>
          <w:szCs w:val="22"/>
        </w:rPr>
        <w:t xml:space="preserve">;  </w:t>
      </w:r>
    </w:p>
    <w:p w14:paraId="4CFE4E08" w14:textId="77777777" w:rsidR="00B262B8" w:rsidRPr="00A15B29" w:rsidRDefault="00B262B8" w:rsidP="002339B2">
      <w:pPr>
        <w:pStyle w:val="ListParagraph"/>
        <w:rPr>
          <w:rFonts w:asciiTheme="minorHAnsi" w:hAnsiTheme="minorHAnsi" w:cs="Arial"/>
          <w:b/>
          <w:sz w:val="22"/>
          <w:szCs w:val="22"/>
          <w:lang w:val="en-IE"/>
        </w:rPr>
      </w:pPr>
    </w:p>
    <w:p w14:paraId="53047015" w14:textId="3FCE69B7" w:rsidR="002339B2" w:rsidRPr="00A15B29" w:rsidRDefault="00C35AD3" w:rsidP="002339B2">
      <w:pPr>
        <w:pStyle w:val="ListParagraph"/>
        <w:numPr>
          <w:ilvl w:val="0"/>
          <w:numId w:val="26"/>
        </w:numPr>
        <w:spacing w:after="120" w:line="276" w:lineRule="auto"/>
        <w:rPr>
          <w:rFonts w:asciiTheme="minorHAnsi" w:hAnsiTheme="minorHAnsi" w:cs="Arial"/>
          <w:sz w:val="22"/>
          <w:szCs w:val="22"/>
        </w:rPr>
      </w:pPr>
      <w:r w:rsidRPr="00A15B29">
        <w:rPr>
          <w:rFonts w:asciiTheme="minorHAnsi" w:hAnsiTheme="minorHAnsi" w:cs="Arial"/>
          <w:sz w:val="22"/>
          <w:szCs w:val="22"/>
        </w:rPr>
        <w:t xml:space="preserve">the </w:t>
      </w:r>
      <w:r w:rsidR="00B262B8" w:rsidRPr="00A15B29">
        <w:rPr>
          <w:rFonts w:asciiTheme="minorHAnsi" w:hAnsiTheme="minorHAnsi" w:cs="Arial"/>
          <w:sz w:val="22"/>
          <w:szCs w:val="22"/>
        </w:rPr>
        <w:t xml:space="preserve">University needs to consider and understand the institutional risk if something goes wrong in the </w:t>
      </w:r>
      <w:r w:rsidR="007B2010" w:rsidRPr="00A15B29">
        <w:rPr>
          <w:rFonts w:asciiTheme="minorHAnsi" w:hAnsiTheme="minorHAnsi" w:cs="Arial"/>
          <w:sz w:val="22"/>
          <w:szCs w:val="22"/>
        </w:rPr>
        <w:t xml:space="preserve">OAA; </w:t>
      </w:r>
    </w:p>
    <w:p w14:paraId="6C4CB409" w14:textId="77777777" w:rsidR="002339B2" w:rsidRPr="00A15B29" w:rsidRDefault="002339B2" w:rsidP="002339B2">
      <w:pPr>
        <w:pStyle w:val="ListParagraph"/>
        <w:rPr>
          <w:rFonts w:asciiTheme="minorHAnsi" w:hAnsiTheme="minorHAnsi" w:cs="Arial"/>
          <w:sz w:val="22"/>
          <w:szCs w:val="22"/>
        </w:rPr>
      </w:pPr>
    </w:p>
    <w:p w14:paraId="04E52580" w14:textId="6CBA5B35" w:rsidR="007B2010" w:rsidRPr="00A15B29" w:rsidRDefault="00C35AD3" w:rsidP="00894CB2">
      <w:pPr>
        <w:pStyle w:val="ListParagraph"/>
        <w:numPr>
          <w:ilvl w:val="0"/>
          <w:numId w:val="26"/>
        </w:numPr>
        <w:rPr>
          <w:rFonts w:asciiTheme="minorHAnsi" w:hAnsiTheme="minorHAnsi" w:cs="Arial"/>
          <w:sz w:val="22"/>
          <w:szCs w:val="22"/>
          <w:lang w:val="en-IE"/>
        </w:rPr>
      </w:pPr>
      <w:r w:rsidRPr="00A15B29">
        <w:rPr>
          <w:rFonts w:asciiTheme="minorHAnsi" w:hAnsiTheme="minorHAnsi" w:cs="Arial"/>
          <w:sz w:val="22"/>
          <w:szCs w:val="22"/>
          <w:lang w:val="en-IE"/>
        </w:rPr>
        <w:lastRenderedPageBreak/>
        <w:t xml:space="preserve">the </w:t>
      </w:r>
      <w:r w:rsidR="007B2010" w:rsidRPr="00A15B29">
        <w:rPr>
          <w:rFonts w:asciiTheme="minorHAnsi" w:hAnsiTheme="minorHAnsi" w:cs="Arial"/>
          <w:sz w:val="22"/>
          <w:szCs w:val="22"/>
          <w:lang w:val="en-IE"/>
        </w:rPr>
        <w:t xml:space="preserve">University </w:t>
      </w:r>
      <w:r w:rsidR="005B1DBA" w:rsidRPr="00A15B29">
        <w:rPr>
          <w:rFonts w:asciiTheme="minorHAnsi" w:hAnsiTheme="minorHAnsi" w:cs="Arial"/>
          <w:sz w:val="22"/>
          <w:szCs w:val="22"/>
          <w:lang w:val="en-IE"/>
        </w:rPr>
        <w:t>should ensure</w:t>
      </w:r>
      <w:r w:rsidR="007B2010" w:rsidRPr="00A15B29">
        <w:rPr>
          <w:rFonts w:asciiTheme="minorHAnsi" w:hAnsiTheme="minorHAnsi" w:cs="Arial"/>
          <w:sz w:val="22"/>
          <w:szCs w:val="22"/>
          <w:lang w:val="en-IE"/>
        </w:rPr>
        <w:t xml:space="preserve"> that the OAA is allocated sufficient resources to allow the Academic Secretary to devote the necessary time to strategic development, project management and process reviews; </w:t>
      </w:r>
    </w:p>
    <w:p w14:paraId="65DC652E" w14:textId="77777777" w:rsidR="007B2010" w:rsidRPr="00A15B29" w:rsidRDefault="007B2010" w:rsidP="002339B2">
      <w:pPr>
        <w:pStyle w:val="ListParagraph"/>
        <w:rPr>
          <w:rFonts w:asciiTheme="minorHAnsi" w:hAnsiTheme="minorHAnsi" w:cs="Arial"/>
          <w:b/>
          <w:sz w:val="22"/>
          <w:szCs w:val="22"/>
          <w:lang w:val="en-IE"/>
        </w:rPr>
      </w:pPr>
    </w:p>
    <w:p w14:paraId="53229311" w14:textId="4449F644" w:rsidR="007B2010" w:rsidRPr="00A15B29" w:rsidRDefault="00C35AD3" w:rsidP="00894CB2">
      <w:pPr>
        <w:pStyle w:val="ListParagraph"/>
        <w:numPr>
          <w:ilvl w:val="0"/>
          <w:numId w:val="26"/>
        </w:numPr>
        <w:rPr>
          <w:rFonts w:asciiTheme="minorHAnsi" w:hAnsiTheme="minorHAnsi" w:cs="Arial"/>
          <w:sz w:val="22"/>
          <w:szCs w:val="22"/>
        </w:rPr>
      </w:pPr>
      <w:r w:rsidRPr="00A15B29">
        <w:rPr>
          <w:rFonts w:asciiTheme="minorHAnsi" w:hAnsiTheme="minorHAnsi" w:cs="Arial"/>
          <w:sz w:val="22"/>
          <w:szCs w:val="22"/>
        </w:rPr>
        <w:t xml:space="preserve">the </w:t>
      </w:r>
      <w:r w:rsidR="005B1DBA" w:rsidRPr="00A15B29">
        <w:rPr>
          <w:rFonts w:asciiTheme="minorHAnsi" w:hAnsiTheme="minorHAnsi" w:cs="Arial"/>
          <w:sz w:val="22"/>
          <w:szCs w:val="22"/>
        </w:rPr>
        <w:t xml:space="preserve">OAA builds upon </w:t>
      </w:r>
      <w:r w:rsidR="007B2010" w:rsidRPr="00A15B29">
        <w:rPr>
          <w:rFonts w:asciiTheme="minorHAnsi" w:hAnsiTheme="minorHAnsi" w:cs="Arial"/>
          <w:sz w:val="22"/>
          <w:szCs w:val="22"/>
        </w:rPr>
        <w:t xml:space="preserve">the existing knowledge and skills of its staff by identifying individual training needs and prioritising the provision of good quality in-house training, thereby lessening the </w:t>
      </w:r>
      <w:r w:rsidR="005B1DBA" w:rsidRPr="00A15B29">
        <w:rPr>
          <w:rFonts w:asciiTheme="minorHAnsi" w:hAnsiTheme="minorHAnsi" w:cs="Arial"/>
          <w:sz w:val="22"/>
          <w:szCs w:val="22"/>
        </w:rPr>
        <w:t>emphasis on external training;</w:t>
      </w:r>
    </w:p>
    <w:p w14:paraId="7070C897" w14:textId="77777777" w:rsidR="007B2010" w:rsidRPr="00A15B29" w:rsidRDefault="007B2010" w:rsidP="002339B2">
      <w:pPr>
        <w:pStyle w:val="ListParagraph"/>
        <w:rPr>
          <w:rFonts w:asciiTheme="minorHAnsi" w:hAnsiTheme="minorHAnsi" w:cs="Arial"/>
          <w:sz w:val="22"/>
          <w:szCs w:val="22"/>
        </w:rPr>
      </w:pPr>
    </w:p>
    <w:p w14:paraId="31CC4BC2" w14:textId="4AC2AA3D" w:rsidR="007B2010" w:rsidRPr="00A15B29" w:rsidRDefault="00DB32D3" w:rsidP="00894CB2">
      <w:pPr>
        <w:pStyle w:val="ListParagraph"/>
        <w:numPr>
          <w:ilvl w:val="0"/>
          <w:numId w:val="26"/>
        </w:numPr>
        <w:rPr>
          <w:rFonts w:asciiTheme="minorHAnsi" w:hAnsiTheme="minorHAnsi" w:cs="Arial"/>
          <w:sz w:val="22"/>
          <w:szCs w:val="22"/>
        </w:rPr>
      </w:pPr>
      <w:r w:rsidRPr="00A15B29">
        <w:rPr>
          <w:rFonts w:asciiTheme="minorHAnsi" w:hAnsiTheme="minorHAnsi" w:cs="Arial"/>
          <w:sz w:val="22"/>
          <w:szCs w:val="22"/>
        </w:rPr>
        <w:t>the UMTO consult the Academic Secretary in detail in discussions and decisions about further devolution and/or the review of devolved processes so that it can be fully informed about the impact on the administration of these decisions;</w:t>
      </w:r>
    </w:p>
    <w:p w14:paraId="0583118B" w14:textId="77777777" w:rsidR="007B2010" w:rsidRPr="00A15B29" w:rsidRDefault="007B2010" w:rsidP="002339B2">
      <w:pPr>
        <w:pStyle w:val="ListParagraph"/>
        <w:rPr>
          <w:rFonts w:asciiTheme="minorHAnsi" w:hAnsiTheme="minorHAnsi" w:cs="Arial"/>
          <w:sz w:val="22"/>
          <w:szCs w:val="22"/>
        </w:rPr>
      </w:pPr>
    </w:p>
    <w:p w14:paraId="1044C097" w14:textId="0B6706AA" w:rsidR="007B2010" w:rsidRPr="00A15B29" w:rsidRDefault="00F64BBB" w:rsidP="00894CB2">
      <w:pPr>
        <w:pStyle w:val="ListParagraph"/>
        <w:numPr>
          <w:ilvl w:val="0"/>
          <w:numId w:val="26"/>
        </w:numPr>
        <w:rPr>
          <w:rFonts w:asciiTheme="minorHAnsi" w:hAnsiTheme="minorHAnsi" w:cs="Arial"/>
          <w:sz w:val="22"/>
          <w:szCs w:val="22"/>
        </w:rPr>
      </w:pPr>
      <w:r w:rsidRPr="00A15B29">
        <w:rPr>
          <w:rFonts w:asciiTheme="minorHAnsi" w:hAnsiTheme="minorHAnsi" w:cs="Arial"/>
          <w:sz w:val="22"/>
          <w:szCs w:val="22"/>
        </w:rPr>
        <w:t>further consideration be given to the potential for streamlining the committee structure and the associated workload and to ensure that non-OAA staff understand where accountability lies for institutional level decision making and the oversight of devolved processes</w:t>
      </w:r>
      <w:r w:rsidR="005B1DBA" w:rsidRPr="00A15B29">
        <w:rPr>
          <w:rFonts w:asciiTheme="minorHAnsi" w:hAnsiTheme="minorHAnsi" w:cs="Arial"/>
          <w:sz w:val="22"/>
          <w:szCs w:val="22"/>
        </w:rPr>
        <w:t>;</w:t>
      </w:r>
      <w:r w:rsidR="007B2010" w:rsidRPr="00A15B29">
        <w:rPr>
          <w:rFonts w:asciiTheme="minorHAnsi" w:hAnsiTheme="minorHAnsi" w:cs="Arial"/>
          <w:sz w:val="22"/>
          <w:szCs w:val="22"/>
        </w:rPr>
        <w:t xml:space="preserve">  </w:t>
      </w:r>
    </w:p>
    <w:p w14:paraId="389D1216" w14:textId="77777777" w:rsidR="000A62C0" w:rsidRPr="00A15B29" w:rsidRDefault="000A62C0" w:rsidP="00AE6E84">
      <w:pPr>
        <w:pStyle w:val="ListParagraph"/>
        <w:rPr>
          <w:rFonts w:asciiTheme="minorHAnsi" w:hAnsiTheme="minorHAnsi" w:cs="Arial"/>
          <w:sz w:val="22"/>
          <w:szCs w:val="22"/>
        </w:rPr>
      </w:pPr>
    </w:p>
    <w:p w14:paraId="7CCB966D" w14:textId="272A00F9" w:rsidR="00A1336B" w:rsidRPr="00A15B29" w:rsidRDefault="00DB32D3" w:rsidP="00DB32D3">
      <w:pPr>
        <w:pStyle w:val="ListParagraph"/>
        <w:numPr>
          <w:ilvl w:val="0"/>
          <w:numId w:val="25"/>
        </w:numPr>
        <w:rPr>
          <w:rFonts w:asciiTheme="minorHAnsi" w:hAnsiTheme="minorHAnsi" w:cs="Arial"/>
          <w:sz w:val="22"/>
          <w:szCs w:val="22"/>
        </w:rPr>
      </w:pPr>
      <w:r w:rsidRPr="00A15B29">
        <w:rPr>
          <w:rFonts w:asciiTheme="minorHAnsi" w:hAnsiTheme="minorHAnsi" w:cs="Arial"/>
          <w:sz w:val="22"/>
          <w:szCs w:val="22"/>
        </w:rPr>
        <w:t>the quality assurance functions in the University, between the Quality Promotion Unit and the contributing parts of the OAA, be brought together;</w:t>
      </w:r>
    </w:p>
    <w:p w14:paraId="5BF3BD09" w14:textId="77777777" w:rsidR="00DB32D3" w:rsidRPr="00A15B29" w:rsidRDefault="00DB32D3" w:rsidP="00DB32D3">
      <w:pPr>
        <w:pStyle w:val="ListParagraph"/>
        <w:rPr>
          <w:rFonts w:asciiTheme="minorHAnsi" w:hAnsiTheme="minorHAnsi" w:cs="Arial"/>
          <w:sz w:val="22"/>
          <w:szCs w:val="22"/>
        </w:rPr>
      </w:pPr>
    </w:p>
    <w:p w14:paraId="043EA342" w14:textId="77777777" w:rsidR="00894CB2" w:rsidRPr="00A15B29" w:rsidRDefault="00894CB2" w:rsidP="00894CB2">
      <w:pPr>
        <w:pStyle w:val="ListParagraph"/>
        <w:numPr>
          <w:ilvl w:val="0"/>
          <w:numId w:val="25"/>
        </w:numPr>
        <w:rPr>
          <w:rFonts w:asciiTheme="minorHAnsi" w:hAnsiTheme="minorHAnsi" w:cs="Arial"/>
          <w:sz w:val="22"/>
          <w:szCs w:val="22"/>
        </w:rPr>
      </w:pPr>
      <w:r w:rsidRPr="00A15B29">
        <w:rPr>
          <w:rFonts w:asciiTheme="minorHAnsi" w:hAnsiTheme="minorHAnsi" w:cs="Arial"/>
          <w:sz w:val="22"/>
          <w:szCs w:val="22"/>
        </w:rPr>
        <w:t xml:space="preserve">services provided through the Student Hub be re-designed on the basis of evidence about their current usage and following a thorough review of the business processes underlying those services;  </w:t>
      </w:r>
    </w:p>
    <w:p w14:paraId="7209BDE4" w14:textId="77777777" w:rsidR="00894CB2" w:rsidRPr="00A15B29" w:rsidRDefault="00894CB2" w:rsidP="00894CB2">
      <w:pPr>
        <w:pStyle w:val="ListParagraph"/>
        <w:rPr>
          <w:rFonts w:asciiTheme="minorHAnsi" w:hAnsiTheme="minorHAnsi" w:cs="Arial"/>
          <w:sz w:val="22"/>
          <w:szCs w:val="22"/>
        </w:rPr>
      </w:pPr>
    </w:p>
    <w:p w14:paraId="7AC6C664" w14:textId="423C1010" w:rsidR="00075AC4" w:rsidRPr="00A15B29" w:rsidRDefault="00075AC4" w:rsidP="00894CB2">
      <w:pPr>
        <w:pStyle w:val="ListParagraph"/>
        <w:numPr>
          <w:ilvl w:val="0"/>
          <w:numId w:val="25"/>
        </w:numPr>
        <w:rPr>
          <w:rFonts w:asciiTheme="minorHAnsi" w:hAnsiTheme="minorHAnsi" w:cs="Arial"/>
          <w:sz w:val="22"/>
          <w:szCs w:val="22"/>
        </w:rPr>
      </w:pPr>
      <w:r w:rsidRPr="00A15B29">
        <w:rPr>
          <w:rFonts w:asciiTheme="minorHAnsi" w:hAnsiTheme="minorHAnsi" w:cs="Arial"/>
          <w:sz w:val="22"/>
          <w:szCs w:val="22"/>
        </w:rPr>
        <w:t>consideration be given to optimising the website to ensure information is presented from the perspective of users</w:t>
      </w:r>
      <w:r w:rsidR="00DB32D3" w:rsidRPr="00A15B29">
        <w:rPr>
          <w:rFonts w:asciiTheme="minorHAnsi" w:hAnsiTheme="minorHAnsi" w:cs="Arial"/>
          <w:sz w:val="22"/>
          <w:szCs w:val="22"/>
        </w:rPr>
        <w:t>.</w:t>
      </w:r>
    </w:p>
    <w:p w14:paraId="36B5E031" w14:textId="77777777" w:rsidR="00075AC4" w:rsidRPr="00A15B29" w:rsidRDefault="00075AC4" w:rsidP="00A1336B">
      <w:pPr>
        <w:rPr>
          <w:rFonts w:asciiTheme="minorHAnsi" w:hAnsiTheme="minorHAnsi" w:cs="Arial"/>
          <w:color w:val="FF0000"/>
          <w:sz w:val="22"/>
          <w:szCs w:val="22"/>
        </w:rPr>
      </w:pPr>
    </w:p>
    <w:p w14:paraId="7A6686FF" w14:textId="77777777" w:rsidR="00075AC4" w:rsidRPr="00A15B29" w:rsidRDefault="00075AC4" w:rsidP="00A1336B">
      <w:pPr>
        <w:pStyle w:val="Header"/>
        <w:tabs>
          <w:tab w:val="clear" w:pos="4153"/>
          <w:tab w:val="clear" w:pos="8306"/>
        </w:tabs>
        <w:spacing w:after="60"/>
        <w:jc w:val="both"/>
        <w:rPr>
          <w:rFonts w:asciiTheme="minorHAnsi" w:hAnsiTheme="minorHAnsi" w:cs="Arial"/>
          <w:sz w:val="22"/>
          <w:szCs w:val="22"/>
        </w:rPr>
      </w:pPr>
    </w:p>
    <w:p w14:paraId="77C99E24" w14:textId="0CC4C25E" w:rsidR="0016350E" w:rsidRDefault="00894CB2" w:rsidP="0016350E">
      <w:pPr>
        <w:ind w:left="720"/>
        <w:rPr>
          <w:rFonts w:asciiTheme="minorHAnsi" w:hAnsiTheme="minorHAnsi" w:cs="Arial"/>
          <w:smallCaps/>
          <w:sz w:val="22"/>
          <w:szCs w:val="22"/>
        </w:rPr>
      </w:pPr>
      <w:r w:rsidRPr="00A15B29">
        <w:rPr>
          <w:rFonts w:asciiTheme="minorHAnsi" w:hAnsiTheme="minorHAnsi" w:cs="Arial"/>
          <w:sz w:val="22"/>
          <w:szCs w:val="22"/>
        </w:rPr>
        <w:br w:type="page"/>
      </w:r>
    </w:p>
    <w:p w14:paraId="5B48BCBB" w14:textId="77777777" w:rsidR="0016350E" w:rsidRPr="0016350E" w:rsidRDefault="0016350E" w:rsidP="006262FE">
      <w:pPr>
        <w:rPr>
          <w:rFonts w:asciiTheme="minorHAnsi" w:hAnsiTheme="minorHAnsi" w:cs="Arial"/>
          <w:b/>
          <w:sz w:val="22"/>
          <w:szCs w:val="22"/>
        </w:rPr>
      </w:pPr>
      <w:r w:rsidRPr="0016350E">
        <w:rPr>
          <w:rFonts w:asciiTheme="minorHAnsi" w:hAnsiTheme="minorHAnsi" w:cs="Arial"/>
          <w:b/>
          <w:sz w:val="22"/>
          <w:szCs w:val="22"/>
        </w:rPr>
        <w:lastRenderedPageBreak/>
        <w:t>Appendix 1</w:t>
      </w:r>
    </w:p>
    <w:p w14:paraId="7824F7AB" w14:textId="77777777" w:rsidR="0016350E" w:rsidRDefault="0016350E" w:rsidP="0016350E">
      <w:pPr>
        <w:jc w:val="center"/>
        <w:rPr>
          <w:rFonts w:asciiTheme="minorHAnsi" w:hAnsiTheme="minorHAnsi" w:cs="Arial"/>
          <w:b/>
          <w:sz w:val="22"/>
          <w:szCs w:val="22"/>
        </w:rPr>
      </w:pPr>
    </w:p>
    <w:p w14:paraId="46AEEEB7" w14:textId="5C6DB77C" w:rsidR="00E17AFB" w:rsidRPr="0016350E" w:rsidRDefault="00E17AFB" w:rsidP="0016350E">
      <w:pPr>
        <w:jc w:val="center"/>
        <w:rPr>
          <w:rFonts w:asciiTheme="minorHAnsi" w:hAnsiTheme="minorHAnsi" w:cs="Arial"/>
          <w:b/>
          <w:sz w:val="22"/>
          <w:szCs w:val="22"/>
        </w:rPr>
      </w:pPr>
      <w:r w:rsidRPr="0016350E">
        <w:rPr>
          <w:rFonts w:asciiTheme="minorHAnsi" w:hAnsiTheme="minorHAnsi" w:cs="Arial"/>
          <w:b/>
          <w:sz w:val="22"/>
          <w:szCs w:val="22"/>
        </w:rPr>
        <w:t>Office of</w:t>
      </w:r>
      <w:r w:rsidR="0016350E" w:rsidRPr="0016350E">
        <w:rPr>
          <w:rFonts w:asciiTheme="minorHAnsi" w:hAnsiTheme="minorHAnsi" w:cs="Arial"/>
          <w:b/>
          <w:sz w:val="22"/>
          <w:szCs w:val="22"/>
        </w:rPr>
        <w:t xml:space="preserve"> Academic Affairs</w:t>
      </w:r>
    </w:p>
    <w:p w14:paraId="7430A42F" w14:textId="63741005" w:rsidR="00E17AFB" w:rsidRPr="0016350E" w:rsidRDefault="00E17AFB" w:rsidP="0016350E">
      <w:pPr>
        <w:pStyle w:val="Title"/>
        <w:tabs>
          <w:tab w:val="left" w:pos="3402"/>
        </w:tabs>
        <w:rPr>
          <w:rFonts w:asciiTheme="minorHAnsi" w:hAnsiTheme="minorHAnsi" w:cs="Arial"/>
          <w:sz w:val="22"/>
          <w:szCs w:val="22"/>
        </w:rPr>
      </w:pPr>
      <w:r w:rsidRPr="0016350E">
        <w:rPr>
          <w:rFonts w:asciiTheme="minorHAnsi" w:hAnsiTheme="minorHAnsi" w:cs="Arial"/>
          <w:sz w:val="22"/>
          <w:szCs w:val="22"/>
        </w:rPr>
        <w:t xml:space="preserve">PRG Site Visit </w:t>
      </w:r>
      <w:r w:rsidR="0016350E" w:rsidRPr="0016350E">
        <w:rPr>
          <w:rFonts w:asciiTheme="minorHAnsi" w:hAnsiTheme="minorHAnsi" w:cs="Arial"/>
          <w:sz w:val="22"/>
          <w:szCs w:val="22"/>
        </w:rPr>
        <w:t xml:space="preserve">- </w:t>
      </w:r>
      <w:r w:rsidRPr="0016350E">
        <w:rPr>
          <w:rFonts w:asciiTheme="minorHAnsi" w:hAnsiTheme="minorHAnsi" w:cs="Arial"/>
          <w:sz w:val="22"/>
          <w:szCs w:val="22"/>
        </w:rPr>
        <w:t>Timetable</w:t>
      </w:r>
    </w:p>
    <w:p w14:paraId="09178AFA" w14:textId="77777777" w:rsidR="00E17AFB" w:rsidRPr="00A15B29" w:rsidRDefault="00E17AFB" w:rsidP="00E17AFB">
      <w:pPr>
        <w:pStyle w:val="Title"/>
        <w:tabs>
          <w:tab w:val="left" w:pos="3402"/>
        </w:tabs>
        <w:rPr>
          <w:rFonts w:asciiTheme="minorHAnsi" w:hAnsiTheme="minorHAnsi" w:cs="Arial"/>
          <w:smallCaps/>
          <w:sz w:val="22"/>
          <w:szCs w:val="22"/>
        </w:rPr>
      </w:pPr>
    </w:p>
    <w:p w14:paraId="6666EE40" w14:textId="77777777" w:rsidR="00E17AFB" w:rsidRPr="00A15B29" w:rsidRDefault="00E17AFB" w:rsidP="00E17AFB">
      <w:pPr>
        <w:pStyle w:val="Title"/>
        <w:tabs>
          <w:tab w:val="left" w:pos="3402"/>
        </w:tabs>
        <w:rPr>
          <w:rFonts w:asciiTheme="minorHAnsi" w:hAnsiTheme="minorHAnsi" w:cs="Arial"/>
          <w:smallCaps/>
          <w:sz w:val="22"/>
          <w:szCs w:val="22"/>
        </w:rPr>
      </w:pPr>
    </w:p>
    <w:p w14:paraId="15CEE90A" w14:textId="77777777" w:rsidR="00E17AFB" w:rsidRPr="00A15B29" w:rsidRDefault="00E17AFB" w:rsidP="00E17AFB">
      <w:pPr>
        <w:tabs>
          <w:tab w:val="left" w:pos="3402"/>
        </w:tabs>
        <w:spacing w:after="120"/>
        <w:rPr>
          <w:rFonts w:asciiTheme="minorHAnsi" w:hAnsiTheme="minorHAnsi" w:cs="Arial"/>
          <w:b/>
          <w:sz w:val="22"/>
          <w:szCs w:val="22"/>
          <w:u w:val="single"/>
        </w:rPr>
      </w:pPr>
      <w:r w:rsidRPr="00A15B29">
        <w:rPr>
          <w:rFonts w:asciiTheme="minorHAnsi" w:hAnsiTheme="minorHAnsi" w:cs="Arial"/>
          <w:b/>
          <w:sz w:val="22"/>
          <w:szCs w:val="22"/>
          <w:u w:val="single"/>
        </w:rPr>
        <w:t>In Summary</w:t>
      </w:r>
    </w:p>
    <w:p w14:paraId="3DCEEBAA" w14:textId="77777777" w:rsidR="00E17AFB" w:rsidRPr="00A15B29" w:rsidRDefault="00E17AFB" w:rsidP="00E17AFB">
      <w:pPr>
        <w:tabs>
          <w:tab w:val="left" w:pos="3402"/>
        </w:tabs>
        <w:spacing w:after="120"/>
        <w:ind w:left="2517" w:hanging="2517"/>
        <w:rPr>
          <w:rFonts w:asciiTheme="minorHAnsi" w:hAnsiTheme="minorHAnsi" w:cs="Arial"/>
          <w:sz w:val="22"/>
          <w:szCs w:val="22"/>
        </w:rPr>
      </w:pPr>
      <w:r w:rsidRPr="00A15B29">
        <w:rPr>
          <w:rFonts w:asciiTheme="minorHAnsi" w:hAnsiTheme="minorHAnsi" w:cs="Arial"/>
          <w:sz w:val="22"/>
          <w:szCs w:val="22"/>
        </w:rPr>
        <w:t xml:space="preserve">Monday 19 May:  </w:t>
      </w:r>
      <w:r w:rsidRPr="00A15B29">
        <w:rPr>
          <w:rFonts w:asciiTheme="minorHAnsi" w:hAnsiTheme="minorHAnsi" w:cs="Arial"/>
          <w:sz w:val="22"/>
          <w:szCs w:val="22"/>
        </w:rPr>
        <w:tab/>
        <w:t xml:space="preserve">The PRG (PRG) arrives at the River Lee Hotel for a briefing from the Director of the Quality Promotion Unit, followed by an informal meeting with Unit staff members. </w:t>
      </w:r>
    </w:p>
    <w:p w14:paraId="4633BA17" w14:textId="77777777" w:rsidR="00E17AFB" w:rsidRPr="00A15B29" w:rsidRDefault="00E17AFB" w:rsidP="00E17AFB">
      <w:pPr>
        <w:tabs>
          <w:tab w:val="left" w:pos="3402"/>
        </w:tabs>
        <w:spacing w:after="120"/>
        <w:ind w:left="2517" w:hanging="2517"/>
        <w:rPr>
          <w:rFonts w:asciiTheme="minorHAnsi" w:hAnsiTheme="minorHAnsi" w:cs="Arial"/>
          <w:sz w:val="22"/>
          <w:szCs w:val="22"/>
        </w:rPr>
      </w:pPr>
      <w:r w:rsidRPr="00A15B29">
        <w:rPr>
          <w:rFonts w:asciiTheme="minorHAnsi" w:hAnsiTheme="minorHAnsi" w:cs="Arial"/>
          <w:sz w:val="22"/>
          <w:szCs w:val="22"/>
        </w:rPr>
        <w:t>Tuesday 20 May:</w:t>
      </w:r>
      <w:r w:rsidRPr="00A15B29">
        <w:rPr>
          <w:rFonts w:asciiTheme="minorHAnsi" w:hAnsiTheme="minorHAnsi" w:cs="Arial"/>
          <w:sz w:val="22"/>
          <w:szCs w:val="22"/>
        </w:rPr>
        <w:tab/>
        <w:t xml:space="preserve">The PRG considers the Self-Assessment Report and meets with unit staff, student and stakeholder representatives. A working private dinner is held that evening for the PRG. </w:t>
      </w:r>
    </w:p>
    <w:p w14:paraId="4976DC52" w14:textId="77777777" w:rsidR="00E17AFB" w:rsidRPr="00A15B29" w:rsidRDefault="00E17AFB" w:rsidP="00E17AFB">
      <w:pPr>
        <w:tabs>
          <w:tab w:val="left" w:pos="3402"/>
        </w:tabs>
        <w:spacing w:after="120"/>
        <w:ind w:left="2517" w:hanging="2517"/>
        <w:rPr>
          <w:rFonts w:asciiTheme="minorHAnsi" w:hAnsiTheme="minorHAnsi" w:cs="Arial"/>
          <w:sz w:val="22"/>
          <w:szCs w:val="22"/>
        </w:rPr>
      </w:pPr>
      <w:r w:rsidRPr="00A15B29">
        <w:rPr>
          <w:rFonts w:asciiTheme="minorHAnsi" w:hAnsiTheme="minorHAnsi" w:cs="Arial"/>
          <w:sz w:val="22"/>
          <w:szCs w:val="22"/>
        </w:rPr>
        <w:t>Wednesday 21 May:</w:t>
      </w:r>
      <w:r w:rsidRPr="00A15B29">
        <w:rPr>
          <w:rFonts w:asciiTheme="minorHAnsi" w:hAnsiTheme="minorHAnsi" w:cs="Arial"/>
          <w:sz w:val="22"/>
          <w:szCs w:val="22"/>
        </w:rPr>
        <w:tab/>
        <w:t xml:space="preserve">The PRG meets with relevant officers of UCC. An exit presentation is given by the PRG to all members of the unit. A working private dinner is held that evening for the PRG in order to finalise the report. This is the final evening of the review. </w:t>
      </w:r>
    </w:p>
    <w:p w14:paraId="6FEF1911" w14:textId="77777777" w:rsidR="00E17AFB" w:rsidRPr="00A15B29" w:rsidRDefault="00E17AFB" w:rsidP="00E17AFB">
      <w:pPr>
        <w:tabs>
          <w:tab w:val="left" w:pos="3402"/>
        </w:tabs>
        <w:ind w:left="2520" w:hanging="2520"/>
        <w:rPr>
          <w:rFonts w:asciiTheme="minorHAnsi" w:hAnsiTheme="minorHAnsi" w:cs="Arial"/>
          <w:sz w:val="22"/>
          <w:szCs w:val="22"/>
        </w:rPr>
      </w:pPr>
      <w:r w:rsidRPr="00A15B29">
        <w:rPr>
          <w:rFonts w:asciiTheme="minorHAnsi" w:hAnsiTheme="minorHAnsi" w:cs="Arial"/>
          <w:sz w:val="22"/>
          <w:szCs w:val="22"/>
        </w:rPr>
        <w:t xml:space="preserve">Thursday 22 May: </w:t>
      </w:r>
      <w:r w:rsidRPr="00A15B29">
        <w:rPr>
          <w:rFonts w:asciiTheme="minorHAnsi" w:hAnsiTheme="minorHAnsi" w:cs="Arial"/>
          <w:sz w:val="22"/>
          <w:szCs w:val="22"/>
        </w:rPr>
        <w:tab/>
        <w:t>External PRG members depart.</w:t>
      </w:r>
    </w:p>
    <w:p w14:paraId="42A194DD" w14:textId="77777777" w:rsidR="00E17AFB" w:rsidRPr="00A15B29" w:rsidRDefault="00E17AFB" w:rsidP="00E17AFB">
      <w:pPr>
        <w:tabs>
          <w:tab w:val="left" w:pos="3402"/>
        </w:tabs>
        <w:rPr>
          <w:rFonts w:asciiTheme="minorHAnsi" w:hAnsiTheme="minorHAnsi" w:cs="Arial"/>
          <w:sz w:val="22"/>
          <w:szCs w:val="22"/>
        </w:rPr>
      </w:pPr>
    </w:p>
    <w:p w14:paraId="4BD8CD82" w14:textId="77777777" w:rsidR="00E17AFB" w:rsidRPr="00A15B29" w:rsidRDefault="00E17AFB" w:rsidP="00E17AFB">
      <w:pPr>
        <w:tabs>
          <w:tab w:val="left" w:pos="3402"/>
        </w:tabs>
        <w:rPr>
          <w:rFonts w:asciiTheme="minorHAnsi" w:hAnsiTheme="minorHAnsi" w:cs="Arial"/>
          <w:sz w:val="22"/>
          <w:szCs w:val="22"/>
        </w:rPr>
      </w:pPr>
    </w:p>
    <w:tbl>
      <w:tblPr>
        <w:tblW w:w="94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668"/>
        <w:gridCol w:w="7800"/>
      </w:tblGrid>
      <w:tr w:rsidR="00E17AFB" w:rsidRPr="00A15B29" w14:paraId="55B9F26E" w14:textId="77777777" w:rsidTr="001E04BC">
        <w:trPr>
          <w:cantSplit/>
        </w:trPr>
        <w:tc>
          <w:tcPr>
            <w:tcW w:w="9468" w:type="dxa"/>
            <w:gridSpan w:val="2"/>
            <w:tcBorders>
              <w:top w:val="single" w:sz="12" w:space="0" w:color="auto"/>
            </w:tcBorders>
          </w:tcPr>
          <w:p w14:paraId="2FEA9745" w14:textId="77777777" w:rsidR="00E17AFB" w:rsidRPr="00A15B29" w:rsidRDefault="00E17AFB" w:rsidP="001E04BC">
            <w:pPr>
              <w:pStyle w:val="BodyText"/>
              <w:tabs>
                <w:tab w:val="left" w:pos="3402"/>
              </w:tabs>
              <w:spacing w:before="120" w:after="120"/>
              <w:jc w:val="left"/>
              <w:rPr>
                <w:rFonts w:asciiTheme="minorHAnsi" w:hAnsiTheme="minorHAnsi" w:cs="Arial"/>
                <w:b/>
                <w:sz w:val="22"/>
                <w:szCs w:val="22"/>
              </w:rPr>
            </w:pPr>
            <w:r w:rsidRPr="00A15B29">
              <w:rPr>
                <w:rFonts w:asciiTheme="minorHAnsi" w:hAnsiTheme="minorHAnsi" w:cs="Arial"/>
                <w:b/>
                <w:sz w:val="22"/>
                <w:szCs w:val="22"/>
              </w:rPr>
              <w:t>Monday 19 May 2014</w:t>
            </w:r>
          </w:p>
        </w:tc>
      </w:tr>
      <w:tr w:rsidR="00E17AFB" w:rsidRPr="00A15B29" w14:paraId="325ECE12" w14:textId="77777777" w:rsidTr="001E04BC">
        <w:tc>
          <w:tcPr>
            <w:tcW w:w="1668" w:type="dxa"/>
          </w:tcPr>
          <w:p w14:paraId="599640EC" w14:textId="77777777" w:rsidR="00E17AFB" w:rsidRPr="00A15B29" w:rsidRDefault="00E17AFB" w:rsidP="001E04BC">
            <w:pPr>
              <w:pStyle w:val="BodyText"/>
              <w:tabs>
                <w:tab w:val="left" w:pos="3402"/>
              </w:tabs>
              <w:spacing w:before="120"/>
              <w:jc w:val="left"/>
              <w:rPr>
                <w:rFonts w:asciiTheme="minorHAnsi" w:hAnsiTheme="minorHAnsi" w:cs="Arial"/>
                <w:sz w:val="22"/>
                <w:szCs w:val="22"/>
              </w:rPr>
            </w:pPr>
            <w:r w:rsidRPr="00A15B29">
              <w:rPr>
                <w:rFonts w:asciiTheme="minorHAnsi" w:hAnsiTheme="minorHAnsi" w:cs="Arial"/>
                <w:sz w:val="22"/>
                <w:szCs w:val="22"/>
              </w:rPr>
              <w:t>16.00 – 18.00</w:t>
            </w:r>
            <w:r w:rsidRPr="00A15B29">
              <w:rPr>
                <w:rFonts w:asciiTheme="minorHAnsi" w:hAnsiTheme="minorHAnsi" w:cs="Arial"/>
                <w:sz w:val="22"/>
                <w:szCs w:val="22"/>
              </w:rPr>
              <w:tab/>
            </w:r>
          </w:p>
          <w:p w14:paraId="74458B34" w14:textId="77777777" w:rsidR="00E17AFB" w:rsidRPr="00A15B29" w:rsidRDefault="00E17AFB" w:rsidP="001E04BC">
            <w:pPr>
              <w:tabs>
                <w:tab w:val="left" w:pos="3402"/>
              </w:tabs>
              <w:rPr>
                <w:rFonts w:asciiTheme="minorHAnsi" w:hAnsiTheme="minorHAnsi" w:cs="Arial"/>
                <w:sz w:val="22"/>
                <w:szCs w:val="22"/>
              </w:rPr>
            </w:pPr>
          </w:p>
        </w:tc>
        <w:tc>
          <w:tcPr>
            <w:tcW w:w="7800" w:type="dxa"/>
          </w:tcPr>
          <w:p w14:paraId="2AFA3231" w14:textId="77777777" w:rsidR="00E17AFB" w:rsidRPr="00A15B29" w:rsidRDefault="00E17AFB" w:rsidP="001E04BC">
            <w:pPr>
              <w:pStyle w:val="BodyText"/>
              <w:tabs>
                <w:tab w:val="left" w:pos="3402"/>
              </w:tabs>
              <w:spacing w:before="120"/>
              <w:rPr>
                <w:rFonts w:asciiTheme="minorHAnsi" w:hAnsiTheme="minorHAnsi" w:cs="Arial"/>
                <w:sz w:val="22"/>
                <w:szCs w:val="22"/>
              </w:rPr>
            </w:pPr>
            <w:r w:rsidRPr="00A15B29">
              <w:rPr>
                <w:rFonts w:asciiTheme="minorHAnsi" w:hAnsiTheme="minorHAnsi" w:cs="Arial"/>
                <w:sz w:val="22"/>
                <w:szCs w:val="22"/>
              </w:rPr>
              <w:t>Meeting of members of the PRG.</w:t>
            </w:r>
          </w:p>
          <w:p w14:paraId="5B6455A5" w14:textId="77777777" w:rsidR="00E17AFB" w:rsidRPr="00A15B29" w:rsidRDefault="00E17AFB" w:rsidP="001E04BC">
            <w:pPr>
              <w:pStyle w:val="BodyText"/>
              <w:tabs>
                <w:tab w:val="left" w:pos="3402"/>
              </w:tabs>
              <w:rPr>
                <w:rFonts w:asciiTheme="minorHAnsi" w:hAnsiTheme="minorHAnsi" w:cs="Arial"/>
                <w:sz w:val="22"/>
                <w:szCs w:val="22"/>
              </w:rPr>
            </w:pPr>
            <w:r w:rsidRPr="00A15B29">
              <w:rPr>
                <w:rFonts w:asciiTheme="minorHAnsi" w:hAnsiTheme="minorHAnsi" w:cs="Arial"/>
                <w:sz w:val="22"/>
                <w:szCs w:val="22"/>
              </w:rPr>
              <w:t>Briefing by: to be confirmed.</w:t>
            </w:r>
          </w:p>
          <w:p w14:paraId="33367E99" w14:textId="77777777" w:rsidR="00E17AFB" w:rsidRPr="00A15B29" w:rsidRDefault="00E17AFB" w:rsidP="001E04BC">
            <w:pPr>
              <w:pStyle w:val="BodyText"/>
              <w:tabs>
                <w:tab w:val="left" w:pos="3402"/>
              </w:tabs>
              <w:rPr>
                <w:rFonts w:asciiTheme="minorHAnsi" w:hAnsiTheme="minorHAnsi" w:cs="Arial"/>
                <w:sz w:val="22"/>
                <w:szCs w:val="22"/>
              </w:rPr>
            </w:pPr>
            <w:r w:rsidRPr="00A15B29">
              <w:rPr>
                <w:rFonts w:asciiTheme="minorHAnsi" w:hAnsiTheme="minorHAnsi" w:cs="Arial"/>
                <w:sz w:val="22"/>
                <w:szCs w:val="22"/>
              </w:rPr>
              <w:t xml:space="preserve">Group agrees final work schedule and assignment of tasks for the following 2 days.  </w:t>
            </w:r>
          </w:p>
          <w:p w14:paraId="370E1595" w14:textId="1D75E323" w:rsidR="00E17AFB" w:rsidRPr="0016350E" w:rsidRDefault="00E17AFB" w:rsidP="001E04BC">
            <w:pPr>
              <w:tabs>
                <w:tab w:val="left" w:pos="3402"/>
              </w:tabs>
              <w:spacing w:after="120"/>
              <w:jc w:val="both"/>
              <w:rPr>
                <w:rFonts w:asciiTheme="minorHAnsi" w:hAnsiTheme="minorHAnsi" w:cs="Arial"/>
                <w:sz w:val="22"/>
                <w:szCs w:val="22"/>
              </w:rPr>
            </w:pPr>
            <w:r w:rsidRPr="00A15B29">
              <w:rPr>
                <w:rFonts w:asciiTheme="minorHAnsi" w:hAnsiTheme="minorHAnsi" w:cs="Arial"/>
                <w:sz w:val="22"/>
                <w:szCs w:val="22"/>
              </w:rPr>
              <w:t>Views are exchanged and areas to be clarified or explored are identified.</w:t>
            </w:r>
          </w:p>
        </w:tc>
      </w:tr>
      <w:tr w:rsidR="00E17AFB" w:rsidRPr="00A15B29" w14:paraId="325EC493" w14:textId="77777777" w:rsidTr="001E04BC">
        <w:tc>
          <w:tcPr>
            <w:tcW w:w="1668" w:type="dxa"/>
          </w:tcPr>
          <w:p w14:paraId="7A145350"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19.30</w:t>
            </w:r>
          </w:p>
          <w:p w14:paraId="78CD2EE7" w14:textId="77777777" w:rsidR="00E17AFB" w:rsidRPr="00A15B29" w:rsidRDefault="00E17AFB" w:rsidP="001E04BC">
            <w:pPr>
              <w:tabs>
                <w:tab w:val="left" w:pos="3402"/>
              </w:tabs>
              <w:spacing w:before="120"/>
              <w:rPr>
                <w:rFonts w:asciiTheme="minorHAnsi" w:hAnsiTheme="minorHAnsi" w:cs="Arial"/>
                <w:sz w:val="22"/>
                <w:szCs w:val="22"/>
              </w:rPr>
            </w:pPr>
          </w:p>
        </w:tc>
        <w:tc>
          <w:tcPr>
            <w:tcW w:w="7800" w:type="dxa"/>
          </w:tcPr>
          <w:p w14:paraId="728D4415" w14:textId="77777777" w:rsidR="00E17AFB" w:rsidRPr="00A15B29" w:rsidRDefault="00E17AFB" w:rsidP="001E04BC">
            <w:pPr>
              <w:pStyle w:val="BodyText"/>
              <w:spacing w:before="120" w:after="120"/>
              <w:rPr>
                <w:rFonts w:asciiTheme="minorHAnsi" w:hAnsiTheme="minorHAnsi" w:cs="Arial"/>
                <w:sz w:val="22"/>
                <w:szCs w:val="22"/>
              </w:rPr>
            </w:pPr>
            <w:r w:rsidRPr="00A15B29">
              <w:rPr>
                <w:rFonts w:asciiTheme="minorHAnsi" w:hAnsiTheme="minorHAnsi" w:cs="Arial"/>
                <w:sz w:val="22"/>
                <w:szCs w:val="22"/>
              </w:rPr>
              <w:t>Dinner for members of the PRG &amp; SAR Co-ordinating Committee:</w:t>
            </w:r>
          </w:p>
          <w:p w14:paraId="3079D6AF" w14:textId="77777777" w:rsidR="00E17AFB" w:rsidRPr="00A15B29" w:rsidRDefault="00E17AFB" w:rsidP="001E04BC">
            <w:pPr>
              <w:tabs>
                <w:tab w:val="left" w:pos="3402"/>
              </w:tabs>
              <w:jc w:val="both"/>
              <w:rPr>
                <w:rFonts w:asciiTheme="minorHAnsi" w:hAnsiTheme="minorHAnsi" w:cs="Arial"/>
                <w:sz w:val="22"/>
                <w:szCs w:val="22"/>
              </w:rPr>
            </w:pPr>
            <w:r w:rsidRPr="00A15B29">
              <w:rPr>
                <w:rFonts w:asciiTheme="minorHAnsi" w:hAnsiTheme="minorHAnsi" w:cs="Arial"/>
                <w:sz w:val="22"/>
                <w:szCs w:val="22"/>
              </w:rPr>
              <w:t>Professor Paul Giller, Registrar and Senior Vice President Academic</w:t>
            </w:r>
          </w:p>
          <w:p w14:paraId="4D2DD78F" w14:textId="77777777" w:rsidR="00E17AFB" w:rsidRPr="00A15B29" w:rsidRDefault="00E17AFB" w:rsidP="001E04BC">
            <w:pPr>
              <w:tabs>
                <w:tab w:val="left" w:pos="3402"/>
              </w:tabs>
              <w:jc w:val="both"/>
              <w:rPr>
                <w:rFonts w:asciiTheme="minorHAnsi" w:hAnsiTheme="minorHAnsi" w:cs="Arial"/>
                <w:sz w:val="22"/>
                <w:szCs w:val="22"/>
              </w:rPr>
            </w:pPr>
            <w:r w:rsidRPr="00A15B29">
              <w:rPr>
                <w:rFonts w:asciiTheme="minorHAnsi" w:hAnsiTheme="minorHAnsi" w:cs="Arial"/>
                <w:sz w:val="22"/>
                <w:szCs w:val="22"/>
              </w:rPr>
              <w:t>Mr. Paul O’Donovan, Academic Secretary</w:t>
            </w:r>
          </w:p>
          <w:p w14:paraId="72B35692" w14:textId="77777777" w:rsidR="00E17AFB" w:rsidRPr="00A15B29" w:rsidRDefault="00E17AFB" w:rsidP="001E04BC">
            <w:pPr>
              <w:tabs>
                <w:tab w:val="left" w:pos="3402"/>
              </w:tabs>
              <w:jc w:val="both"/>
              <w:rPr>
                <w:rFonts w:asciiTheme="minorHAnsi" w:hAnsiTheme="minorHAnsi" w:cs="Arial"/>
                <w:sz w:val="22"/>
                <w:szCs w:val="22"/>
              </w:rPr>
            </w:pPr>
            <w:proofErr w:type="spellStart"/>
            <w:r w:rsidRPr="00A15B29">
              <w:rPr>
                <w:rFonts w:asciiTheme="minorHAnsi" w:hAnsiTheme="minorHAnsi" w:cs="Arial"/>
                <w:sz w:val="22"/>
                <w:szCs w:val="22"/>
              </w:rPr>
              <w:t>Dr.</w:t>
            </w:r>
            <w:proofErr w:type="spellEnd"/>
            <w:r w:rsidRPr="00A15B29">
              <w:rPr>
                <w:rFonts w:asciiTheme="minorHAnsi" w:hAnsiTheme="minorHAnsi" w:cs="Arial"/>
                <w:sz w:val="22"/>
                <w:szCs w:val="22"/>
              </w:rPr>
              <w:t xml:space="preserve"> Jennifer Murphy, Admissions Officer</w:t>
            </w:r>
          </w:p>
          <w:p w14:paraId="650D2622" w14:textId="77777777" w:rsidR="00E17AFB" w:rsidRPr="00A15B29" w:rsidRDefault="00E17AFB" w:rsidP="001E04BC">
            <w:pPr>
              <w:tabs>
                <w:tab w:val="left" w:pos="3402"/>
              </w:tabs>
              <w:jc w:val="both"/>
              <w:rPr>
                <w:rFonts w:asciiTheme="minorHAnsi" w:hAnsiTheme="minorHAnsi" w:cs="Arial"/>
                <w:sz w:val="22"/>
                <w:szCs w:val="22"/>
              </w:rPr>
            </w:pPr>
            <w:r w:rsidRPr="00A15B29">
              <w:rPr>
                <w:rFonts w:asciiTheme="minorHAnsi" w:hAnsiTheme="minorHAnsi" w:cs="Arial"/>
                <w:sz w:val="22"/>
                <w:szCs w:val="22"/>
              </w:rPr>
              <w:t>Ms. Michelle Nelson, Head of Graduate Studies Office</w:t>
            </w:r>
          </w:p>
          <w:p w14:paraId="447CD35F" w14:textId="77777777" w:rsidR="00E17AFB" w:rsidRPr="00A15B29" w:rsidRDefault="00E17AFB" w:rsidP="001E04BC">
            <w:pPr>
              <w:tabs>
                <w:tab w:val="left" w:pos="3402"/>
              </w:tabs>
              <w:jc w:val="both"/>
              <w:rPr>
                <w:rFonts w:asciiTheme="minorHAnsi" w:hAnsiTheme="minorHAnsi" w:cs="Arial"/>
                <w:sz w:val="22"/>
                <w:szCs w:val="22"/>
              </w:rPr>
            </w:pPr>
            <w:r w:rsidRPr="00A15B29">
              <w:rPr>
                <w:rFonts w:asciiTheme="minorHAnsi" w:hAnsiTheme="minorHAnsi" w:cs="Arial"/>
                <w:sz w:val="22"/>
                <w:szCs w:val="22"/>
              </w:rPr>
              <w:t>Mr. Noel O’Sullivan, Technical Support, Systems Administration</w:t>
            </w:r>
          </w:p>
          <w:p w14:paraId="03C5C85F" w14:textId="77777777" w:rsidR="00E17AFB" w:rsidRPr="00A15B29" w:rsidRDefault="00E17AFB" w:rsidP="001E04BC">
            <w:pPr>
              <w:tabs>
                <w:tab w:val="left" w:pos="3402"/>
              </w:tabs>
              <w:jc w:val="both"/>
              <w:rPr>
                <w:rFonts w:asciiTheme="minorHAnsi" w:hAnsiTheme="minorHAnsi" w:cs="Arial"/>
                <w:sz w:val="22"/>
                <w:szCs w:val="22"/>
              </w:rPr>
            </w:pPr>
            <w:r w:rsidRPr="00A15B29">
              <w:rPr>
                <w:rFonts w:asciiTheme="minorHAnsi" w:hAnsiTheme="minorHAnsi" w:cs="Arial"/>
                <w:sz w:val="22"/>
                <w:szCs w:val="22"/>
              </w:rPr>
              <w:t>Ms. Angela Manley, Administrative Assistant – Student Records &amp; Examinations Office</w:t>
            </w:r>
          </w:p>
          <w:p w14:paraId="55A4845B" w14:textId="77777777" w:rsidR="00E17AFB" w:rsidRPr="0016350E" w:rsidRDefault="00E17AFB" w:rsidP="001E04BC">
            <w:pPr>
              <w:tabs>
                <w:tab w:val="left" w:pos="3402"/>
              </w:tabs>
              <w:jc w:val="both"/>
              <w:rPr>
                <w:rFonts w:asciiTheme="minorHAnsi" w:hAnsiTheme="minorHAnsi" w:cs="Arial"/>
                <w:sz w:val="22"/>
                <w:szCs w:val="22"/>
              </w:rPr>
            </w:pPr>
            <w:r w:rsidRPr="00A15B29">
              <w:rPr>
                <w:rFonts w:asciiTheme="minorHAnsi" w:hAnsiTheme="minorHAnsi" w:cs="Arial"/>
                <w:sz w:val="22"/>
                <w:szCs w:val="22"/>
              </w:rPr>
              <w:t xml:space="preserve">Ms. Eleanor Fouhy, Head of Office of </w:t>
            </w:r>
            <w:r w:rsidRPr="0016350E">
              <w:rPr>
                <w:rStyle w:val="Strong"/>
                <w:rFonts w:asciiTheme="minorHAnsi" w:hAnsiTheme="minorHAnsi" w:cs="Arial"/>
                <w:b w:val="0"/>
                <w:color w:val="000000"/>
                <w:sz w:val="22"/>
                <w:szCs w:val="22"/>
              </w:rPr>
              <w:t>Academic Programmes and Regulations</w:t>
            </w:r>
          </w:p>
          <w:p w14:paraId="5A8EC66A" w14:textId="269935B3" w:rsidR="00E17AFB" w:rsidRPr="00A15B29" w:rsidRDefault="00E17AFB" w:rsidP="0016350E">
            <w:pPr>
              <w:tabs>
                <w:tab w:val="left" w:pos="3402"/>
              </w:tabs>
              <w:spacing w:after="120"/>
              <w:jc w:val="both"/>
              <w:rPr>
                <w:rFonts w:asciiTheme="minorHAnsi" w:hAnsiTheme="minorHAnsi" w:cs="Arial"/>
                <w:sz w:val="22"/>
                <w:szCs w:val="22"/>
              </w:rPr>
            </w:pPr>
            <w:r w:rsidRPr="0016350E">
              <w:rPr>
                <w:rFonts w:asciiTheme="minorHAnsi" w:hAnsiTheme="minorHAnsi" w:cs="Arial"/>
                <w:sz w:val="22"/>
                <w:szCs w:val="22"/>
              </w:rPr>
              <w:t>Ms. Carmel Jordan, International Education Office (Operations), Senior</w:t>
            </w:r>
            <w:r w:rsidRPr="00A15B29">
              <w:rPr>
                <w:rFonts w:asciiTheme="minorHAnsi" w:hAnsiTheme="minorHAnsi" w:cs="Arial"/>
                <w:sz w:val="22"/>
                <w:szCs w:val="22"/>
              </w:rPr>
              <w:t xml:space="preserve"> Executive Assistant</w:t>
            </w:r>
          </w:p>
        </w:tc>
      </w:tr>
    </w:tbl>
    <w:p w14:paraId="78A7FCBD" w14:textId="77777777" w:rsidR="00E17AFB" w:rsidRPr="00A15B29" w:rsidRDefault="00E17AFB" w:rsidP="00E17AFB">
      <w:pPr>
        <w:rPr>
          <w:rFonts w:asciiTheme="minorHAnsi" w:hAnsiTheme="minorHAnsi" w:cs="Arial"/>
          <w:sz w:val="22"/>
          <w:szCs w:val="22"/>
        </w:rPr>
      </w:pPr>
    </w:p>
    <w:p w14:paraId="5F97C77C" w14:textId="77777777" w:rsidR="00E17AFB" w:rsidRPr="00A15B29" w:rsidRDefault="00E17AFB" w:rsidP="00E17AFB">
      <w:pPr>
        <w:rPr>
          <w:rFonts w:asciiTheme="minorHAnsi" w:hAnsiTheme="minorHAnsi" w:cs="Arial"/>
          <w:sz w:val="22"/>
          <w:szCs w:val="22"/>
        </w:rPr>
      </w:pPr>
      <w:r w:rsidRPr="00A15B29">
        <w:rPr>
          <w:rFonts w:asciiTheme="minorHAnsi" w:hAnsiTheme="minorHAnsi" w:cs="Arial"/>
          <w:sz w:val="22"/>
          <w:szCs w:val="22"/>
        </w:rPr>
        <w:br w:type="page"/>
      </w:r>
    </w:p>
    <w:tbl>
      <w:tblPr>
        <w:tblW w:w="946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668"/>
        <w:gridCol w:w="3900"/>
        <w:gridCol w:w="3900"/>
      </w:tblGrid>
      <w:tr w:rsidR="00E17AFB" w:rsidRPr="00A15B29" w14:paraId="37620133" w14:textId="77777777" w:rsidTr="001E04BC">
        <w:trPr>
          <w:cantSplit/>
        </w:trPr>
        <w:tc>
          <w:tcPr>
            <w:tcW w:w="9468" w:type="dxa"/>
            <w:gridSpan w:val="3"/>
            <w:tcBorders>
              <w:top w:val="single" w:sz="12" w:space="0" w:color="auto"/>
              <w:bottom w:val="single" w:sz="12" w:space="0" w:color="auto"/>
            </w:tcBorders>
          </w:tcPr>
          <w:p w14:paraId="4FACE88B" w14:textId="2F3376AB" w:rsidR="00E17AFB" w:rsidRPr="00A15B29" w:rsidRDefault="00E17AFB" w:rsidP="0016350E">
            <w:pPr>
              <w:pStyle w:val="BodyText"/>
              <w:tabs>
                <w:tab w:val="left" w:pos="3402"/>
              </w:tabs>
              <w:spacing w:before="120" w:after="120"/>
              <w:jc w:val="left"/>
              <w:rPr>
                <w:rFonts w:asciiTheme="minorHAnsi" w:hAnsiTheme="minorHAnsi" w:cs="Arial"/>
                <w:b/>
                <w:sz w:val="22"/>
                <w:szCs w:val="22"/>
              </w:rPr>
            </w:pPr>
            <w:r w:rsidRPr="00A15B29">
              <w:rPr>
                <w:rFonts w:asciiTheme="minorHAnsi" w:hAnsiTheme="minorHAnsi" w:cs="Arial"/>
                <w:sz w:val="22"/>
                <w:szCs w:val="22"/>
              </w:rPr>
              <w:lastRenderedPageBreak/>
              <w:br w:type="page"/>
            </w:r>
            <w:r w:rsidRPr="00A15B29">
              <w:rPr>
                <w:rFonts w:asciiTheme="minorHAnsi" w:hAnsiTheme="minorHAnsi" w:cs="Arial"/>
                <w:b/>
                <w:sz w:val="22"/>
                <w:szCs w:val="22"/>
              </w:rPr>
              <w:t>Tuesday 20 May 2014</w:t>
            </w:r>
          </w:p>
        </w:tc>
      </w:tr>
      <w:tr w:rsidR="00E17AFB" w:rsidRPr="00A15B29" w14:paraId="62A5A8AE" w14:textId="77777777" w:rsidTr="001E04BC">
        <w:tc>
          <w:tcPr>
            <w:tcW w:w="1668" w:type="dxa"/>
            <w:tcBorders>
              <w:top w:val="single" w:sz="12" w:space="0" w:color="auto"/>
              <w:right w:val="single" w:sz="2" w:space="0" w:color="auto"/>
            </w:tcBorders>
          </w:tcPr>
          <w:p w14:paraId="45D4E029"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08.30 – 08.45</w:t>
            </w:r>
          </w:p>
        </w:tc>
        <w:tc>
          <w:tcPr>
            <w:tcW w:w="7800" w:type="dxa"/>
            <w:gridSpan w:val="2"/>
            <w:tcBorders>
              <w:top w:val="single" w:sz="12" w:space="0" w:color="auto"/>
              <w:left w:val="single" w:sz="2" w:space="0" w:color="auto"/>
            </w:tcBorders>
          </w:tcPr>
          <w:p w14:paraId="12A86E8C"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 xml:space="preserve">Convening of PRG </w:t>
            </w:r>
          </w:p>
        </w:tc>
      </w:tr>
      <w:tr w:rsidR="00E17AFB" w:rsidRPr="00A15B29" w14:paraId="45036932" w14:textId="77777777" w:rsidTr="001E04BC">
        <w:tc>
          <w:tcPr>
            <w:tcW w:w="1668" w:type="dxa"/>
            <w:tcBorders>
              <w:right w:val="single" w:sz="2" w:space="0" w:color="auto"/>
            </w:tcBorders>
          </w:tcPr>
          <w:p w14:paraId="0845016B"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08.45 – 09.30</w:t>
            </w:r>
          </w:p>
        </w:tc>
        <w:tc>
          <w:tcPr>
            <w:tcW w:w="7800" w:type="dxa"/>
            <w:gridSpan w:val="2"/>
            <w:tcBorders>
              <w:left w:val="single" w:sz="2" w:space="0" w:color="auto"/>
            </w:tcBorders>
          </w:tcPr>
          <w:p w14:paraId="5A54100E" w14:textId="77777777" w:rsidR="00E17AFB" w:rsidRPr="00A15B29" w:rsidRDefault="00E17AFB" w:rsidP="001E04BC">
            <w:pPr>
              <w:pStyle w:val="BodyTextIndent"/>
              <w:tabs>
                <w:tab w:val="left" w:pos="3402"/>
              </w:tabs>
              <w:spacing w:before="120"/>
              <w:ind w:left="0" w:firstLine="0"/>
              <w:rPr>
                <w:rFonts w:asciiTheme="minorHAnsi" w:hAnsiTheme="minorHAnsi" w:cs="Arial"/>
                <w:sz w:val="22"/>
                <w:szCs w:val="22"/>
              </w:rPr>
            </w:pPr>
            <w:r w:rsidRPr="00A15B29">
              <w:rPr>
                <w:rFonts w:asciiTheme="minorHAnsi" w:hAnsiTheme="minorHAnsi" w:cs="Arial"/>
                <w:sz w:val="22"/>
                <w:szCs w:val="22"/>
              </w:rPr>
              <w:t>Professor Paul Giller, Registrar and Senior Vice President Academic</w:t>
            </w:r>
          </w:p>
          <w:p w14:paraId="65F8CD0A" w14:textId="77777777" w:rsidR="00E17AFB" w:rsidRPr="00A15B29" w:rsidRDefault="00E17AFB" w:rsidP="001E04BC">
            <w:pPr>
              <w:pStyle w:val="BodyTextIndent"/>
              <w:tabs>
                <w:tab w:val="left" w:pos="3402"/>
              </w:tabs>
              <w:ind w:left="0" w:firstLine="0"/>
              <w:rPr>
                <w:rFonts w:asciiTheme="minorHAnsi" w:hAnsiTheme="minorHAnsi" w:cs="Arial"/>
                <w:sz w:val="22"/>
                <w:szCs w:val="22"/>
              </w:rPr>
            </w:pPr>
            <w:r w:rsidRPr="00A15B29">
              <w:rPr>
                <w:rFonts w:asciiTheme="minorHAnsi" w:hAnsiTheme="minorHAnsi" w:cs="Arial"/>
                <w:sz w:val="22"/>
                <w:szCs w:val="22"/>
              </w:rPr>
              <w:t>Mr. Paul O’Donovan, Academic Secretary</w:t>
            </w:r>
          </w:p>
          <w:p w14:paraId="14DEDE50" w14:textId="77777777" w:rsidR="00E17AFB" w:rsidRPr="00A15B29" w:rsidRDefault="00E17AFB" w:rsidP="001E04BC">
            <w:pPr>
              <w:pStyle w:val="BodyTextIndent"/>
              <w:tabs>
                <w:tab w:val="left" w:pos="3402"/>
              </w:tabs>
              <w:spacing w:after="120"/>
              <w:ind w:left="0" w:firstLine="0"/>
              <w:rPr>
                <w:rFonts w:asciiTheme="minorHAnsi" w:hAnsiTheme="minorHAnsi" w:cs="Arial"/>
                <w:sz w:val="22"/>
                <w:szCs w:val="22"/>
              </w:rPr>
            </w:pPr>
            <w:r w:rsidRPr="00A15B29">
              <w:rPr>
                <w:rFonts w:asciiTheme="minorHAnsi" w:hAnsiTheme="minorHAnsi" w:cs="Arial"/>
                <w:sz w:val="22"/>
                <w:szCs w:val="22"/>
              </w:rPr>
              <w:t xml:space="preserve">Ms. </w:t>
            </w:r>
            <w:proofErr w:type="spellStart"/>
            <w:r w:rsidRPr="00A15B29">
              <w:rPr>
                <w:rFonts w:asciiTheme="minorHAnsi" w:hAnsiTheme="minorHAnsi" w:cs="Arial"/>
                <w:sz w:val="22"/>
                <w:szCs w:val="22"/>
              </w:rPr>
              <w:t>Áine</w:t>
            </w:r>
            <w:proofErr w:type="spellEnd"/>
            <w:r w:rsidRPr="00A15B29">
              <w:rPr>
                <w:rFonts w:asciiTheme="minorHAnsi" w:hAnsiTheme="minorHAnsi" w:cs="Arial"/>
                <w:sz w:val="22"/>
                <w:szCs w:val="22"/>
              </w:rPr>
              <w:t xml:space="preserve"> Flynn, Head of Academic Secretariat</w:t>
            </w:r>
          </w:p>
        </w:tc>
      </w:tr>
      <w:tr w:rsidR="00E17AFB" w:rsidRPr="00A15B29" w14:paraId="4890F63E" w14:textId="77777777" w:rsidTr="001E04BC">
        <w:tc>
          <w:tcPr>
            <w:tcW w:w="1668" w:type="dxa"/>
            <w:tcBorders>
              <w:right w:val="single" w:sz="2" w:space="0" w:color="auto"/>
            </w:tcBorders>
          </w:tcPr>
          <w:p w14:paraId="2EE77D9B"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09.30 – 10.30</w:t>
            </w:r>
          </w:p>
        </w:tc>
        <w:tc>
          <w:tcPr>
            <w:tcW w:w="7800" w:type="dxa"/>
            <w:gridSpan w:val="2"/>
            <w:tcBorders>
              <w:left w:val="single" w:sz="2" w:space="0" w:color="auto"/>
            </w:tcBorders>
          </w:tcPr>
          <w:p w14:paraId="4BD1BEC9" w14:textId="01776BD7" w:rsidR="00E17AFB" w:rsidRPr="0016350E" w:rsidRDefault="00E17AFB" w:rsidP="001E04BC">
            <w:pPr>
              <w:pStyle w:val="BodyTextIndent"/>
              <w:tabs>
                <w:tab w:val="left" w:pos="3402"/>
              </w:tabs>
              <w:spacing w:before="120" w:after="120"/>
              <w:ind w:left="0" w:firstLine="0"/>
              <w:rPr>
                <w:rFonts w:asciiTheme="minorHAnsi" w:hAnsiTheme="minorHAnsi" w:cs="Arial"/>
                <w:sz w:val="22"/>
                <w:szCs w:val="22"/>
              </w:rPr>
            </w:pPr>
            <w:r w:rsidRPr="00A15B29">
              <w:rPr>
                <w:rFonts w:asciiTheme="minorHAnsi" w:hAnsiTheme="minorHAnsi" w:cs="Arial"/>
                <w:sz w:val="22"/>
                <w:szCs w:val="22"/>
              </w:rPr>
              <w:t>Group meeting with all OAA staff</w:t>
            </w:r>
          </w:p>
        </w:tc>
      </w:tr>
      <w:tr w:rsidR="00E17AFB" w:rsidRPr="00A15B29" w14:paraId="2A9B0B17" w14:textId="77777777" w:rsidTr="001E04BC">
        <w:tc>
          <w:tcPr>
            <w:tcW w:w="1668" w:type="dxa"/>
            <w:tcBorders>
              <w:right w:val="single" w:sz="2" w:space="0" w:color="auto"/>
            </w:tcBorders>
          </w:tcPr>
          <w:p w14:paraId="7C439577"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10.30 – 11.00</w:t>
            </w:r>
          </w:p>
        </w:tc>
        <w:tc>
          <w:tcPr>
            <w:tcW w:w="7800" w:type="dxa"/>
            <w:gridSpan w:val="2"/>
            <w:tcBorders>
              <w:left w:val="single" w:sz="2" w:space="0" w:color="auto"/>
            </w:tcBorders>
          </w:tcPr>
          <w:p w14:paraId="47C9FA7B" w14:textId="77777777" w:rsidR="00E17AFB" w:rsidRPr="00A15B29" w:rsidRDefault="00E17AFB" w:rsidP="001E04BC">
            <w:pPr>
              <w:pStyle w:val="BodyTextIndent"/>
              <w:tabs>
                <w:tab w:val="left" w:pos="3402"/>
              </w:tabs>
              <w:spacing w:before="120" w:after="120"/>
              <w:ind w:left="0" w:firstLine="0"/>
              <w:rPr>
                <w:rFonts w:asciiTheme="minorHAnsi" w:hAnsiTheme="minorHAnsi" w:cs="Arial"/>
                <w:sz w:val="22"/>
                <w:szCs w:val="22"/>
              </w:rPr>
            </w:pPr>
            <w:r w:rsidRPr="00A15B29">
              <w:rPr>
                <w:rFonts w:asciiTheme="minorHAnsi" w:hAnsiTheme="minorHAnsi" w:cs="Arial"/>
                <w:sz w:val="22"/>
                <w:szCs w:val="22"/>
              </w:rPr>
              <w:t>Tea/coffee</w:t>
            </w:r>
          </w:p>
        </w:tc>
      </w:tr>
      <w:tr w:rsidR="00E17AFB" w:rsidRPr="00A15B29" w14:paraId="6F8AA870" w14:textId="77777777" w:rsidTr="001E04BC">
        <w:tc>
          <w:tcPr>
            <w:tcW w:w="1668" w:type="dxa"/>
            <w:tcBorders>
              <w:right w:val="single" w:sz="2" w:space="0" w:color="auto"/>
            </w:tcBorders>
          </w:tcPr>
          <w:p w14:paraId="190532FF"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11.00 – 13.00</w:t>
            </w:r>
          </w:p>
        </w:tc>
        <w:tc>
          <w:tcPr>
            <w:tcW w:w="3900" w:type="dxa"/>
            <w:tcBorders>
              <w:left w:val="single" w:sz="2" w:space="0" w:color="auto"/>
            </w:tcBorders>
          </w:tcPr>
          <w:p w14:paraId="7782189B" w14:textId="77777777" w:rsidR="00E17AFB" w:rsidRPr="00A15B29" w:rsidRDefault="00E17AFB" w:rsidP="001E04BC">
            <w:pPr>
              <w:pStyle w:val="BodyTextIndent"/>
              <w:tabs>
                <w:tab w:val="left" w:pos="3402"/>
              </w:tabs>
              <w:spacing w:before="120" w:after="120"/>
              <w:ind w:left="0" w:firstLine="0"/>
              <w:rPr>
                <w:rFonts w:asciiTheme="minorHAnsi" w:hAnsiTheme="minorHAnsi" w:cs="Arial"/>
                <w:b/>
                <w:sz w:val="22"/>
                <w:szCs w:val="22"/>
              </w:rPr>
            </w:pPr>
            <w:r w:rsidRPr="00A15B29">
              <w:rPr>
                <w:rFonts w:asciiTheme="minorHAnsi" w:hAnsiTheme="minorHAnsi" w:cs="Arial"/>
                <w:b/>
                <w:sz w:val="22"/>
                <w:szCs w:val="22"/>
              </w:rPr>
              <w:t>Private meetings with individual staff members</w:t>
            </w:r>
          </w:p>
          <w:p w14:paraId="54F6E672" w14:textId="77777777" w:rsidR="00E17AFB" w:rsidRPr="00A15B29" w:rsidRDefault="00E17AFB" w:rsidP="001E04BC">
            <w:pPr>
              <w:pStyle w:val="BodyTextIndent"/>
              <w:tabs>
                <w:tab w:val="left" w:pos="3402"/>
              </w:tabs>
              <w:ind w:left="0" w:firstLine="0"/>
              <w:rPr>
                <w:rFonts w:asciiTheme="minorHAnsi" w:hAnsiTheme="minorHAnsi" w:cs="Arial"/>
                <w:sz w:val="22"/>
                <w:szCs w:val="22"/>
                <w:u w:val="single"/>
              </w:rPr>
            </w:pPr>
            <w:r w:rsidRPr="00A15B29">
              <w:rPr>
                <w:rFonts w:asciiTheme="minorHAnsi" w:hAnsiTheme="minorHAnsi" w:cs="Arial"/>
                <w:sz w:val="22"/>
                <w:szCs w:val="22"/>
                <w:u w:val="single"/>
              </w:rPr>
              <w:t>Group 1</w:t>
            </w:r>
          </w:p>
          <w:p w14:paraId="1EF3923C" w14:textId="77777777" w:rsidR="00E17AFB" w:rsidRPr="00A15B29" w:rsidRDefault="00E17AFB" w:rsidP="001E04BC">
            <w:pPr>
              <w:pStyle w:val="BodyTextIndent"/>
              <w:tabs>
                <w:tab w:val="left" w:pos="3402"/>
              </w:tabs>
              <w:ind w:left="0" w:firstLine="0"/>
              <w:rPr>
                <w:rFonts w:asciiTheme="minorHAnsi" w:hAnsiTheme="minorHAnsi" w:cs="Arial"/>
                <w:i/>
                <w:sz w:val="22"/>
                <w:szCs w:val="22"/>
              </w:rPr>
            </w:pPr>
          </w:p>
          <w:p w14:paraId="013DD414" w14:textId="77777777" w:rsidR="00E17AFB" w:rsidRPr="00A15B29" w:rsidRDefault="00E17AFB" w:rsidP="001E04BC">
            <w:pPr>
              <w:pStyle w:val="BodyTextIndent"/>
              <w:tabs>
                <w:tab w:val="left" w:pos="3402"/>
              </w:tabs>
              <w:ind w:left="0" w:firstLine="0"/>
              <w:rPr>
                <w:rFonts w:asciiTheme="minorHAnsi" w:hAnsiTheme="minorHAnsi" w:cs="Arial"/>
                <w:sz w:val="22"/>
                <w:szCs w:val="22"/>
              </w:rPr>
            </w:pPr>
            <w:r w:rsidRPr="00A15B29">
              <w:rPr>
                <w:rFonts w:asciiTheme="minorHAnsi" w:hAnsiTheme="minorHAnsi" w:cs="Arial"/>
                <w:sz w:val="22"/>
                <w:szCs w:val="22"/>
              </w:rPr>
              <w:t xml:space="preserve">11.00:  Ms. </w:t>
            </w:r>
            <w:proofErr w:type="spellStart"/>
            <w:r w:rsidRPr="00A15B29">
              <w:rPr>
                <w:rFonts w:asciiTheme="minorHAnsi" w:hAnsiTheme="minorHAnsi" w:cs="Arial"/>
                <w:sz w:val="22"/>
                <w:szCs w:val="22"/>
              </w:rPr>
              <w:t>Nóirín</w:t>
            </w:r>
            <w:proofErr w:type="spellEnd"/>
            <w:r w:rsidRPr="00A15B29">
              <w:rPr>
                <w:rFonts w:asciiTheme="minorHAnsi" w:hAnsiTheme="minorHAnsi" w:cs="Arial"/>
                <w:sz w:val="22"/>
                <w:szCs w:val="22"/>
              </w:rPr>
              <w:t xml:space="preserve"> </w:t>
            </w:r>
            <w:proofErr w:type="spellStart"/>
            <w:r w:rsidRPr="00A15B29">
              <w:rPr>
                <w:rFonts w:asciiTheme="minorHAnsi" w:hAnsiTheme="minorHAnsi" w:cs="Arial"/>
                <w:sz w:val="22"/>
                <w:szCs w:val="22"/>
              </w:rPr>
              <w:t>Deady</w:t>
            </w:r>
            <w:proofErr w:type="spellEnd"/>
          </w:p>
          <w:p w14:paraId="3BFDB34C" w14:textId="77777777" w:rsidR="00E17AFB" w:rsidRPr="00A15B29" w:rsidRDefault="00E17AFB" w:rsidP="001E04BC">
            <w:pPr>
              <w:pStyle w:val="BodyTextIndent"/>
              <w:tabs>
                <w:tab w:val="left" w:pos="3402"/>
              </w:tabs>
              <w:ind w:left="0" w:firstLine="0"/>
              <w:rPr>
                <w:rFonts w:asciiTheme="minorHAnsi" w:hAnsiTheme="minorHAnsi" w:cs="Arial"/>
                <w:sz w:val="22"/>
                <w:szCs w:val="22"/>
              </w:rPr>
            </w:pPr>
            <w:r w:rsidRPr="00A15B29">
              <w:rPr>
                <w:rFonts w:asciiTheme="minorHAnsi" w:hAnsiTheme="minorHAnsi" w:cs="Arial"/>
                <w:sz w:val="22"/>
                <w:szCs w:val="22"/>
              </w:rPr>
              <w:t>11.15:  Ms. Danielle Byrne</w:t>
            </w:r>
          </w:p>
          <w:p w14:paraId="0ED42EA6" w14:textId="77777777" w:rsidR="00E17AFB" w:rsidRPr="00A15B29" w:rsidRDefault="00E17AFB" w:rsidP="001E04BC">
            <w:pPr>
              <w:pStyle w:val="BodyTextIndent"/>
              <w:tabs>
                <w:tab w:val="left" w:pos="3402"/>
              </w:tabs>
              <w:ind w:left="0" w:firstLine="0"/>
              <w:rPr>
                <w:rFonts w:asciiTheme="minorHAnsi" w:hAnsiTheme="minorHAnsi" w:cs="Arial"/>
                <w:sz w:val="22"/>
                <w:szCs w:val="22"/>
              </w:rPr>
            </w:pPr>
            <w:r w:rsidRPr="00A15B29">
              <w:rPr>
                <w:rFonts w:asciiTheme="minorHAnsi" w:hAnsiTheme="minorHAnsi" w:cs="Arial"/>
                <w:sz w:val="22"/>
                <w:szCs w:val="22"/>
              </w:rPr>
              <w:t>11.45:  Ms. Margaret Coakley</w:t>
            </w:r>
          </w:p>
          <w:p w14:paraId="7D0E528B" w14:textId="77777777" w:rsidR="00E17AFB" w:rsidRPr="00A15B29" w:rsidRDefault="00E17AFB" w:rsidP="001E04BC">
            <w:pPr>
              <w:pStyle w:val="BodyTextIndent"/>
              <w:tabs>
                <w:tab w:val="left" w:pos="3402"/>
              </w:tabs>
              <w:ind w:left="0" w:firstLine="0"/>
              <w:rPr>
                <w:rFonts w:asciiTheme="minorHAnsi" w:hAnsiTheme="minorHAnsi" w:cs="Arial"/>
                <w:sz w:val="22"/>
                <w:szCs w:val="22"/>
              </w:rPr>
            </w:pPr>
            <w:r w:rsidRPr="00A15B29">
              <w:rPr>
                <w:rFonts w:asciiTheme="minorHAnsi" w:hAnsiTheme="minorHAnsi" w:cs="Arial"/>
                <w:sz w:val="22"/>
                <w:szCs w:val="22"/>
              </w:rPr>
              <w:t>12.00:  Ms. Michelle Nelson</w:t>
            </w:r>
          </w:p>
          <w:p w14:paraId="2981A033" w14:textId="41D0FCDE" w:rsidR="00E17AFB" w:rsidRPr="00A15B29" w:rsidRDefault="00E17AFB" w:rsidP="001E04BC">
            <w:pPr>
              <w:pStyle w:val="BodyTextIndent"/>
              <w:tabs>
                <w:tab w:val="left" w:pos="3402"/>
              </w:tabs>
              <w:ind w:left="0" w:firstLine="0"/>
              <w:rPr>
                <w:rFonts w:asciiTheme="minorHAnsi" w:hAnsiTheme="minorHAnsi" w:cs="Arial"/>
                <w:color w:val="FF0000"/>
                <w:sz w:val="22"/>
                <w:szCs w:val="22"/>
              </w:rPr>
            </w:pPr>
            <w:r w:rsidRPr="00A15B29">
              <w:rPr>
                <w:rFonts w:asciiTheme="minorHAnsi" w:hAnsiTheme="minorHAnsi" w:cs="Arial"/>
                <w:sz w:val="22"/>
                <w:szCs w:val="22"/>
              </w:rPr>
              <w:t>12.30:  Ms. Marita Foster, Ms. Suzanne Buckley, Ms. Ciara McKiernan, Ms. C</w:t>
            </w:r>
            <w:r w:rsidR="006262FE" w:rsidRPr="00A15B29">
              <w:rPr>
                <w:rFonts w:asciiTheme="minorHAnsi" w:hAnsiTheme="minorHAnsi" w:cs="Arial"/>
                <w:sz w:val="22"/>
                <w:szCs w:val="22"/>
              </w:rPr>
              <w:t>armel Jordan</w:t>
            </w:r>
          </w:p>
          <w:p w14:paraId="4B76DB31" w14:textId="6BE3C851" w:rsidR="00E17AFB" w:rsidRPr="00A15B29" w:rsidRDefault="00E17AFB" w:rsidP="001E04BC">
            <w:pPr>
              <w:pStyle w:val="BodyTextIndent"/>
              <w:tabs>
                <w:tab w:val="left" w:pos="3402"/>
              </w:tabs>
              <w:spacing w:after="120"/>
              <w:ind w:left="0" w:firstLine="0"/>
              <w:rPr>
                <w:rFonts w:asciiTheme="minorHAnsi" w:hAnsiTheme="minorHAnsi" w:cs="Arial"/>
                <w:sz w:val="22"/>
                <w:szCs w:val="22"/>
              </w:rPr>
            </w:pPr>
            <w:r w:rsidRPr="00A15B29">
              <w:rPr>
                <w:rFonts w:asciiTheme="minorHAnsi" w:hAnsiTheme="minorHAnsi" w:cs="Arial"/>
                <w:sz w:val="22"/>
                <w:szCs w:val="22"/>
              </w:rPr>
              <w:t>12.45</w:t>
            </w:r>
            <w:r w:rsidRPr="00A15B29">
              <w:rPr>
                <w:rFonts w:asciiTheme="minorHAnsi" w:hAnsiTheme="minorHAnsi" w:cs="Arial"/>
                <w:i/>
                <w:sz w:val="22"/>
                <w:szCs w:val="22"/>
              </w:rPr>
              <w:t xml:space="preserve">: </w:t>
            </w:r>
            <w:r w:rsidRPr="00A15B29">
              <w:rPr>
                <w:rFonts w:asciiTheme="minorHAnsi" w:hAnsiTheme="minorHAnsi" w:cs="Arial"/>
                <w:sz w:val="22"/>
                <w:szCs w:val="22"/>
              </w:rPr>
              <w:t xml:space="preserve">Ms. Aideen Creedon, ACE  </w:t>
            </w:r>
          </w:p>
        </w:tc>
        <w:tc>
          <w:tcPr>
            <w:tcW w:w="3900" w:type="dxa"/>
            <w:tcBorders>
              <w:left w:val="single" w:sz="2" w:space="0" w:color="auto"/>
            </w:tcBorders>
          </w:tcPr>
          <w:p w14:paraId="29C3C729" w14:textId="77777777" w:rsidR="00E17AFB" w:rsidRPr="00A15B29" w:rsidRDefault="00E17AFB" w:rsidP="001E04BC">
            <w:pPr>
              <w:pStyle w:val="BodyTextIndent"/>
              <w:tabs>
                <w:tab w:val="left" w:pos="3402"/>
              </w:tabs>
              <w:spacing w:before="120" w:after="120"/>
              <w:ind w:left="0" w:firstLine="0"/>
              <w:rPr>
                <w:rFonts w:asciiTheme="minorHAnsi" w:hAnsiTheme="minorHAnsi" w:cs="Arial"/>
                <w:b/>
                <w:sz w:val="22"/>
                <w:szCs w:val="22"/>
              </w:rPr>
            </w:pPr>
            <w:r w:rsidRPr="00A15B29">
              <w:rPr>
                <w:rFonts w:asciiTheme="minorHAnsi" w:hAnsiTheme="minorHAnsi" w:cs="Arial"/>
                <w:b/>
                <w:sz w:val="22"/>
                <w:szCs w:val="22"/>
              </w:rPr>
              <w:t>Private meetings with individual staff members</w:t>
            </w:r>
          </w:p>
          <w:p w14:paraId="56BC39FF" w14:textId="77777777" w:rsidR="00E17AFB" w:rsidRPr="00A15B29" w:rsidRDefault="00E17AFB" w:rsidP="001E04BC">
            <w:pPr>
              <w:pStyle w:val="BodyTextIndent"/>
              <w:tabs>
                <w:tab w:val="left" w:pos="3402"/>
              </w:tabs>
              <w:ind w:left="0" w:firstLine="0"/>
              <w:rPr>
                <w:rFonts w:asciiTheme="minorHAnsi" w:hAnsiTheme="minorHAnsi" w:cs="Arial"/>
                <w:sz w:val="22"/>
                <w:szCs w:val="22"/>
                <w:u w:val="single"/>
              </w:rPr>
            </w:pPr>
            <w:r w:rsidRPr="00A15B29">
              <w:rPr>
                <w:rFonts w:asciiTheme="minorHAnsi" w:hAnsiTheme="minorHAnsi" w:cs="Arial"/>
                <w:sz w:val="22"/>
                <w:szCs w:val="22"/>
                <w:u w:val="single"/>
              </w:rPr>
              <w:t>Group 2</w:t>
            </w:r>
          </w:p>
          <w:p w14:paraId="0E09DE21" w14:textId="77777777" w:rsidR="00E17AFB" w:rsidRPr="00A15B29" w:rsidRDefault="00E17AFB" w:rsidP="001E04BC">
            <w:pPr>
              <w:pStyle w:val="BodyTextIndent"/>
              <w:tabs>
                <w:tab w:val="left" w:pos="3402"/>
              </w:tabs>
              <w:ind w:left="0" w:firstLine="0"/>
              <w:rPr>
                <w:rFonts w:asciiTheme="minorHAnsi" w:hAnsiTheme="minorHAnsi" w:cs="Arial"/>
                <w:i/>
                <w:sz w:val="22"/>
                <w:szCs w:val="22"/>
              </w:rPr>
            </w:pPr>
          </w:p>
          <w:p w14:paraId="2B9B6072" w14:textId="77777777" w:rsidR="00E17AFB" w:rsidRPr="00A15B29" w:rsidRDefault="00E17AFB" w:rsidP="001E04BC">
            <w:pPr>
              <w:pStyle w:val="BodyText"/>
              <w:tabs>
                <w:tab w:val="left" w:pos="3402"/>
              </w:tabs>
              <w:jc w:val="left"/>
              <w:rPr>
                <w:rFonts w:asciiTheme="minorHAnsi" w:hAnsiTheme="minorHAnsi" w:cs="Arial"/>
                <w:i/>
                <w:sz w:val="22"/>
                <w:szCs w:val="22"/>
              </w:rPr>
            </w:pPr>
            <w:r w:rsidRPr="00A15B29">
              <w:rPr>
                <w:rFonts w:asciiTheme="minorHAnsi" w:hAnsiTheme="minorHAnsi" w:cs="Arial"/>
                <w:sz w:val="22"/>
                <w:szCs w:val="22"/>
              </w:rPr>
              <w:t>11.00:  Ms. Eleanor Fitzgerald</w:t>
            </w:r>
            <w:r w:rsidRPr="00A15B29">
              <w:rPr>
                <w:rFonts w:asciiTheme="minorHAnsi" w:hAnsiTheme="minorHAnsi" w:cs="Arial"/>
                <w:i/>
                <w:sz w:val="22"/>
                <w:szCs w:val="22"/>
              </w:rPr>
              <w:t xml:space="preserve"> </w:t>
            </w:r>
          </w:p>
          <w:p w14:paraId="02CFC1B2" w14:textId="77777777" w:rsidR="00E17AFB" w:rsidRPr="00A15B29" w:rsidRDefault="00E17AFB" w:rsidP="001E04BC">
            <w:pPr>
              <w:pStyle w:val="BodyTextIndent"/>
              <w:tabs>
                <w:tab w:val="left" w:pos="3402"/>
              </w:tabs>
              <w:ind w:left="0" w:firstLine="0"/>
              <w:rPr>
                <w:rFonts w:asciiTheme="minorHAnsi" w:hAnsiTheme="minorHAnsi" w:cs="Arial"/>
                <w:sz w:val="22"/>
                <w:szCs w:val="22"/>
              </w:rPr>
            </w:pPr>
            <w:r w:rsidRPr="00A15B29">
              <w:rPr>
                <w:rFonts w:asciiTheme="minorHAnsi" w:hAnsiTheme="minorHAnsi" w:cs="Arial"/>
                <w:sz w:val="22"/>
                <w:szCs w:val="22"/>
              </w:rPr>
              <w:t>11.15:  Exams Records Staff (9 ppl)</w:t>
            </w:r>
          </w:p>
          <w:p w14:paraId="774679B1"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Ms. Mary Mac Donald, Ms. Margo Hill,</w:t>
            </w:r>
          </w:p>
          <w:p w14:paraId="65B765B3" w14:textId="77777777" w:rsidR="00E17AFB" w:rsidRPr="00A15B29" w:rsidRDefault="00E17AFB" w:rsidP="001E04BC">
            <w:pPr>
              <w:spacing w:after="60"/>
              <w:rPr>
                <w:rFonts w:asciiTheme="minorHAnsi" w:hAnsiTheme="minorHAnsi" w:cs="Arial"/>
                <w:sz w:val="22"/>
                <w:szCs w:val="22"/>
              </w:rPr>
            </w:pPr>
            <w:r w:rsidRPr="00A15B29">
              <w:rPr>
                <w:rFonts w:asciiTheme="minorHAnsi" w:hAnsiTheme="minorHAnsi" w:cs="Arial"/>
                <w:sz w:val="22"/>
                <w:szCs w:val="22"/>
              </w:rPr>
              <w:t xml:space="preserve">Ms. Helen O’Donovan, Ms. Alison </w:t>
            </w:r>
            <w:proofErr w:type="spellStart"/>
            <w:r w:rsidRPr="00A15B29">
              <w:rPr>
                <w:rFonts w:asciiTheme="minorHAnsi" w:hAnsiTheme="minorHAnsi" w:cs="Arial"/>
                <w:sz w:val="22"/>
                <w:szCs w:val="22"/>
              </w:rPr>
              <w:t>Bowdren</w:t>
            </w:r>
            <w:proofErr w:type="spellEnd"/>
            <w:r w:rsidRPr="00A15B29">
              <w:rPr>
                <w:rFonts w:asciiTheme="minorHAnsi" w:hAnsiTheme="minorHAnsi" w:cs="Arial"/>
                <w:sz w:val="22"/>
                <w:szCs w:val="22"/>
              </w:rPr>
              <w:t>, Ms. Angela Manley,  Ms. Yvonne Creedon, Ms. Jennifer Barrett, Ms. Anne Bradford, Ms. Siobhan Lavery</w:t>
            </w:r>
          </w:p>
          <w:p w14:paraId="7CBCBC24" w14:textId="30E21246" w:rsidR="00E17AFB" w:rsidRPr="00A15B29" w:rsidRDefault="00E17AFB" w:rsidP="0016350E">
            <w:pPr>
              <w:pStyle w:val="BodyTextIndent"/>
              <w:tabs>
                <w:tab w:val="left" w:pos="3402"/>
              </w:tabs>
              <w:spacing w:after="120"/>
              <w:ind w:left="0" w:firstLine="0"/>
              <w:rPr>
                <w:rFonts w:asciiTheme="minorHAnsi" w:hAnsiTheme="minorHAnsi" w:cs="Arial"/>
                <w:sz w:val="22"/>
                <w:szCs w:val="22"/>
              </w:rPr>
            </w:pPr>
            <w:r w:rsidRPr="00A15B29">
              <w:rPr>
                <w:rFonts w:asciiTheme="minorHAnsi" w:hAnsiTheme="minorHAnsi" w:cs="Arial"/>
                <w:sz w:val="22"/>
                <w:szCs w:val="22"/>
              </w:rPr>
              <w:t>12.30:  Ms. Helen O’Donoghue, HR</w:t>
            </w:r>
          </w:p>
        </w:tc>
      </w:tr>
      <w:tr w:rsidR="00E17AFB" w:rsidRPr="00A15B29" w14:paraId="45D743D7" w14:textId="77777777" w:rsidTr="001E04BC">
        <w:tc>
          <w:tcPr>
            <w:tcW w:w="1668" w:type="dxa"/>
            <w:tcBorders>
              <w:right w:val="single" w:sz="2" w:space="0" w:color="auto"/>
            </w:tcBorders>
          </w:tcPr>
          <w:p w14:paraId="356CB82A"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13.00 – 14.00</w:t>
            </w:r>
          </w:p>
        </w:tc>
        <w:tc>
          <w:tcPr>
            <w:tcW w:w="7800" w:type="dxa"/>
            <w:gridSpan w:val="2"/>
            <w:tcBorders>
              <w:left w:val="single" w:sz="2" w:space="0" w:color="auto"/>
            </w:tcBorders>
          </w:tcPr>
          <w:p w14:paraId="26E1F741"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 xml:space="preserve">Working lunch              </w:t>
            </w:r>
          </w:p>
        </w:tc>
      </w:tr>
      <w:tr w:rsidR="00E17AFB" w:rsidRPr="00A15B29" w14:paraId="4E47607A" w14:textId="77777777" w:rsidTr="001E04BC">
        <w:tc>
          <w:tcPr>
            <w:tcW w:w="1668" w:type="dxa"/>
            <w:tcBorders>
              <w:right w:val="single" w:sz="2" w:space="0" w:color="auto"/>
            </w:tcBorders>
          </w:tcPr>
          <w:p w14:paraId="6E527707"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14.00 – 15.00</w:t>
            </w:r>
          </w:p>
        </w:tc>
        <w:tc>
          <w:tcPr>
            <w:tcW w:w="7800" w:type="dxa"/>
            <w:gridSpan w:val="2"/>
            <w:tcBorders>
              <w:left w:val="single" w:sz="2" w:space="0" w:color="auto"/>
            </w:tcBorders>
          </w:tcPr>
          <w:p w14:paraId="6CAD4545" w14:textId="77777777" w:rsidR="00E17AFB" w:rsidRPr="00A15B29" w:rsidRDefault="00E17AFB" w:rsidP="001E04BC">
            <w:pPr>
              <w:pStyle w:val="BodyText"/>
              <w:tabs>
                <w:tab w:val="left" w:pos="3402"/>
              </w:tabs>
              <w:spacing w:before="120" w:after="80"/>
              <w:rPr>
                <w:rFonts w:asciiTheme="minorHAnsi" w:hAnsiTheme="minorHAnsi" w:cs="Arial"/>
                <w:sz w:val="22"/>
                <w:szCs w:val="22"/>
              </w:rPr>
            </w:pPr>
            <w:r w:rsidRPr="00A15B29">
              <w:rPr>
                <w:rFonts w:asciiTheme="minorHAnsi" w:hAnsiTheme="minorHAnsi" w:cs="Arial"/>
                <w:sz w:val="22"/>
                <w:szCs w:val="22"/>
              </w:rPr>
              <w:t>Visit to core facilities of Unit, escorted by Mr. Paul O’Donovan, Academic Secretary.</w:t>
            </w:r>
          </w:p>
        </w:tc>
      </w:tr>
      <w:tr w:rsidR="00E17AFB" w:rsidRPr="00A15B29" w14:paraId="11300456" w14:textId="77777777" w:rsidTr="001E04BC">
        <w:tc>
          <w:tcPr>
            <w:tcW w:w="1668" w:type="dxa"/>
            <w:tcBorders>
              <w:right w:val="single" w:sz="2" w:space="0" w:color="auto"/>
            </w:tcBorders>
          </w:tcPr>
          <w:p w14:paraId="234CFE44"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15.00 -  15.40</w:t>
            </w:r>
          </w:p>
        </w:tc>
        <w:tc>
          <w:tcPr>
            <w:tcW w:w="7800" w:type="dxa"/>
            <w:gridSpan w:val="2"/>
            <w:tcBorders>
              <w:left w:val="single" w:sz="2" w:space="0" w:color="auto"/>
            </w:tcBorders>
          </w:tcPr>
          <w:p w14:paraId="5BC3374A" w14:textId="77777777" w:rsidR="00E17AFB" w:rsidRPr="00A15B29" w:rsidRDefault="00E17AFB" w:rsidP="001E04BC">
            <w:pPr>
              <w:pStyle w:val="BodyText"/>
              <w:tabs>
                <w:tab w:val="left" w:pos="3402"/>
              </w:tabs>
              <w:spacing w:before="120" w:after="80"/>
              <w:rPr>
                <w:rFonts w:asciiTheme="minorHAnsi" w:hAnsiTheme="minorHAnsi" w:cs="Arial"/>
                <w:sz w:val="22"/>
                <w:szCs w:val="22"/>
                <w:u w:val="single"/>
              </w:rPr>
            </w:pPr>
            <w:r w:rsidRPr="00A15B29">
              <w:rPr>
                <w:rFonts w:asciiTheme="minorHAnsi" w:hAnsiTheme="minorHAnsi" w:cs="Arial"/>
                <w:sz w:val="22"/>
                <w:szCs w:val="22"/>
                <w:u w:val="single"/>
              </w:rPr>
              <w:t>Representatives of function areas within OAA</w:t>
            </w:r>
          </w:p>
          <w:p w14:paraId="6B2D01C0" w14:textId="77777777" w:rsidR="00E17AFB" w:rsidRPr="00A15B29" w:rsidRDefault="00E17AFB" w:rsidP="001E04BC">
            <w:pPr>
              <w:pStyle w:val="BodyText"/>
              <w:tabs>
                <w:tab w:val="left" w:pos="3402"/>
              </w:tabs>
              <w:jc w:val="left"/>
              <w:rPr>
                <w:rFonts w:asciiTheme="minorHAnsi" w:hAnsiTheme="minorHAnsi" w:cs="Arial"/>
                <w:sz w:val="22"/>
                <w:szCs w:val="22"/>
              </w:rPr>
            </w:pPr>
            <w:r w:rsidRPr="00A15B29">
              <w:rPr>
                <w:rFonts w:asciiTheme="minorHAnsi" w:hAnsiTheme="minorHAnsi" w:cs="Arial"/>
                <w:sz w:val="22"/>
                <w:szCs w:val="22"/>
              </w:rPr>
              <w:t xml:space="preserve">Ms. </w:t>
            </w:r>
            <w:proofErr w:type="spellStart"/>
            <w:r w:rsidRPr="00A15B29">
              <w:rPr>
                <w:rFonts w:asciiTheme="minorHAnsi" w:hAnsiTheme="minorHAnsi" w:cs="Arial"/>
                <w:sz w:val="22"/>
                <w:szCs w:val="22"/>
              </w:rPr>
              <w:t>Áine</w:t>
            </w:r>
            <w:proofErr w:type="spellEnd"/>
            <w:r w:rsidRPr="00A15B29">
              <w:rPr>
                <w:rFonts w:asciiTheme="minorHAnsi" w:hAnsiTheme="minorHAnsi" w:cs="Arial"/>
                <w:sz w:val="22"/>
                <w:szCs w:val="22"/>
              </w:rPr>
              <w:t xml:space="preserve"> Flynn, Head of Academic Secretariat</w:t>
            </w:r>
          </w:p>
          <w:p w14:paraId="38A903DC" w14:textId="77777777" w:rsidR="00E17AFB" w:rsidRPr="00A15B29" w:rsidRDefault="00E17AFB" w:rsidP="001E04BC">
            <w:pPr>
              <w:pStyle w:val="BodyText"/>
              <w:tabs>
                <w:tab w:val="left" w:pos="3402"/>
              </w:tabs>
              <w:jc w:val="left"/>
              <w:rPr>
                <w:rFonts w:asciiTheme="minorHAnsi" w:hAnsiTheme="minorHAnsi" w:cs="Arial"/>
                <w:sz w:val="22"/>
                <w:szCs w:val="22"/>
              </w:rPr>
            </w:pPr>
            <w:r w:rsidRPr="00A15B29">
              <w:rPr>
                <w:rFonts w:asciiTheme="minorHAnsi" w:hAnsiTheme="minorHAnsi" w:cs="Arial"/>
                <w:sz w:val="22"/>
                <w:szCs w:val="22"/>
              </w:rPr>
              <w:t>Ms. Marita Foster, International Education Officer Acting</w:t>
            </w:r>
          </w:p>
          <w:p w14:paraId="4705D1FC" w14:textId="77777777" w:rsidR="00E17AFB" w:rsidRPr="00A15B29" w:rsidRDefault="00E17AFB" w:rsidP="001E04BC">
            <w:pPr>
              <w:pStyle w:val="BodyText"/>
              <w:tabs>
                <w:tab w:val="left" w:pos="3402"/>
              </w:tabs>
              <w:jc w:val="left"/>
              <w:rPr>
                <w:rFonts w:asciiTheme="minorHAnsi" w:hAnsiTheme="minorHAnsi" w:cs="Arial"/>
                <w:sz w:val="22"/>
                <w:szCs w:val="22"/>
              </w:rPr>
            </w:pPr>
            <w:r w:rsidRPr="00A15B29">
              <w:rPr>
                <w:rFonts w:asciiTheme="minorHAnsi" w:hAnsiTheme="minorHAnsi" w:cs="Arial"/>
                <w:sz w:val="22"/>
                <w:szCs w:val="22"/>
              </w:rPr>
              <w:t xml:space="preserve">Ms. Eleanor Fouhy, Head of Office for </w:t>
            </w:r>
            <w:r w:rsidRPr="00A15B29">
              <w:rPr>
                <w:rStyle w:val="Strong"/>
                <w:rFonts w:asciiTheme="minorHAnsi" w:hAnsiTheme="minorHAnsi" w:cs="Arial"/>
                <w:color w:val="000000"/>
                <w:sz w:val="22"/>
                <w:szCs w:val="22"/>
              </w:rPr>
              <w:t>Academic Programmes and Regulations</w:t>
            </w:r>
          </w:p>
          <w:p w14:paraId="455579D4" w14:textId="77777777" w:rsidR="00E17AFB" w:rsidRPr="00A15B29" w:rsidRDefault="00E17AFB" w:rsidP="001E04BC">
            <w:pPr>
              <w:pStyle w:val="BodyText"/>
              <w:tabs>
                <w:tab w:val="left" w:pos="3402"/>
              </w:tabs>
              <w:jc w:val="left"/>
              <w:rPr>
                <w:rFonts w:asciiTheme="minorHAnsi" w:hAnsiTheme="minorHAnsi" w:cs="Arial"/>
                <w:sz w:val="22"/>
                <w:szCs w:val="22"/>
              </w:rPr>
            </w:pPr>
            <w:r w:rsidRPr="00A15B29">
              <w:rPr>
                <w:rFonts w:asciiTheme="minorHAnsi" w:hAnsiTheme="minorHAnsi" w:cs="Arial"/>
                <w:sz w:val="22"/>
                <w:szCs w:val="22"/>
              </w:rPr>
              <w:t>Ms. Mary MacDonald, Student Records and Examinations Officer</w:t>
            </w:r>
          </w:p>
          <w:p w14:paraId="7B2F8637" w14:textId="77777777" w:rsidR="00E17AFB" w:rsidRPr="00A15B29" w:rsidRDefault="00E17AFB" w:rsidP="001E04BC">
            <w:pPr>
              <w:tabs>
                <w:tab w:val="left" w:pos="3402"/>
              </w:tabs>
              <w:jc w:val="both"/>
              <w:rPr>
                <w:rFonts w:asciiTheme="minorHAnsi" w:hAnsiTheme="minorHAnsi" w:cs="Arial"/>
                <w:sz w:val="22"/>
                <w:szCs w:val="22"/>
              </w:rPr>
            </w:pPr>
            <w:r w:rsidRPr="00A15B29">
              <w:rPr>
                <w:rFonts w:asciiTheme="minorHAnsi" w:hAnsiTheme="minorHAnsi" w:cs="Arial"/>
                <w:sz w:val="22"/>
                <w:szCs w:val="22"/>
              </w:rPr>
              <w:t>Mr. John McNulty, Head of Systems Administration</w:t>
            </w:r>
          </w:p>
          <w:p w14:paraId="693CE1C4" w14:textId="77777777" w:rsidR="00E17AFB" w:rsidRPr="00A15B29" w:rsidRDefault="00E17AFB" w:rsidP="001E04BC">
            <w:pPr>
              <w:tabs>
                <w:tab w:val="left" w:pos="3402"/>
              </w:tabs>
              <w:jc w:val="both"/>
              <w:rPr>
                <w:rFonts w:asciiTheme="minorHAnsi" w:hAnsiTheme="minorHAnsi" w:cs="Arial"/>
                <w:sz w:val="22"/>
                <w:szCs w:val="22"/>
              </w:rPr>
            </w:pPr>
            <w:proofErr w:type="spellStart"/>
            <w:r w:rsidRPr="00A15B29">
              <w:rPr>
                <w:rFonts w:asciiTheme="minorHAnsi" w:hAnsiTheme="minorHAnsi" w:cs="Arial"/>
                <w:sz w:val="22"/>
                <w:szCs w:val="22"/>
              </w:rPr>
              <w:t>Dr.</w:t>
            </w:r>
            <w:proofErr w:type="spellEnd"/>
            <w:r w:rsidRPr="00A15B29">
              <w:rPr>
                <w:rFonts w:asciiTheme="minorHAnsi" w:hAnsiTheme="minorHAnsi" w:cs="Arial"/>
                <w:sz w:val="22"/>
                <w:szCs w:val="22"/>
              </w:rPr>
              <w:t xml:space="preserve"> Jennifer Murphy, Admissions Officer</w:t>
            </w:r>
          </w:p>
          <w:p w14:paraId="32DE31FA" w14:textId="173C164D" w:rsidR="00E17AFB" w:rsidRPr="00A15B29" w:rsidRDefault="00E17AFB" w:rsidP="0016350E">
            <w:pPr>
              <w:tabs>
                <w:tab w:val="left" w:pos="3402"/>
              </w:tabs>
              <w:spacing w:after="120"/>
              <w:jc w:val="both"/>
              <w:rPr>
                <w:rFonts w:asciiTheme="minorHAnsi" w:hAnsiTheme="minorHAnsi" w:cs="Arial"/>
                <w:sz w:val="22"/>
                <w:szCs w:val="22"/>
              </w:rPr>
            </w:pPr>
            <w:r w:rsidRPr="00A15B29">
              <w:rPr>
                <w:rFonts w:asciiTheme="minorHAnsi" w:hAnsiTheme="minorHAnsi" w:cs="Arial"/>
                <w:sz w:val="22"/>
                <w:szCs w:val="22"/>
              </w:rPr>
              <w:t>Ms. Michelle Nelson, Head of Graduate Studies Office</w:t>
            </w:r>
          </w:p>
        </w:tc>
      </w:tr>
      <w:tr w:rsidR="00E17AFB" w:rsidRPr="00A15B29" w14:paraId="72DEFFA6" w14:textId="77777777" w:rsidTr="001E04BC">
        <w:tc>
          <w:tcPr>
            <w:tcW w:w="1668" w:type="dxa"/>
            <w:tcBorders>
              <w:right w:val="single" w:sz="2" w:space="0" w:color="auto"/>
            </w:tcBorders>
          </w:tcPr>
          <w:p w14:paraId="7A2319C6"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15.40 – 16.20</w:t>
            </w:r>
          </w:p>
        </w:tc>
        <w:tc>
          <w:tcPr>
            <w:tcW w:w="7800" w:type="dxa"/>
            <w:gridSpan w:val="2"/>
            <w:tcBorders>
              <w:left w:val="single" w:sz="2" w:space="0" w:color="auto"/>
            </w:tcBorders>
          </w:tcPr>
          <w:p w14:paraId="2FA0CC86" w14:textId="77777777" w:rsidR="00E17AFB" w:rsidRPr="00A15B29" w:rsidRDefault="00E17AFB" w:rsidP="001E04BC">
            <w:pPr>
              <w:pStyle w:val="BodyText"/>
              <w:tabs>
                <w:tab w:val="left" w:pos="3402"/>
              </w:tabs>
              <w:spacing w:before="120" w:after="80"/>
              <w:rPr>
                <w:rFonts w:asciiTheme="minorHAnsi" w:hAnsiTheme="minorHAnsi" w:cs="Arial"/>
                <w:sz w:val="22"/>
                <w:szCs w:val="22"/>
                <w:u w:val="single"/>
              </w:rPr>
            </w:pPr>
            <w:r w:rsidRPr="00A15B29">
              <w:rPr>
                <w:rFonts w:asciiTheme="minorHAnsi" w:hAnsiTheme="minorHAnsi" w:cs="Arial"/>
                <w:sz w:val="22"/>
                <w:szCs w:val="22"/>
                <w:u w:val="single"/>
              </w:rPr>
              <w:t>Representatives of stakeholders within UCC</w:t>
            </w:r>
          </w:p>
          <w:p w14:paraId="46D2F371"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Mr. Jerry Buckley, Manager, Enterprise Applications, Computer Centre;</w:t>
            </w:r>
          </w:p>
          <w:p w14:paraId="25D209D3" w14:textId="77777777" w:rsidR="00E17AFB" w:rsidRPr="00A15B29" w:rsidRDefault="00E17AFB" w:rsidP="001E04BC">
            <w:pPr>
              <w:rPr>
                <w:rFonts w:asciiTheme="minorHAnsi" w:hAnsiTheme="minorHAnsi" w:cs="Arial"/>
                <w:color w:val="FF0000"/>
                <w:sz w:val="22"/>
                <w:szCs w:val="22"/>
              </w:rPr>
            </w:pPr>
            <w:r w:rsidRPr="00A15B29">
              <w:rPr>
                <w:rFonts w:asciiTheme="minorHAnsi" w:hAnsiTheme="minorHAnsi" w:cs="Arial"/>
                <w:sz w:val="22"/>
                <w:szCs w:val="22"/>
              </w:rPr>
              <w:t>Mr. Ger Culley, Director of IT Services</w:t>
            </w:r>
          </w:p>
          <w:p w14:paraId="05CF99FB"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 xml:space="preserve">Ms. Angela Desmond, Manager, School of Education, Programme Team; </w:t>
            </w:r>
          </w:p>
          <w:p w14:paraId="0852D9C0" w14:textId="77777777" w:rsidR="00E17AFB" w:rsidRPr="00A15B29" w:rsidRDefault="00E17AFB" w:rsidP="001E04BC">
            <w:pPr>
              <w:rPr>
                <w:rFonts w:asciiTheme="minorHAnsi" w:hAnsiTheme="minorHAnsi" w:cs="Arial"/>
                <w:sz w:val="22"/>
                <w:szCs w:val="22"/>
              </w:rPr>
            </w:pPr>
            <w:proofErr w:type="spellStart"/>
            <w:r w:rsidRPr="00A15B29">
              <w:rPr>
                <w:rFonts w:asciiTheme="minorHAnsi" w:hAnsiTheme="minorHAnsi" w:cs="Arial"/>
                <w:sz w:val="22"/>
                <w:szCs w:val="22"/>
              </w:rPr>
              <w:t>Dr.</w:t>
            </w:r>
            <w:proofErr w:type="spellEnd"/>
            <w:r w:rsidRPr="00A15B29">
              <w:rPr>
                <w:rFonts w:asciiTheme="minorHAnsi" w:hAnsiTheme="minorHAnsi" w:cs="Arial"/>
                <w:sz w:val="22"/>
                <w:szCs w:val="22"/>
              </w:rPr>
              <w:t xml:space="preserve"> Bettie Higgs, Interim VP for Teaching and Learning;</w:t>
            </w:r>
          </w:p>
          <w:p w14:paraId="6D784AA0"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Dr Liam Marnane, Dean of Graduate Studies, School of Engineering, member of Academic Board and Academic Council;</w:t>
            </w:r>
          </w:p>
          <w:p w14:paraId="3AD3DEF3"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Professor John McCarthy, Head of School of Applied Psychology and member of Academic Board and Academic Council;</w:t>
            </w:r>
          </w:p>
          <w:p w14:paraId="6D1CEFCF" w14:textId="61355213"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Ms. Kate O’Brien, College Manager Science Engineering &amp; Food Science;</w:t>
            </w:r>
          </w:p>
          <w:p w14:paraId="0A28C8BF"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Mr. Colman Quain, College Manager Business &amp; Law;</w:t>
            </w:r>
          </w:p>
          <w:p w14:paraId="59A9F444"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 xml:space="preserve">Ms. Anne Wallace, Student Recruitment &amp; Liaison Officer, College of Business and </w:t>
            </w:r>
            <w:r w:rsidRPr="00A15B29">
              <w:rPr>
                <w:rFonts w:asciiTheme="minorHAnsi" w:hAnsiTheme="minorHAnsi" w:cs="Arial"/>
                <w:sz w:val="22"/>
                <w:szCs w:val="22"/>
              </w:rPr>
              <w:lastRenderedPageBreak/>
              <w:t>Law;</w:t>
            </w:r>
          </w:p>
          <w:p w14:paraId="680CCD56"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Ms. Donna O’Driscoll, Director of Marketing and Communications;</w:t>
            </w:r>
          </w:p>
          <w:p w14:paraId="60673812" w14:textId="235E9C27" w:rsidR="00E17AFB" w:rsidRPr="00A15B29" w:rsidRDefault="00E17AFB" w:rsidP="0016350E">
            <w:pPr>
              <w:spacing w:after="120"/>
              <w:rPr>
                <w:rFonts w:asciiTheme="minorHAnsi" w:hAnsiTheme="minorHAnsi" w:cs="Arial"/>
                <w:sz w:val="22"/>
                <w:szCs w:val="22"/>
              </w:rPr>
            </w:pPr>
            <w:proofErr w:type="spellStart"/>
            <w:r w:rsidRPr="00A15B29">
              <w:rPr>
                <w:rFonts w:asciiTheme="minorHAnsi" w:hAnsiTheme="minorHAnsi" w:cs="Arial"/>
                <w:sz w:val="22"/>
                <w:szCs w:val="22"/>
              </w:rPr>
              <w:t>Dr.</w:t>
            </w:r>
            <w:proofErr w:type="spellEnd"/>
            <w:r w:rsidRPr="00A15B29">
              <w:rPr>
                <w:rFonts w:asciiTheme="minorHAnsi" w:hAnsiTheme="minorHAnsi" w:cs="Arial"/>
                <w:sz w:val="22"/>
                <w:szCs w:val="22"/>
              </w:rPr>
              <w:t xml:space="preserve"> Rhona O’Connell (Nursing and Midwifery) and member of Academic Council Academic Development and Standards Committee</w:t>
            </w:r>
            <w:r w:rsidR="0016350E">
              <w:rPr>
                <w:rFonts w:asciiTheme="minorHAnsi" w:hAnsiTheme="minorHAnsi" w:cs="Arial"/>
                <w:sz w:val="22"/>
                <w:szCs w:val="22"/>
              </w:rPr>
              <w:t>.</w:t>
            </w:r>
          </w:p>
        </w:tc>
      </w:tr>
      <w:tr w:rsidR="00E17AFB" w:rsidRPr="00A15B29" w14:paraId="14A0885F" w14:textId="77777777" w:rsidTr="001E04BC">
        <w:tc>
          <w:tcPr>
            <w:tcW w:w="1668" w:type="dxa"/>
            <w:tcBorders>
              <w:right w:val="single" w:sz="2" w:space="0" w:color="auto"/>
            </w:tcBorders>
          </w:tcPr>
          <w:p w14:paraId="70027FD5"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lastRenderedPageBreak/>
              <w:t>16.20 – 16.55</w:t>
            </w:r>
          </w:p>
        </w:tc>
        <w:tc>
          <w:tcPr>
            <w:tcW w:w="7800" w:type="dxa"/>
            <w:gridSpan w:val="2"/>
            <w:tcBorders>
              <w:left w:val="single" w:sz="2" w:space="0" w:color="auto"/>
            </w:tcBorders>
          </w:tcPr>
          <w:p w14:paraId="2AEF0A63" w14:textId="77777777" w:rsidR="00E17AFB" w:rsidRPr="00A15B29" w:rsidRDefault="00E17AFB" w:rsidP="001E04BC">
            <w:pPr>
              <w:pStyle w:val="BodyText"/>
              <w:tabs>
                <w:tab w:val="left" w:pos="3402"/>
              </w:tabs>
              <w:spacing w:before="120" w:after="80"/>
              <w:rPr>
                <w:rFonts w:asciiTheme="minorHAnsi" w:hAnsiTheme="minorHAnsi" w:cs="Arial"/>
                <w:sz w:val="22"/>
                <w:szCs w:val="22"/>
                <w:u w:val="single"/>
              </w:rPr>
            </w:pPr>
            <w:r w:rsidRPr="00A15B29">
              <w:rPr>
                <w:rFonts w:asciiTheme="minorHAnsi" w:hAnsiTheme="minorHAnsi" w:cs="Arial"/>
                <w:sz w:val="22"/>
                <w:szCs w:val="22"/>
                <w:u w:val="single"/>
              </w:rPr>
              <w:t>Representatives of Students</w:t>
            </w:r>
          </w:p>
          <w:p w14:paraId="2F6E431F" w14:textId="77777777" w:rsidR="00E17AFB" w:rsidRPr="00A15B29" w:rsidRDefault="00E17AFB" w:rsidP="001E04BC">
            <w:pPr>
              <w:pStyle w:val="BodyText"/>
              <w:tabs>
                <w:tab w:val="left" w:pos="3402"/>
              </w:tabs>
              <w:rPr>
                <w:rFonts w:asciiTheme="minorHAnsi" w:hAnsiTheme="minorHAnsi" w:cs="Arial"/>
                <w:sz w:val="22"/>
                <w:szCs w:val="22"/>
              </w:rPr>
            </w:pPr>
            <w:r w:rsidRPr="00A15B29">
              <w:rPr>
                <w:rFonts w:asciiTheme="minorHAnsi" w:hAnsiTheme="minorHAnsi" w:cs="Arial"/>
                <w:sz w:val="22"/>
                <w:szCs w:val="22"/>
              </w:rPr>
              <w:t>Ms. Margaret Buckley, PhD Sociology, year 1</w:t>
            </w:r>
          </w:p>
          <w:p w14:paraId="3411B6DB" w14:textId="77777777" w:rsidR="00E17AFB" w:rsidRPr="00A15B29" w:rsidRDefault="00E17AFB" w:rsidP="001E04BC">
            <w:pPr>
              <w:pStyle w:val="BodyText"/>
              <w:tabs>
                <w:tab w:val="left" w:pos="3402"/>
              </w:tabs>
              <w:rPr>
                <w:rFonts w:asciiTheme="minorHAnsi" w:hAnsiTheme="minorHAnsi" w:cs="Arial"/>
                <w:sz w:val="22"/>
                <w:szCs w:val="22"/>
              </w:rPr>
            </w:pPr>
            <w:r w:rsidRPr="00A15B29">
              <w:rPr>
                <w:rFonts w:asciiTheme="minorHAnsi" w:hAnsiTheme="minorHAnsi" w:cs="Arial"/>
                <w:sz w:val="22"/>
                <w:szCs w:val="22"/>
              </w:rPr>
              <w:t>Mr. Stephen Butler, MSc Biotechnology, year 1</w:t>
            </w:r>
          </w:p>
          <w:p w14:paraId="26A0CB0C" w14:textId="1D558684" w:rsidR="00E17AFB" w:rsidRPr="00A15B29" w:rsidRDefault="00E17AFB" w:rsidP="001E04BC">
            <w:pPr>
              <w:rPr>
                <w:rFonts w:asciiTheme="minorHAnsi" w:hAnsiTheme="minorHAnsi" w:cs="Arial"/>
                <w:color w:val="FF0000"/>
                <w:sz w:val="22"/>
                <w:szCs w:val="22"/>
              </w:rPr>
            </w:pPr>
            <w:r w:rsidRPr="00A15B29">
              <w:rPr>
                <w:rFonts w:asciiTheme="minorHAnsi" w:hAnsiTheme="minorHAnsi" w:cs="Arial"/>
                <w:sz w:val="22"/>
                <w:szCs w:val="22"/>
              </w:rPr>
              <w:t xml:space="preserve">Mr. Eamonn </w:t>
            </w:r>
            <w:proofErr w:type="spellStart"/>
            <w:r w:rsidRPr="00A15B29">
              <w:rPr>
                <w:rFonts w:asciiTheme="minorHAnsi" w:hAnsiTheme="minorHAnsi" w:cs="Arial"/>
                <w:sz w:val="22"/>
                <w:szCs w:val="22"/>
              </w:rPr>
              <w:t>Culligan</w:t>
            </w:r>
            <w:proofErr w:type="spellEnd"/>
            <w:r w:rsidRPr="00A15B29">
              <w:rPr>
                <w:rFonts w:asciiTheme="minorHAnsi" w:hAnsiTheme="minorHAnsi" w:cs="Arial"/>
                <w:sz w:val="22"/>
                <w:szCs w:val="22"/>
              </w:rPr>
              <w:t xml:space="preserve">, PhD Microbiology, year 6 </w:t>
            </w:r>
          </w:p>
          <w:p w14:paraId="019A5CE3"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 xml:space="preserve">Mr. Paul Finn, </w:t>
            </w:r>
            <w:proofErr w:type="spellStart"/>
            <w:r w:rsidRPr="00A15B29">
              <w:rPr>
                <w:rFonts w:asciiTheme="minorHAnsi" w:hAnsiTheme="minorHAnsi" w:cs="Arial"/>
                <w:sz w:val="22"/>
                <w:szCs w:val="22"/>
              </w:rPr>
              <w:t>M.Ed</w:t>
            </w:r>
            <w:proofErr w:type="spellEnd"/>
            <w:r w:rsidRPr="00A15B29">
              <w:rPr>
                <w:rFonts w:asciiTheme="minorHAnsi" w:hAnsiTheme="minorHAnsi" w:cs="Arial"/>
                <w:sz w:val="22"/>
                <w:szCs w:val="22"/>
              </w:rPr>
              <w:t xml:space="preserve"> Modular, year 1</w:t>
            </w:r>
          </w:p>
          <w:p w14:paraId="19EA158F" w14:textId="77777777" w:rsidR="00E17AFB" w:rsidRPr="00A15B29" w:rsidRDefault="00E17AFB" w:rsidP="001E04BC">
            <w:pPr>
              <w:rPr>
                <w:rFonts w:asciiTheme="minorHAnsi" w:hAnsiTheme="minorHAnsi" w:cs="Arial"/>
                <w:color w:val="1F497D"/>
                <w:sz w:val="22"/>
                <w:szCs w:val="22"/>
              </w:rPr>
            </w:pPr>
            <w:r w:rsidRPr="00A15B29">
              <w:rPr>
                <w:rFonts w:asciiTheme="minorHAnsi" w:hAnsiTheme="minorHAnsi" w:cs="Arial"/>
                <w:sz w:val="22"/>
                <w:szCs w:val="22"/>
              </w:rPr>
              <w:t xml:space="preserve">Ms. </w:t>
            </w:r>
            <w:proofErr w:type="spellStart"/>
            <w:r w:rsidRPr="00A15B29">
              <w:rPr>
                <w:rFonts w:asciiTheme="minorHAnsi" w:hAnsiTheme="minorHAnsi" w:cs="Arial"/>
                <w:sz w:val="22"/>
                <w:szCs w:val="22"/>
              </w:rPr>
              <w:t>Roicin</w:t>
            </w:r>
            <w:proofErr w:type="spellEnd"/>
            <w:r w:rsidRPr="00A15B29">
              <w:rPr>
                <w:rFonts w:asciiTheme="minorHAnsi" w:hAnsiTheme="minorHAnsi" w:cs="Arial"/>
                <w:sz w:val="22"/>
                <w:szCs w:val="22"/>
              </w:rPr>
              <w:t xml:space="preserve"> Healy, B Comm, year 2</w:t>
            </w:r>
          </w:p>
          <w:p w14:paraId="4449BF0E" w14:textId="77777777" w:rsidR="00E17AFB" w:rsidRPr="00A15B29" w:rsidRDefault="00E17AFB" w:rsidP="001E04BC">
            <w:pPr>
              <w:pStyle w:val="BodyText"/>
              <w:tabs>
                <w:tab w:val="left" w:pos="3402"/>
              </w:tabs>
              <w:rPr>
                <w:rFonts w:asciiTheme="minorHAnsi" w:hAnsiTheme="minorHAnsi" w:cs="Arial"/>
                <w:sz w:val="22"/>
                <w:szCs w:val="22"/>
              </w:rPr>
            </w:pPr>
            <w:r w:rsidRPr="00A15B29">
              <w:rPr>
                <w:rFonts w:asciiTheme="minorHAnsi" w:hAnsiTheme="minorHAnsi" w:cs="Arial"/>
                <w:sz w:val="22"/>
                <w:szCs w:val="22"/>
              </w:rPr>
              <w:t xml:space="preserve">Ms. Aisling </w:t>
            </w:r>
            <w:proofErr w:type="spellStart"/>
            <w:r w:rsidRPr="00A15B29">
              <w:rPr>
                <w:rFonts w:asciiTheme="minorHAnsi" w:hAnsiTheme="minorHAnsi" w:cs="Arial"/>
                <w:sz w:val="22"/>
                <w:szCs w:val="22"/>
              </w:rPr>
              <w:t>Lydon</w:t>
            </w:r>
            <w:proofErr w:type="spellEnd"/>
            <w:r w:rsidRPr="00A15B29">
              <w:rPr>
                <w:rFonts w:asciiTheme="minorHAnsi" w:hAnsiTheme="minorHAnsi" w:cs="Arial"/>
                <w:sz w:val="22"/>
                <w:szCs w:val="22"/>
              </w:rPr>
              <w:t>, BMus, year 3</w:t>
            </w:r>
          </w:p>
          <w:p w14:paraId="5C335297"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 xml:space="preserve">Ms. Sarah </w:t>
            </w:r>
            <w:proofErr w:type="spellStart"/>
            <w:r w:rsidRPr="00A15B29">
              <w:rPr>
                <w:rFonts w:asciiTheme="minorHAnsi" w:hAnsiTheme="minorHAnsi" w:cs="Arial"/>
                <w:sz w:val="22"/>
                <w:szCs w:val="22"/>
              </w:rPr>
              <w:t>Kandrot</w:t>
            </w:r>
            <w:proofErr w:type="spellEnd"/>
            <w:r w:rsidRPr="00A15B29">
              <w:rPr>
                <w:rFonts w:asciiTheme="minorHAnsi" w:hAnsiTheme="minorHAnsi" w:cs="Arial"/>
                <w:sz w:val="22"/>
                <w:szCs w:val="22"/>
              </w:rPr>
              <w:t>, PhD Geography, year 3 (international student)</w:t>
            </w:r>
          </w:p>
          <w:p w14:paraId="37F44C90"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 xml:space="preserve">Ms. Hazel Smith, PhD Paediatrics and Child Health, year 2            </w:t>
            </w:r>
          </w:p>
          <w:p w14:paraId="322A04C2"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 xml:space="preserve">Mr. </w:t>
            </w:r>
            <w:proofErr w:type="spellStart"/>
            <w:r w:rsidRPr="00A15B29">
              <w:rPr>
                <w:rFonts w:asciiTheme="minorHAnsi" w:hAnsiTheme="minorHAnsi" w:cs="Arial"/>
                <w:sz w:val="22"/>
                <w:szCs w:val="22"/>
              </w:rPr>
              <w:t>Aonghus</w:t>
            </w:r>
            <w:proofErr w:type="spellEnd"/>
            <w:r w:rsidRPr="00A15B29">
              <w:rPr>
                <w:rFonts w:asciiTheme="minorHAnsi" w:hAnsiTheme="minorHAnsi" w:cs="Arial"/>
                <w:sz w:val="22"/>
                <w:szCs w:val="22"/>
              </w:rPr>
              <w:t xml:space="preserve"> Sugrue, Thematic PhD, Business Information Systems, year 5               </w:t>
            </w:r>
          </w:p>
          <w:p w14:paraId="11055528" w14:textId="77777777" w:rsidR="00E17AFB" w:rsidRPr="00A15B29" w:rsidRDefault="00E17AFB" w:rsidP="001E04BC">
            <w:pPr>
              <w:spacing w:after="120"/>
              <w:rPr>
                <w:rFonts w:asciiTheme="minorHAnsi" w:hAnsiTheme="minorHAnsi" w:cs="Arial"/>
                <w:sz w:val="22"/>
                <w:szCs w:val="22"/>
              </w:rPr>
            </w:pPr>
            <w:r w:rsidRPr="00A15B29">
              <w:rPr>
                <w:rFonts w:asciiTheme="minorHAnsi" w:hAnsiTheme="minorHAnsi" w:cs="Arial"/>
                <w:sz w:val="22"/>
                <w:szCs w:val="22"/>
              </w:rPr>
              <w:t xml:space="preserve">Mr. Wesley Van </w:t>
            </w:r>
            <w:proofErr w:type="spellStart"/>
            <w:r w:rsidRPr="00A15B29">
              <w:rPr>
                <w:rFonts w:asciiTheme="minorHAnsi" w:hAnsiTheme="minorHAnsi" w:cs="Arial"/>
                <w:sz w:val="22"/>
                <w:szCs w:val="22"/>
              </w:rPr>
              <w:t>Oeffelen</w:t>
            </w:r>
            <w:proofErr w:type="spellEnd"/>
            <w:r w:rsidRPr="00A15B29">
              <w:rPr>
                <w:rFonts w:asciiTheme="minorHAnsi" w:hAnsiTheme="minorHAnsi" w:cs="Arial"/>
                <w:sz w:val="22"/>
                <w:szCs w:val="22"/>
              </w:rPr>
              <w:t>, Thematic PhD Clinical and Translational Research, year 3   </w:t>
            </w:r>
          </w:p>
        </w:tc>
      </w:tr>
      <w:tr w:rsidR="00E17AFB" w:rsidRPr="00A15B29" w14:paraId="5CC6BDC9" w14:textId="77777777" w:rsidTr="001E04BC">
        <w:tc>
          <w:tcPr>
            <w:tcW w:w="1668" w:type="dxa"/>
            <w:tcBorders>
              <w:bottom w:val="single" w:sz="2" w:space="0" w:color="auto"/>
              <w:right w:val="single" w:sz="2" w:space="0" w:color="auto"/>
            </w:tcBorders>
          </w:tcPr>
          <w:p w14:paraId="6D9C57C3"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17.00 – 17.15</w:t>
            </w:r>
          </w:p>
        </w:tc>
        <w:tc>
          <w:tcPr>
            <w:tcW w:w="7800" w:type="dxa"/>
            <w:gridSpan w:val="2"/>
            <w:tcBorders>
              <w:left w:val="single" w:sz="2" w:space="0" w:color="auto"/>
              <w:bottom w:val="single" w:sz="2" w:space="0" w:color="auto"/>
            </w:tcBorders>
          </w:tcPr>
          <w:p w14:paraId="21DFB6F9" w14:textId="77777777" w:rsidR="00E17AFB" w:rsidRPr="00A15B29" w:rsidRDefault="00E17AFB" w:rsidP="001E04BC">
            <w:pPr>
              <w:pStyle w:val="BodyText"/>
              <w:tabs>
                <w:tab w:val="left" w:pos="3402"/>
              </w:tabs>
              <w:spacing w:before="120" w:after="120"/>
              <w:rPr>
                <w:rFonts w:asciiTheme="minorHAnsi" w:hAnsiTheme="minorHAnsi" w:cs="Arial"/>
                <w:sz w:val="22"/>
                <w:szCs w:val="22"/>
                <w:u w:val="single"/>
              </w:rPr>
            </w:pPr>
            <w:r w:rsidRPr="00A15B29">
              <w:rPr>
                <w:rFonts w:asciiTheme="minorHAnsi" w:hAnsiTheme="minorHAnsi" w:cs="Arial"/>
                <w:sz w:val="22"/>
                <w:szCs w:val="22"/>
                <w:u w:val="single"/>
              </w:rPr>
              <w:t>Conference call with Irish Management Institute</w:t>
            </w:r>
          </w:p>
          <w:p w14:paraId="769D8ACD" w14:textId="7F995576" w:rsidR="00E17AFB" w:rsidRPr="0016350E" w:rsidRDefault="00E17AFB" w:rsidP="001E04BC">
            <w:pPr>
              <w:pStyle w:val="BodyText"/>
              <w:tabs>
                <w:tab w:val="left" w:pos="3402"/>
              </w:tabs>
              <w:rPr>
                <w:rFonts w:asciiTheme="minorHAnsi" w:hAnsiTheme="minorHAnsi" w:cs="Arial"/>
                <w:sz w:val="22"/>
                <w:szCs w:val="22"/>
              </w:rPr>
            </w:pPr>
            <w:proofErr w:type="spellStart"/>
            <w:r w:rsidRPr="00A15B29">
              <w:rPr>
                <w:rFonts w:asciiTheme="minorHAnsi" w:hAnsiTheme="minorHAnsi" w:cs="Arial"/>
                <w:sz w:val="22"/>
                <w:szCs w:val="22"/>
              </w:rPr>
              <w:t>Dr.</w:t>
            </w:r>
            <w:proofErr w:type="spellEnd"/>
            <w:r w:rsidRPr="00A15B29">
              <w:rPr>
                <w:rFonts w:asciiTheme="minorHAnsi" w:hAnsiTheme="minorHAnsi" w:cs="Arial"/>
                <w:sz w:val="22"/>
                <w:szCs w:val="22"/>
              </w:rPr>
              <w:t xml:space="preserve"> Mary Hogan, Registrar at Irish Management Institute (IMI)</w:t>
            </w:r>
          </w:p>
          <w:p w14:paraId="14E2D309" w14:textId="77777777" w:rsidR="00E17AFB" w:rsidRPr="00A15B29" w:rsidRDefault="00E17AFB" w:rsidP="001E04BC">
            <w:pPr>
              <w:pStyle w:val="BodyText"/>
              <w:tabs>
                <w:tab w:val="left" w:pos="3402"/>
              </w:tabs>
              <w:rPr>
                <w:rFonts w:asciiTheme="minorHAnsi" w:hAnsiTheme="minorHAnsi" w:cs="Arial"/>
                <w:i/>
                <w:sz w:val="22"/>
                <w:szCs w:val="22"/>
              </w:rPr>
            </w:pPr>
          </w:p>
        </w:tc>
      </w:tr>
      <w:tr w:rsidR="00E17AFB" w:rsidRPr="00A15B29" w14:paraId="5AF3EF31" w14:textId="77777777" w:rsidTr="001E04BC">
        <w:tc>
          <w:tcPr>
            <w:tcW w:w="1668" w:type="dxa"/>
            <w:tcBorders>
              <w:bottom w:val="single" w:sz="2" w:space="0" w:color="auto"/>
              <w:right w:val="single" w:sz="2" w:space="0" w:color="auto"/>
            </w:tcBorders>
          </w:tcPr>
          <w:p w14:paraId="4F6BA6BA"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17.15 – 18.00</w:t>
            </w:r>
          </w:p>
        </w:tc>
        <w:tc>
          <w:tcPr>
            <w:tcW w:w="7800" w:type="dxa"/>
            <w:gridSpan w:val="2"/>
            <w:tcBorders>
              <w:left w:val="single" w:sz="2" w:space="0" w:color="auto"/>
              <w:bottom w:val="single" w:sz="2" w:space="0" w:color="auto"/>
            </w:tcBorders>
          </w:tcPr>
          <w:p w14:paraId="6FE81E2F" w14:textId="77777777" w:rsidR="00E17AFB" w:rsidRPr="00A15B29" w:rsidRDefault="00E17AFB" w:rsidP="001E04BC">
            <w:pPr>
              <w:pStyle w:val="BodyText"/>
              <w:tabs>
                <w:tab w:val="left" w:pos="3402"/>
              </w:tabs>
              <w:spacing w:before="120" w:after="120"/>
              <w:rPr>
                <w:rFonts w:asciiTheme="minorHAnsi" w:hAnsiTheme="minorHAnsi" w:cs="Arial"/>
                <w:sz w:val="22"/>
                <w:szCs w:val="22"/>
                <w:u w:val="single"/>
              </w:rPr>
            </w:pPr>
            <w:r w:rsidRPr="00A15B29">
              <w:rPr>
                <w:rFonts w:asciiTheme="minorHAnsi" w:hAnsiTheme="minorHAnsi" w:cs="Arial"/>
                <w:sz w:val="22"/>
                <w:szCs w:val="22"/>
                <w:u w:val="single"/>
              </w:rPr>
              <w:t>Representatives of</w:t>
            </w:r>
            <w:r w:rsidRPr="00A15B29">
              <w:rPr>
                <w:rFonts w:asciiTheme="minorHAnsi" w:hAnsiTheme="minorHAnsi" w:cs="Arial"/>
                <w:b/>
                <w:sz w:val="22"/>
                <w:szCs w:val="22"/>
                <w:u w:val="single"/>
              </w:rPr>
              <w:t xml:space="preserve"> </w:t>
            </w:r>
            <w:r w:rsidRPr="00A15B29">
              <w:rPr>
                <w:rFonts w:asciiTheme="minorHAnsi" w:hAnsiTheme="minorHAnsi" w:cs="Arial"/>
                <w:sz w:val="22"/>
                <w:szCs w:val="22"/>
                <w:u w:val="single"/>
              </w:rPr>
              <w:t xml:space="preserve">stakeholders, past graduates and employers </w:t>
            </w:r>
          </w:p>
          <w:p w14:paraId="36DAF181" w14:textId="77777777" w:rsidR="00E17AFB" w:rsidRPr="00A15B29" w:rsidRDefault="00E17AFB" w:rsidP="001E04BC">
            <w:pPr>
              <w:rPr>
                <w:rFonts w:asciiTheme="minorHAnsi" w:hAnsiTheme="minorHAnsi" w:cs="Arial"/>
                <w:sz w:val="22"/>
                <w:szCs w:val="22"/>
              </w:rPr>
            </w:pPr>
            <w:proofErr w:type="spellStart"/>
            <w:r w:rsidRPr="00A15B29">
              <w:rPr>
                <w:rFonts w:asciiTheme="minorHAnsi" w:hAnsiTheme="minorHAnsi" w:cs="Arial"/>
                <w:b/>
                <w:sz w:val="22"/>
                <w:szCs w:val="22"/>
              </w:rPr>
              <w:t>Dr.</w:t>
            </w:r>
            <w:proofErr w:type="spellEnd"/>
            <w:r w:rsidRPr="00A15B29">
              <w:rPr>
                <w:rFonts w:asciiTheme="minorHAnsi" w:hAnsiTheme="minorHAnsi" w:cs="Arial"/>
                <w:b/>
                <w:sz w:val="22"/>
                <w:szCs w:val="22"/>
              </w:rPr>
              <w:t xml:space="preserve"> Dan Collins</w:t>
            </w:r>
            <w:r w:rsidRPr="00A15B29">
              <w:rPr>
                <w:rFonts w:asciiTheme="minorHAnsi" w:hAnsiTheme="minorHAnsi" w:cs="Arial"/>
                <w:sz w:val="22"/>
                <w:szCs w:val="22"/>
              </w:rPr>
              <w:t>, Academic Administration &amp; Student Affairs Manager, Cork Institute of Technology</w:t>
            </w:r>
          </w:p>
          <w:p w14:paraId="086FA23B" w14:textId="77777777" w:rsidR="00E17AFB" w:rsidRPr="00A15B29" w:rsidRDefault="00E17AFB" w:rsidP="001E04BC">
            <w:pPr>
              <w:rPr>
                <w:rFonts w:asciiTheme="minorHAnsi" w:hAnsiTheme="minorHAnsi" w:cs="Arial"/>
                <w:color w:val="FF0000"/>
                <w:sz w:val="22"/>
                <w:szCs w:val="22"/>
              </w:rPr>
            </w:pPr>
            <w:r w:rsidRPr="00A15B29">
              <w:rPr>
                <w:rFonts w:asciiTheme="minorHAnsi" w:hAnsiTheme="minorHAnsi" w:cs="Arial"/>
                <w:b/>
                <w:sz w:val="22"/>
                <w:szCs w:val="22"/>
              </w:rPr>
              <w:t>Ms. Gillian Crowley</w:t>
            </w:r>
            <w:r w:rsidRPr="00A15B29">
              <w:rPr>
                <w:rFonts w:asciiTheme="minorHAnsi" w:hAnsiTheme="minorHAnsi" w:cs="Arial"/>
                <w:sz w:val="22"/>
                <w:szCs w:val="22"/>
              </w:rPr>
              <w:t xml:space="preserve">, Guidance Counsellor in </w:t>
            </w:r>
            <w:proofErr w:type="spellStart"/>
            <w:r w:rsidRPr="00A15B29">
              <w:rPr>
                <w:rFonts w:asciiTheme="minorHAnsi" w:hAnsiTheme="minorHAnsi" w:cs="Arial"/>
                <w:sz w:val="22"/>
                <w:szCs w:val="22"/>
              </w:rPr>
              <w:t>Pobalscoil</w:t>
            </w:r>
            <w:proofErr w:type="spellEnd"/>
            <w:r w:rsidRPr="00A15B29">
              <w:rPr>
                <w:rFonts w:asciiTheme="minorHAnsi" w:hAnsiTheme="minorHAnsi" w:cs="Arial"/>
                <w:sz w:val="22"/>
                <w:szCs w:val="22"/>
              </w:rPr>
              <w:t xml:space="preserve"> </w:t>
            </w:r>
            <w:proofErr w:type="spellStart"/>
            <w:r w:rsidRPr="00A15B29">
              <w:rPr>
                <w:rFonts w:asciiTheme="minorHAnsi" w:hAnsiTheme="minorHAnsi" w:cs="Arial"/>
                <w:sz w:val="22"/>
                <w:szCs w:val="22"/>
              </w:rPr>
              <w:t>na</w:t>
            </w:r>
            <w:proofErr w:type="spellEnd"/>
            <w:r w:rsidRPr="00A15B29">
              <w:rPr>
                <w:rFonts w:asciiTheme="minorHAnsi" w:hAnsiTheme="minorHAnsi" w:cs="Arial"/>
                <w:sz w:val="22"/>
                <w:szCs w:val="22"/>
              </w:rPr>
              <w:t xml:space="preserve"> </w:t>
            </w:r>
            <w:proofErr w:type="spellStart"/>
            <w:r w:rsidRPr="00A15B29">
              <w:rPr>
                <w:rFonts w:asciiTheme="minorHAnsi" w:hAnsiTheme="minorHAnsi" w:cs="Arial"/>
                <w:sz w:val="22"/>
                <w:szCs w:val="22"/>
              </w:rPr>
              <w:t>Tríonóide</w:t>
            </w:r>
            <w:proofErr w:type="spellEnd"/>
            <w:r w:rsidRPr="00A15B29">
              <w:rPr>
                <w:rFonts w:asciiTheme="minorHAnsi" w:hAnsiTheme="minorHAnsi" w:cs="Arial"/>
                <w:sz w:val="22"/>
                <w:szCs w:val="22"/>
              </w:rPr>
              <w:t xml:space="preserve">, </w:t>
            </w:r>
            <w:proofErr w:type="spellStart"/>
            <w:r w:rsidRPr="00A15B29">
              <w:rPr>
                <w:rFonts w:asciiTheme="minorHAnsi" w:hAnsiTheme="minorHAnsi" w:cs="Arial"/>
                <w:sz w:val="22"/>
                <w:szCs w:val="22"/>
              </w:rPr>
              <w:t>Youghal</w:t>
            </w:r>
            <w:proofErr w:type="spellEnd"/>
            <w:r w:rsidRPr="00A15B29">
              <w:rPr>
                <w:rFonts w:asciiTheme="minorHAnsi" w:hAnsiTheme="minorHAnsi" w:cs="Arial"/>
                <w:sz w:val="22"/>
                <w:szCs w:val="22"/>
              </w:rPr>
              <w:t xml:space="preserve">  </w:t>
            </w:r>
          </w:p>
          <w:p w14:paraId="0F02012E" w14:textId="51C9AEE8" w:rsidR="00E17AFB" w:rsidRPr="0016350E" w:rsidRDefault="00E17AFB" w:rsidP="0016350E">
            <w:pPr>
              <w:spacing w:after="120"/>
              <w:rPr>
                <w:rFonts w:asciiTheme="minorHAnsi" w:hAnsiTheme="minorHAnsi" w:cs="Arial"/>
                <w:sz w:val="22"/>
                <w:szCs w:val="22"/>
              </w:rPr>
            </w:pPr>
            <w:proofErr w:type="spellStart"/>
            <w:r w:rsidRPr="00A15B29">
              <w:rPr>
                <w:rFonts w:asciiTheme="minorHAnsi" w:hAnsiTheme="minorHAnsi" w:cs="Arial"/>
                <w:b/>
                <w:sz w:val="22"/>
                <w:szCs w:val="22"/>
              </w:rPr>
              <w:t>Dr.</w:t>
            </w:r>
            <w:proofErr w:type="spellEnd"/>
            <w:r w:rsidRPr="00A15B29">
              <w:rPr>
                <w:rFonts w:asciiTheme="minorHAnsi" w:hAnsiTheme="minorHAnsi" w:cs="Arial"/>
                <w:b/>
                <w:sz w:val="22"/>
                <w:szCs w:val="22"/>
              </w:rPr>
              <w:t xml:space="preserve"> Brigit Lucey</w:t>
            </w:r>
            <w:r w:rsidRPr="00A15B29">
              <w:rPr>
                <w:rFonts w:asciiTheme="minorHAnsi" w:hAnsiTheme="minorHAnsi" w:cs="Arial"/>
                <w:i/>
                <w:sz w:val="22"/>
                <w:szCs w:val="22"/>
              </w:rPr>
              <w:t xml:space="preserve">, </w:t>
            </w:r>
            <w:r w:rsidRPr="00A15B29">
              <w:rPr>
                <w:rFonts w:asciiTheme="minorHAnsi" w:hAnsiTheme="minorHAnsi" w:cs="Arial"/>
                <w:sz w:val="22"/>
                <w:szCs w:val="22"/>
              </w:rPr>
              <w:t>Cork Institute of Technology (Examinations)</w:t>
            </w:r>
          </w:p>
        </w:tc>
      </w:tr>
      <w:tr w:rsidR="00E17AFB" w:rsidRPr="00A15B29" w14:paraId="34E27D5E" w14:textId="77777777" w:rsidTr="001E04BC">
        <w:tc>
          <w:tcPr>
            <w:tcW w:w="1668" w:type="dxa"/>
            <w:tcBorders>
              <w:top w:val="single" w:sz="4" w:space="0" w:color="auto"/>
              <w:bottom w:val="single" w:sz="12" w:space="0" w:color="auto"/>
              <w:right w:val="single" w:sz="2" w:space="0" w:color="auto"/>
            </w:tcBorders>
          </w:tcPr>
          <w:p w14:paraId="5B2C0E74" w14:textId="77777777" w:rsidR="00E17AFB" w:rsidRPr="00A15B29" w:rsidRDefault="00E17AFB" w:rsidP="001E04BC">
            <w:pPr>
              <w:tabs>
                <w:tab w:val="left" w:pos="3402"/>
              </w:tabs>
              <w:spacing w:before="120"/>
              <w:rPr>
                <w:rFonts w:asciiTheme="minorHAnsi" w:hAnsiTheme="minorHAnsi" w:cs="Arial"/>
                <w:sz w:val="22"/>
                <w:szCs w:val="22"/>
              </w:rPr>
            </w:pPr>
            <w:r w:rsidRPr="00A15B29">
              <w:rPr>
                <w:rFonts w:asciiTheme="minorHAnsi" w:hAnsiTheme="minorHAnsi" w:cs="Arial"/>
                <w:sz w:val="22"/>
                <w:szCs w:val="22"/>
              </w:rPr>
              <w:t>19.00</w:t>
            </w:r>
          </w:p>
        </w:tc>
        <w:tc>
          <w:tcPr>
            <w:tcW w:w="7800" w:type="dxa"/>
            <w:gridSpan w:val="2"/>
            <w:tcBorders>
              <w:top w:val="single" w:sz="4" w:space="0" w:color="auto"/>
              <w:left w:val="single" w:sz="2" w:space="0" w:color="auto"/>
              <w:bottom w:val="single" w:sz="12" w:space="0" w:color="auto"/>
            </w:tcBorders>
          </w:tcPr>
          <w:p w14:paraId="03357552" w14:textId="28243EBB" w:rsidR="00E17AFB" w:rsidRPr="0016350E" w:rsidRDefault="00E17AFB" w:rsidP="0016350E">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 xml:space="preserve">Meeting of PRG to identify remaining aspects to be clarified and to finalise tasks for the following day, a followed by a working private dinner. </w:t>
            </w:r>
          </w:p>
        </w:tc>
      </w:tr>
    </w:tbl>
    <w:p w14:paraId="6FF049ED" w14:textId="77777777" w:rsidR="00E17AFB" w:rsidRPr="00A15B29" w:rsidRDefault="00E17AFB" w:rsidP="00E17AFB">
      <w:pPr>
        <w:spacing w:after="200" w:line="276" w:lineRule="auto"/>
        <w:rPr>
          <w:rFonts w:asciiTheme="minorHAnsi" w:hAnsiTheme="minorHAnsi" w:cs="Arial"/>
          <w:sz w:val="22"/>
          <w:szCs w:val="22"/>
        </w:rPr>
      </w:pPr>
    </w:p>
    <w:tbl>
      <w:tblPr>
        <w:tblW w:w="94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68"/>
        <w:gridCol w:w="7800"/>
      </w:tblGrid>
      <w:tr w:rsidR="00E17AFB" w:rsidRPr="00A15B29" w14:paraId="4DB8B546" w14:textId="77777777" w:rsidTr="001E04BC">
        <w:trPr>
          <w:cantSplit/>
        </w:trPr>
        <w:tc>
          <w:tcPr>
            <w:tcW w:w="9468" w:type="dxa"/>
            <w:gridSpan w:val="2"/>
            <w:tcBorders>
              <w:top w:val="single" w:sz="12" w:space="0" w:color="auto"/>
              <w:bottom w:val="single" w:sz="12" w:space="0" w:color="auto"/>
            </w:tcBorders>
          </w:tcPr>
          <w:p w14:paraId="2771A44C" w14:textId="11191CF6" w:rsidR="00E17AFB" w:rsidRPr="0016350E" w:rsidRDefault="00E17AFB" w:rsidP="0016350E">
            <w:pPr>
              <w:pStyle w:val="BodyText"/>
              <w:tabs>
                <w:tab w:val="left" w:pos="3402"/>
              </w:tabs>
              <w:spacing w:before="120" w:after="120"/>
              <w:jc w:val="left"/>
              <w:rPr>
                <w:rFonts w:asciiTheme="minorHAnsi" w:hAnsiTheme="minorHAnsi" w:cs="Arial"/>
                <w:b/>
                <w:sz w:val="22"/>
                <w:szCs w:val="22"/>
              </w:rPr>
            </w:pPr>
            <w:r w:rsidRPr="00A15B29">
              <w:rPr>
                <w:rFonts w:asciiTheme="minorHAnsi" w:hAnsiTheme="minorHAnsi" w:cs="Arial"/>
                <w:b/>
                <w:sz w:val="22"/>
                <w:szCs w:val="22"/>
              </w:rPr>
              <w:t>Wednesday 21 May 2014</w:t>
            </w:r>
          </w:p>
        </w:tc>
      </w:tr>
      <w:tr w:rsidR="00E17AFB" w:rsidRPr="00A15B29" w14:paraId="6C1E5E9B" w14:textId="77777777" w:rsidTr="001E04BC">
        <w:tc>
          <w:tcPr>
            <w:tcW w:w="1668" w:type="dxa"/>
            <w:tcBorders>
              <w:top w:val="single" w:sz="2" w:space="0" w:color="auto"/>
              <w:bottom w:val="single" w:sz="2" w:space="0" w:color="auto"/>
              <w:right w:val="single" w:sz="2" w:space="0" w:color="auto"/>
            </w:tcBorders>
          </w:tcPr>
          <w:p w14:paraId="420F2B13"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08.30 – 09.00</w:t>
            </w:r>
          </w:p>
        </w:tc>
        <w:tc>
          <w:tcPr>
            <w:tcW w:w="7800" w:type="dxa"/>
            <w:tcBorders>
              <w:top w:val="single" w:sz="2" w:space="0" w:color="auto"/>
              <w:left w:val="single" w:sz="2" w:space="0" w:color="auto"/>
              <w:bottom w:val="single" w:sz="2" w:space="0" w:color="auto"/>
            </w:tcBorders>
          </w:tcPr>
          <w:p w14:paraId="5AF46047" w14:textId="77777777" w:rsidR="00E17AFB" w:rsidRPr="00A15B29" w:rsidRDefault="00E17AFB" w:rsidP="001E04BC">
            <w:pPr>
              <w:pStyle w:val="BodyText"/>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Convening of PRG</w:t>
            </w:r>
          </w:p>
        </w:tc>
      </w:tr>
      <w:tr w:rsidR="00E17AFB" w:rsidRPr="00A15B29" w14:paraId="1B549246" w14:textId="77777777" w:rsidTr="001E04BC">
        <w:tc>
          <w:tcPr>
            <w:tcW w:w="1668" w:type="dxa"/>
            <w:tcBorders>
              <w:top w:val="single" w:sz="2" w:space="0" w:color="auto"/>
              <w:bottom w:val="single" w:sz="2" w:space="0" w:color="auto"/>
              <w:right w:val="single" w:sz="2" w:space="0" w:color="auto"/>
            </w:tcBorders>
          </w:tcPr>
          <w:p w14:paraId="64203FD7"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09.00 – 09.30</w:t>
            </w:r>
          </w:p>
        </w:tc>
        <w:tc>
          <w:tcPr>
            <w:tcW w:w="7800" w:type="dxa"/>
            <w:tcBorders>
              <w:top w:val="single" w:sz="2" w:space="0" w:color="auto"/>
              <w:left w:val="single" w:sz="2" w:space="0" w:color="auto"/>
              <w:bottom w:val="single" w:sz="2" w:space="0" w:color="auto"/>
            </w:tcBorders>
          </w:tcPr>
          <w:p w14:paraId="443E0BB9" w14:textId="77777777" w:rsidR="00E17AFB" w:rsidRPr="00A15B29" w:rsidRDefault="00E17AFB" w:rsidP="001E04BC">
            <w:pPr>
              <w:pStyle w:val="BodyText"/>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Professor Paul Giller, Registrar and Senior Vice-President Academic</w:t>
            </w:r>
          </w:p>
        </w:tc>
      </w:tr>
      <w:tr w:rsidR="00E17AFB" w:rsidRPr="00A15B29" w14:paraId="6AB66671" w14:textId="77777777" w:rsidTr="001E04BC">
        <w:tc>
          <w:tcPr>
            <w:tcW w:w="1668" w:type="dxa"/>
            <w:tcBorders>
              <w:top w:val="single" w:sz="2" w:space="0" w:color="auto"/>
              <w:bottom w:val="single" w:sz="2" w:space="0" w:color="auto"/>
              <w:right w:val="single" w:sz="2" w:space="0" w:color="auto"/>
            </w:tcBorders>
          </w:tcPr>
          <w:p w14:paraId="167C47A5"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09.30 – 09.50</w:t>
            </w:r>
          </w:p>
        </w:tc>
        <w:tc>
          <w:tcPr>
            <w:tcW w:w="7800" w:type="dxa"/>
            <w:tcBorders>
              <w:top w:val="single" w:sz="2" w:space="0" w:color="auto"/>
              <w:left w:val="single" w:sz="2" w:space="0" w:color="auto"/>
              <w:bottom w:val="single" w:sz="2" w:space="0" w:color="auto"/>
            </w:tcBorders>
          </w:tcPr>
          <w:p w14:paraId="38D551F8" w14:textId="77777777" w:rsidR="00E17AFB" w:rsidRPr="00A15B29" w:rsidRDefault="00E17AFB" w:rsidP="001E04BC">
            <w:pPr>
              <w:pStyle w:val="BodyText"/>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Professor John O’Halloran, Chair of Academic Council Teaching &amp; Learning Committee and member of Academic Board and Academic Council. Incoming Vice President for Teaching and Learning</w:t>
            </w:r>
          </w:p>
        </w:tc>
      </w:tr>
      <w:tr w:rsidR="00E17AFB" w:rsidRPr="00A15B29" w14:paraId="6F394BF4" w14:textId="77777777" w:rsidTr="001E04BC">
        <w:tc>
          <w:tcPr>
            <w:tcW w:w="1668" w:type="dxa"/>
            <w:tcBorders>
              <w:top w:val="single" w:sz="2" w:space="0" w:color="auto"/>
              <w:bottom w:val="single" w:sz="2" w:space="0" w:color="auto"/>
              <w:right w:val="single" w:sz="2" w:space="0" w:color="auto"/>
            </w:tcBorders>
          </w:tcPr>
          <w:p w14:paraId="7284E499"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09.50 – 10.10</w:t>
            </w:r>
          </w:p>
        </w:tc>
        <w:tc>
          <w:tcPr>
            <w:tcW w:w="7800" w:type="dxa"/>
            <w:tcBorders>
              <w:top w:val="single" w:sz="2" w:space="0" w:color="auto"/>
              <w:left w:val="single" w:sz="2" w:space="0" w:color="auto"/>
              <w:bottom w:val="single" w:sz="2" w:space="0" w:color="auto"/>
            </w:tcBorders>
          </w:tcPr>
          <w:p w14:paraId="6F42C2D5" w14:textId="77777777" w:rsidR="00E17AFB" w:rsidRPr="00A15B29" w:rsidRDefault="00E17AFB" w:rsidP="001E04BC">
            <w:pPr>
              <w:pStyle w:val="BodyText"/>
              <w:tabs>
                <w:tab w:val="left" w:pos="3402"/>
              </w:tabs>
              <w:spacing w:before="120" w:after="120"/>
              <w:rPr>
                <w:rFonts w:asciiTheme="minorHAnsi" w:hAnsiTheme="minorHAnsi" w:cs="Arial"/>
                <w:sz w:val="22"/>
                <w:szCs w:val="22"/>
              </w:rPr>
            </w:pPr>
            <w:proofErr w:type="spellStart"/>
            <w:r w:rsidRPr="00A15B29">
              <w:rPr>
                <w:rFonts w:asciiTheme="minorHAnsi" w:hAnsiTheme="minorHAnsi" w:cs="Arial"/>
                <w:sz w:val="22"/>
                <w:szCs w:val="22"/>
              </w:rPr>
              <w:t>Dr.</w:t>
            </w:r>
            <w:proofErr w:type="spellEnd"/>
            <w:r w:rsidRPr="00A15B29">
              <w:rPr>
                <w:rFonts w:asciiTheme="minorHAnsi" w:hAnsiTheme="minorHAnsi" w:cs="Arial"/>
                <w:sz w:val="22"/>
                <w:szCs w:val="22"/>
              </w:rPr>
              <w:t xml:space="preserve"> Ian Pickup, Head of Student Experience</w:t>
            </w:r>
          </w:p>
        </w:tc>
      </w:tr>
      <w:tr w:rsidR="00E17AFB" w:rsidRPr="00A15B29" w14:paraId="15CDC3EE" w14:textId="77777777" w:rsidTr="001E04BC">
        <w:tc>
          <w:tcPr>
            <w:tcW w:w="1668" w:type="dxa"/>
            <w:tcBorders>
              <w:top w:val="single" w:sz="2" w:space="0" w:color="auto"/>
              <w:bottom w:val="single" w:sz="2" w:space="0" w:color="auto"/>
              <w:right w:val="single" w:sz="2" w:space="0" w:color="auto"/>
            </w:tcBorders>
          </w:tcPr>
          <w:p w14:paraId="0423C31C"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10.15 – 10.40</w:t>
            </w:r>
          </w:p>
        </w:tc>
        <w:tc>
          <w:tcPr>
            <w:tcW w:w="7800" w:type="dxa"/>
            <w:tcBorders>
              <w:top w:val="single" w:sz="2" w:space="0" w:color="auto"/>
              <w:left w:val="single" w:sz="2" w:space="0" w:color="auto"/>
              <w:bottom w:val="single" w:sz="2" w:space="0" w:color="auto"/>
            </w:tcBorders>
          </w:tcPr>
          <w:p w14:paraId="6B00B933" w14:textId="77777777" w:rsidR="00E17AFB" w:rsidRPr="00A15B29" w:rsidRDefault="00E17AFB" w:rsidP="001E04BC">
            <w:pPr>
              <w:spacing w:before="120"/>
              <w:rPr>
                <w:rFonts w:asciiTheme="minorHAnsi" w:hAnsiTheme="minorHAnsi" w:cs="Arial"/>
                <w:strike/>
                <w:sz w:val="22"/>
                <w:szCs w:val="22"/>
              </w:rPr>
            </w:pPr>
            <w:r w:rsidRPr="00A15B29">
              <w:rPr>
                <w:rFonts w:asciiTheme="minorHAnsi" w:hAnsiTheme="minorHAnsi" w:cs="Arial"/>
                <w:sz w:val="22"/>
                <w:szCs w:val="22"/>
              </w:rPr>
              <w:t>Mr. Cormac McSweeney, Head of Management Accounting, Finance Office</w:t>
            </w:r>
          </w:p>
        </w:tc>
      </w:tr>
      <w:tr w:rsidR="00E17AFB" w:rsidRPr="00A15B29" w14:paraId="0EAE6940" w14:textId="77777777" w:rsidTr="001E04BC">
        <w:tc>
          <w:tcPr>
            <w:tcW w:w="1668" w:type="dxa"/>
            <w:tcBorders>
              <w:top w:val="single" w:sz="2" w:space="0" w:color="auto"/>
              <w:bottom w:val="single" w:sz="2" w:space="0" w:color="auto"/>
              <w:right w:val="single" w:sz="2" w:space="0" w:color="auto"/>
            </w:tcBorders>
          </w:tcPr>
          <w:p w14:paraId="11E2323E"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10.40 – 11.00</w:t>
            </w:r>
          </w:p>
        </w:tc>
        <w:tc>
          <w:tcPr>
            <w:tcW w:w="7800" w:type="dxa"/>
            <w:tcBorders>
              <w:top w:val="single" w:sz="2" w:space="0" w:color="auto"/>
              <w:left w:val="single" w:sz="2" w:space="0" w:color="auto"/>
              <w:bottom w:val="single" w:sz="2" w:space="0" w:color="auto"/>
            </w:tcBorders>
          </w:tcPr>
          <w:p w14:paraId="2DAE3184" w14:textId="77777777" w:rsidR="00E17AFB" w:rsidRPr="00A15B29" w:rsidRDefault="00E17AFB" w:rsidP="001E04BC">
            <w:pPr>
              <w:pStyle w:val="BodyTextIndent"/>
              <w:tabs>
                <w:tab w:val="left" w:pos="3402"/>
              </w:tabs>
              <w:spacing w:before="120"/>
              <w:ind w:left="0" w:firstLine="0"/>
              <w:rPr>
                <w:rFonts w:asciiTheme="minorHAnsi" w:hAnsiTheme="minorHAnsi" w:cs="Arial"/>
                <w:sz w:val="22"/>
                <w:szCs w:val="22"/>
              </w:rPr>
            </w:pPr>
            <w:r w:rsidRPr="00A15B29">
              <w:rPr>
                <w:rFonts w:asciiTheme="minorHAnsi" w:hAnsiTheme="minorHAnsi" w:cs="Arial"/>
                <w:sz w:val="22"/>
                <w:szCs w:val="22"/>
              </w:rPr>
              <w:t>Mr. Paul O’Donovan, Academic Secretary</w:t>
            </w:r>
          </w:p>
        </w:tc>
      </w:tr>
      <w:tr w:rsidR="00E17AFB" w:rsidRPr="00A15B29" w14:paraId="4765CE8F" w14:textId="77777777" w:rsidTr="001E04BC">
        <w:tc>
          <w:tcPr>
            <w:tcW w:w="1668" w:type="dxa"/>
            <w:tcBorders>
              <w:top w:val="single" w:sz="2" w:space="0" w:color="auto"/>
              <w:bottom w:val="single" w:sz="2" w:space="0" w:color="auto"/>
              <w:right w:val="single" w:sz="2" w:space="0" w:color="auto"/>
            </w:tcBorders>
          </w:tcPr>
          <w:p w14:paraId="54087CFD"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11.15 – 11.45</w:t>
            </w:r>
          </w:p>
        </w:tc>
        <w:tc>
          <w:tcPr>
            <w:tcW w:w="7800" w:type="dxa"/>
            <w:tcBorders>
              <w:top w:val="single" w:sz="2" w:space="0" w:color="auto"/>
              <w:left w:val="single" w:sz="2" w:space="0" w:color="auto"/>
              <w:bottom w:val="single" w:sz="2" w:space="0" w:color="auto"/>
            </w:tcBorders>
          </w:tcPr>
          <w:p w14:paraId="64AFCD59" w14:textId="77777777" w:rsidR="00E17AFB" w:rsidRPr="00A15B29" w:rsidRDefault="00E17AFB" w:rsidP="001E04BC">
            <w:pPr>
              <w:pStyle w:val="BodyText"/>
              <w:tabs>
                <w:tab w:val="left" w:pos="3402"/>
              </w:tabs>
              <w:spacing w:before="120" w:after="120"/>
              <w:rPr>
                <w:rFonts w:asciiTheme="minorHAnsi" w:hAnsiTheme="minorHAnsi" w:cs="Arial"/>
                <w:i/>
                <w:sz w:val="22"/>
                <w:szCs w:val="22"/>
              </w:rPr>
            </w:pPr>
            <w:r w:rsidRPr="00A15B29">
              <w:rPr>
                <w:rFonts w:asciiTheme="minorHAnsi" w:hAnsiTheme="minorHAnsi" w:cs="Arial"/>
                <w:sz w:val="22"/>
                <w:szCs w:val="22"/>
              </w:rPr>
              <w:t>Tea/coffee</w:t>
            </w:r>
          </w:p>
        </w:tc>
      </w:tr>
      <w:tr w:rsidR="00E17AFB" w:rsidRPr="00A15B29" w14:paraId="6F35B01A" w14:textId="77777777" w:rsidTr="001E04BC">
        <w:tc>
          <w:tcPr>
            <w:tcW w:w="1668" w:type="dxa"/>
            <w:tcBorders>
              <w:top w:val="single" w:sz="2" w:space="0" w:color="auto"/>
              <w:bottom w:val="single" w:sz="2" w:space="0" w:color="auto"/>
              <w:right w:val="single" w:sz="2" w:space="0" w:color="auto"/>
            </w:tcBorders>
          </w:tcPr>
          <w:p w14:paraId="27B22E20"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11.45 – 12.15</w:t>
            </w:r>
          </w:p>
        </w:tc>
        <w:tc>
          <w:tcPr>
            <w:tcW w:w="7800" w:type="dxa"/>
            <w:tcBorders>
              <w:top w:val="single" w:sz="2" w:space="0" w:color="auto"/>
              <w:left w:val="single" w:sz="2" w:space="0" w:color="auto"/>
              <w:bottom w:val="single" w:sz="2" w:space="0" w:color="auto"/>
            </w:tcBorders>
          </w:tcPr>
          <w:p w14:paraId="79A043DC" w14:textId="77777777" w:rsidR="00E17AFB" w:rsidRPr="00A15B29" w:rsidRDefault="00E17AFB" w:rsidP="001E04BC">
            <w:pPr>
              <w:pStyle w:val="BodyText"/>
              <w:tabs>
                <w:tab w:val="left" w:pos="3402"/>
              </w:tabs>
              <w:spacing w:before="120" w:after="120"/>
              <w:jc w:val="left"/>
              <w:rPr>
                <w:rFonts w:asciiTheme="minorHAnsi" w:hAnsiTheme="minorHAnsi" w:cs="Arial"/>
                <w:sz w:val="22"/>
                <w:szCs w:val="22"/>
                <w:u w:val="single"/>
              </w:rPr>
            </w:pPr>
            <w:r w:rsidRPr="00A15B29">
              <w:rPr>
                <w:rFonts w:asciiTheme="minorHAnsi" w:hAnsiTheme="minorHAnsi" w:cs="Arial"/>
                <w:sz w:val="22"/>
                <w:szCs w:val="22"/>
                <w:u w:val="single"/>
              </w:rPr>
              <w:t>Chairs of Academic Council Committees</w:t>
            </w:r>
          </w:p>
          <w:p w14:paraId="14583EA5" w14:textId="77777777" w:rsidR="00E17AFB" w:rsidRPr="00A15B29" w:rsidRDefault="00E17AFB" w:rsidP="001E04BC">
            <w:pPr>
              <w:rPr>
                <w:rFonts w:asciiTheme="minorHAnsi" w:hAnsiTheme="minorHAnsi" w:cs="Arial"/>
                <w:sz w:val="22"/>
                <w:szCs w:val="22"/>
              </w:rPr>
            </w:pPr>
            <w:proofErr w:type="spellStart"/>
            <w:r w:rsidRPr="00A15B29">
              <w:rPr>
                <w:rFonts w:asciiTheme="minorHAnsi" w:hAnsiTheme="minorHAnsi" w:cs="Arial"/>
                <w:bCs/>
                <w:sz w:val="22"/>
                <w:szCs w:val="22"/>
              </w:rPr>
              <w:lastRenderedPageBreak/>
              <w:t>Dr.</w:t>
            </w:r>
            <w:proofErr w:type="spellEnd"/>
            <w:r w:rsidRPr="00A15B29">
              <w:rPr>
                <w:rFonts w:asciiTheme="minorHAnsi" w:hAnsiTheme="minorHAnsi" w:cs="Arial"/>
                <w:bCs/>
                <w:sz w:val="22"/>
                <w:szCs w:val="22"/>
              </w:rPr>
              <w:t xml:space="preserve"> Joan Buckley,</w:t>
            </w:r>
            <w:r w:rsidRPr="00A15B29">
              <w:rPr>
                <w:rFonts w:asciiTheme="minorHAnsi" w:hAnsiTheme="minorHAnsi" w:cs="Arial"/>
                <w:sz w:val="22"/>
                <w:szCs w:val="22"/>
              </w:rPr>
              <w:t xml:space="preserve"> Chair of the Mitigation Committee; </w:t>
            </w:r>
          </w:p>
          <w:p w14:paraId="1867ECD4"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Professor Kathy Hall, Chair Student Experience Committee;</w:t>
            </w:r>
          </w:p>
          <w:p w14:paraId="65F52CEC"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Professor John Morrison, Chair of the Information Strategy and Education Resources Committee (IS&amp;ER);</w:t>
            </w:r>
          </w:p>
          <w:p w14:paraId="09C94483" w14:textId="77777777"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Professor Geoff Roberts, Chair of the External Examiner (Sub Committee of ADSC);</w:t>
            </w:r>
          </w:p>
          <w:p w14:paraId="095602DA" w14:textId="1FE3BB1F" w:rsidR="00E17AFB" w:rsidRPr="00A15B29" w:rsidRDefault="00E17AFB" w:rsidP="001E04BC">
            <w:pPr>
              <w:rPr>
                <w:rFonts w:asciiTheme="minorHAnsi" w:hAnsiTheme="minorHAnsi" w:cs="Arial"/>
                <w:sz w:val="22"/>
                <w:szCs w:val="22"/>
              </w:rPr>
            </w:pPr>
            <w:r w:rsidRPr="00A15B29">
              <w:rPr>
                <w:rFonts w:asciiTheme="minorHAnsi" w:hAnsiTheme="minorHAnsi" w:cs="Arial"/>
                <w:sz w:val="22"/>
                <w:szCs w:val="22"/>
              </w:rPr>
              <w:t>Professor David Ryan</w:t>
            </w:r>
            <w:r w:rsidRPr="00A15B29">
              <w:rPr>
                <w:rFonts w:asciiTheme="minorHAnsi" w:hAnsiTheme="minorHAnsi" w:cs="Arial"/>
                <w:color w:val="FF0000"/>
                <w:sz w:val="22"/>
                <w:szCs w:val="22"/>
              </w:rPr>
              <w:t xml:space="preserve">, </w:t>
            </w:r>
            <w:r w:rsidRPr="00A15B29">
              <w:rPr>
                <w:rFonts w:asciiTheme="minorHAnsi" w:hAnsiTheme="minorHAnsi" w:cs="Arial"/>
                <w:sz w:val="22"/>
                <w:szCs w:val="22"/>
              </w:rPr>
              <w:t>Chair of the</w:t>
            </w:r>
            <w:r w:rsidR="006262FE" w:rsidRPr="00A15B29">
              <w:rPr>
                <w:rFonts w:asciiTheme="minorHAnsi" w:hAnsiTheme="minorHAnsi" w:cs="Arial"/>
                <w:sz w:val="22"/>
                <w:szCs w:val="22"/>
              </w:rPr>
              <w:t xml:space="preserve"> Graduate Studies Committee</w:t>
            </w:r>
          </w:p>
          <w:p w14:paraId="43B80D95" w14:textId="77777777" w:rsidR="00E17AFB" w:rsidRPr="00A15B29" w:rsidRDefault="00E17AFB" w:rsidP="001E04BC">
            <w:pPr>
              <w:rPr>
                <w:rFonts w:asciiTheme="minorHAnsi" w:hAnsiTheme="minorHAnsi" w:cs="Arial"/>
                <w:sz w:val="22"/>
                <w:szCs w:val="22"/>
              </w:rPr>
            </w:pPr>
            <w:proofErr w:type="spellStart"/>
            <w:r w:rsidRPr="00A15B29">
              <w:rPr>
                <w:rFonts w:asciiTheme="minorHAnsi" w:hAnsiTheme="minorHAnsi" w:cs="Arial"/>
                <w:bCs/>
                <w:sz w:val="22"/>
                <w:szCs w:val="22"/>
              </w:rPr>
              <w:t>Dr.</w:t>
            </w:r>
            <w:proofErr w:type="spellEnd"/>
            <w:r w:rsidRPr="00A15B29">
              <w:rPr>
                <w:rFonts w:asciiTheme="minorHAnsi" w:hAnsiTheme="minorHAnsi" w:cs="Arial"/>
                <w:bCs/>
                <w:sz w:val="22"/>
                <w:szCs w:val="22"/>
              </w:rPr>
              <w:t xml:space="preserve"> Ed Shinnick,</w:t>
            </w:r>
            <w:r w:rsidRPr="00A15B29">
              <w:rPr>
                <w:rFonts w:asciiTheme="minorHAnsi" w:hAnsiTheme="minorHAnsi" w:cs="Arial"/>
                <w:b/>
                <w:bCs/>
                <w:sz w:val="22"/>
                <w:szCs w:val="22"/>
              </w:rPr>
              <w:t xml:space="preserve"> </w:t>
            </w:r>
            <w:r w:rsidRPr="00A15B29">
              <w:rPr>
                <w:rFonts w:asciiTheme="minorHAnsi" w:hAnsiTheme="minorHAnsi" w:cs="Arial"/>
                <w:bCs/>
                <w:sz w:val="22"/>
                <w:szCs w:val="22"/>
              </w:rPr>
              <w:t>Dean of Commerce,</w:t>
            </w:r>
            <w:r w:rsidRPr="00A15B29">
              <w:rPr>
                <w:rFonts w:asciiTheme="minorHAnsi" w:hAnsiTheme="minorHAnsi" w:cs="Arial"/>
                <w:b/>
                <w:bCs/>
                <w:sz w:val="22"/>
                <w:szCs w:val="22"/>
              </w:rPr>
              <w:t xml:space="preserve"> </w:t>
            </w:r>
            <w:r w:rsidRPr="00A15B29">
              <w:rPr>
                <w:rFonts w:asciiTheme="minorHAnsi" w:hAnsiTheme="minorHAnsi" w:cs="Arial"/>
                <w:sz w:val="22"/>
                <w:szCs w:val="22"/>
              </w:rPr>
              <w:t>Chair of the Examination Appeals Committee</w:t>
            </w:r>
            <w:r w:rsidRPr="00A15B29">
              <w:rPr>
                <w:rFonts w:asciiTheme="minorHAnsi" w:hAnsiTheme="minorHAnsi" w:cs="Arial"/>
                <w:b/>
                <w:bCs/>
                <w:i/>
                <w:iCs/>
                <w:color w:val="808080"/>
                <w:sz w:val="22"/>
                <w:szCs w:val="22"/>
              </w:rPr>
              <w:t xml:space="preserve"> </w:t>
            </w:r>
          </w:p>
          <w:p w14:paraId="06EDE34D" w14:textId="77777777" w:rsidR="00E17AFB" w:rsidRPr="00A15B29" w:rsidRDefault="00E17AFB" w:rsidP="001E04BC">
            <w:pPr>
              <w:rPr>
                <w:rFonts w:asciiTheme="minorHAnsi" w:hAnsiTheme="minorHAnsi" w:cs="Arial"/>
                <w:i/>
                <w:strike/>
                <w:sz w:val="22"/>
                <w:szCs w:val="22"/>
              </w:rPr>
            </w:pPr>
          </w:p>
        </w:tc>
      </w:tr>
      <w:tr w:rsidR="00E17AFB" w:rsidRPr="00A15B29" w14:paraId="56B26E29" w14:textId="77777777" w:rsidTr="001E04BC">
        <w:tc>
          <w:tcPr>
            <w:tcW w:w="1668" w:type="dxa"/>
            <w:tcBorders>
              <w:top w:val="single" w:sz="2" w:space="0" w:color="auto"/>
              <w:bottom w:val="single" w:sz="2" w:space="0" w:color="auto"/>
              <w:right w:val="single" w:sz="2" w:space="0" w:color="auto"/>
            </w:tcBorders>
          </w:tcPr>
          <w:p w14:paraId="79B1B8F2"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lastRenderedPageBreak/>
              <w:t>12.30 – 13.00</w:t>
            </w:r>
          </w:p>
        </w:tc>
        <w:tc>
          <w:tcPr>
            <w:tcW w:w="7800" w:type="dxa"/>
            <w:tcBorders>
              <w:top w:val="single" w:sz="2" w:space="0" w:color="auto"/>
              <w:left w:val="single" w:sz="2" w:space="0" w:color="auto"/>
              <w:bottom w:val="single" w:sz="2" w:space="0" w:color="auto"/>
            </w:tcBorders>
          </w:tcPr>
          <w:p w14:paraId="32112482" w14:textId="77777777" w:rsidR="00E17AFB" w:rsidRPr="00A15B29" w:rsidRDefault="00E17AFB" w:rsidP="001E04BC">
            <w:pPr>
              <w:spacing w:before="120" w:after="120"/>
              <w:rPr>
                <w:rFonts w:asciiTheme="minorHAnsi" w:hAnsiTheme="minorHAnsi" w:cs="Arial"/>
                <w:sz w:val="22"/>
                <w:szCs w:val="22"/>
              </w:rPr>
            </w:pPr>
            <w:proofErr w:type="spellStart"/>
            <w:r w:rsidRPr="00A15B29">
              <w:rPr>
                <w:rFonts w:asciiTheme="minorHAnsi" w:hAnsiTheme="minorHAnsi" w:cs="Arial"/>
                <w:sz w:val="22"/>
                <w:szCs w:val="22"/>
              </w:rPr>
              <w:t>Dr.</w:t>
            </w:r>
            <w:proofErr w:type="spellEnd"/>
            <w:r w:rsidRPr="00A15B29">
              <w:rPr>
                <w:rFonts w:asciiTheme="minorHAnsi" w:hAnsiTheme="minorHAnsi" w:cs="Arial"/>
                <w:sz w:val="22"/>
                <w:szCs w:val="22"/>
              </w:rPr>
              <w:t xml:space="preserve"> Barry O’Connor, Registrar and Vice President for OAA, Cork Institute of Technology</w:t>
            </w:r>
          </w:p>
        </w:tc>
      </w:tr>
      <w:tr w:rsidR="00E17AFB" w:rsidRPr="00A15B29" w14:paraId="2F06DEB9" w14:textId="77777777" w:rsidTr="001E04BC">
        <w:tc>
          <w:tcPr>
            <w:tcW w:w="1668" w:type="dxa"/>
            <w:tcBorders>
              <w:top w:val="single" w:sz="2" w:space="0" w:color="auto"/>
              <w:bottom w:val="single" w:sz="2" w:space="0" w:color="auto"/>
              <w:right w:val="single" w:sz="2" w:space="0" w:color="auto"/>
            </w:tcBorders>
          </w:tcPr>
          <w:p w14:paraId="1638FA0E"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13.00 – 13.10</w:t>
            </w:r>
          </w:p>
        </w:tc>
        <w:tc>
          <w:tcPr>
            <w:tcW w:w="7800" w:type="dxa"/>
            <w:tcBorders>
              <w:top w:val="single" w:sz="2" w:space="0" w:color="auto"/>
              <w:left w:val="single" w:sz="2" w:space="0" w:color="auto"/>
              <w:bottom w:val="single" w:sz="2" w:space="0" w:color="auto"/>
            </w:tcBorders>
          </w:tcPr>
          <w:p w14:paraId="22DDB8CA" w14:textId="2BFF095B"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Mr. John McNulty, Head of Systems Administration</w:t>
            </w:r>
          </w:p>
        </w:tc>
      </w:tr>
      <w:tr w:rsidR="00E17AFB" w:rsidRPr="00A15B29" w14:paraId="6BF52568" w14:textId="77777777" w:rsidTr="001E04BC">
        <w:tc>
          <w:tcPr>
            <w:tcW w:w="1668" w:type="dxa"/>
            <w:tcBorders>
              <w:top w:val="single" w:sz="2" w:space="0" w:color="auto"/>
              <w:bottom w:val="single" w:sz="2" w:space="0" w:color="auto"/>
              <w:right w:val="single" w:sz="2" w:space="0" w:color="auto"/>
            </w:tcBorders>
          </w:tcPr>
          <w:p w14:paraId="359B21AB"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13.10 – 14.00</w:t>
            </w:r>
          </w:p>
        </w:tc>
        <w:tc>
          <w:tcPr>
            <w:tcW w:w="7800" w:type="dxa"/>
            <w:tcBorders>
              <w:top w:val="single" w:sz="2" w:space="0" w:color="auto"/>
              <w:left w:val="single" w:sz="2" w:space="0" w:color="auto"/>
              <w:bottom w:val="single" w:sz="2" w:space="0" w:color="auto"/>
            </w:tcBorders>
          </w:tcPr>
          <w:p w14:paraId="1B677B62"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Working lunch</w:t>
            </w:r>
          </w:p>
        </w:tc>
      </w:tr>
      <w:tr w:rsidR="00E17AFB" w:rsidRPr="00A15B29" w14:paraId="117B0A4F" w14:textId="77777777" w:rsidTr="001E04BC">
        <w:tc>
          <w:tcPr>
            <w:tcW w:w="1668" w:type="dxa"/>
            <w:tcBorders>
              <w:top w:val="single" w:sz="2" w:space="0" w:color="auto"/>
              <w:bottom w:val="single" w:sz="2" w:space="0" w:color="auto"/>
              <w:right w:val="single" w:sz="2" w:space="0" w:color="auto"/>
            </w:tcBorders>
          </w:tcPr>
          <w:p w14:paraId="36A8F993"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14.00 – 16.15</w:t>
            </w:r>
          </w:p>
        </w:tc>
        <w:tc>
          <w:tcPr>
            <w:tcW w:w="7800" w:type="dxa"/>
            <w:tcBorders>
              <w:top w:val="single" w:sz="2" w:space="0" w:color="auto"/>
              <w:left w:val="single" w:sz="2" w:space="0" w:color="auto"/>
              <w:bottom w:val="single" w:sz="2" w:space="0" w:color="auto"/>
            </w:tcBorders>
          </w:tcPr>
          <w:p w14:paraId="0B7B3A5F" w14:textId="77777777" w:rsidR="00E17AFB" w:rsidRPr="00A15B29" w:rsidRDefault="00E17AFB" w:rsidP="001E04BC">
            <w:pPr>
              <w:pStyle w:val="BodyText"/>
              <w:spacing w:before="120" w:after="120"/>
              <w:rPr>
                <w:rFonts w:asciiTheme="minorHAnsi" w:hAnsiTheme="minorHAnsi" w:cs="Arial"/>
                <w:sz w:val="22"/>
                <w:szCs w:val="22"/>
              </w:rPr>
            </w:pPr>
            <w:r w:rsidRPr="00A15B29">
              <w:rPr>
                <w:rFonts w:asciiTheme="minorHAnsi" w:hAnsiTheme="minorHAnsi" w:cs="Arial"/>
                <w:sz w:val="22"/>
                <w:szCs w:val="22"/>
              </w:rPr>
              <w:t>Preparation of first draft of final report</w:t>
            </w:r>
          </w:p>
        </w:tc>
      </w:tr>
      <w:tr w:rsidR="00E17AFB" w:rsidRPr="00A15B29" w14:paraId="396B1B35" w14:textId="77777777" w:rsidTr="001E04BC">
        <w:tc>
          <w:tcPr>
            <w:tcW w:w="1668" w:type="dxa"/>
            <w:tcBorders>
              <w:top w:val="single" w:sz="2" w:space="0" w:color="auto"/>
              <w:bottom w:val="single" w:sz="2" w:space="0" w:color="auto"/>
              <w:right w:val="single" w:sz="2" w:space="0" w:color="auto"/>
            </w:tcBorders>
          </w:tcPr>
          <w:p w14:paraId="38472A3A"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16.15 – 16.45</w:t>
            </w:r>
          </w:p>
        </w:tc>
        <w:tc>
          <w:tcPr>
            <w:tcW w:w="7800" w:type="dxa"/>
            <w:tcBorders>
              <w:top w:val="single" w:sz="2" w:space="0" w:color="auto"/>
              <w:left w:val="single" w:sz="2" w:space="0" w:color="auto"/>
              <w:bottom w:val="single" w:sz="2" w:space="0" w:color="auto"/>
            </w:tcBorders>
          </w:tcPr>
          <w:p w14:paraId="1D2BCF62" w14:textId="77777777" w:rsidR="00E17AFB" w:rsidRPr="00A15B29" w:rsidRDefault="00E17AFB" w:rsidP="001E04BC">
            <w:pPr>
              <w:pStyle w:val="BodyTextIndent"/>
              <w:tabs>
                <w:tab w:val="left" w:pos="3402"/>
              </w:tabs>
              <w:spacing w:before="120"/>
              <w:ind w:left="0" w:firstLine="0"/>
              <w:rPr>
                <w:rFonts w:asciiTheme="minorHAnsi" w:hAnsiTheme="minorHAnsi" w:cs="Arial"/>
                <w:sz w:val="22"/>
                <w:szCs w:val="22"/>
              </w:rPr>
            </w:pPr>
            <w:r w:rsidRPr="00A15B29">
              <w:rPr>
                <w:rFonts w:asciiTheme="minorHAnsi" w:hAnsiTheme="minorHAnsi" w:cs="Arial"/>
                <w:sz w:val="22"/>
                <w:szCs w:val="22"/>
              </w:rPr>
              <w:t>Professor Paul Giller, Registrar and Senior Vice President Academic</w:t>
            </w:r>
          </w:p>
          <w:p w14:paraId="34BFB40D" w14:textId="77777777" w:rsidR="00E17AFB" w:rsidRPr="00A15B29" w:rsidRDefault="00E17AFB" w:rsidP="001E04BC">
            <w:pPr>
              <w:pStyle w:val="BodyText"/>
              <w:spacing w:after="120"/>
              <w:rPr>
                <w:rFonts w:asciiTheme="minorHAnsi" w:hAnsiTheme="minorHAnsi" w:cs="Arial"/>
                <w:sz w:val="22"/>
                <w:szCs w:val="22"/>
              </w:rPr>
            </w:pPr>
            <w:r w:rsidRPr="00A15B29">
              <w:rPr>
                <w:rFonts w:asciiTheme="minorHAnsi" w:hAnsiTheme="minorHAnsi" w:cs="Arial"/>
                <w:sz w:val="22"/>
                <w:szCs w:val="22"/>
              </w:rPr>
              <w:t>Mr. Paul O’Donovan, Academic Secretary</w:t>
            </w:r>
          </w:p>
        </w:tc>
      </w:tr>
      <w:tr w:rsidR="00E17AFB" w:rsidRPr="00A15B29" w14:paraId="35492DFC" w14:textId="77777777" w:rsidTr="001E04BC">
        <w:tc>
          <w:tcPr>
            <w:tcW w:w="1668" w:type="dxa"/>
            <w:tcBorders>
              <w:top w:val="single" w:sz="2" w:space="0" w:color="auto"/>
              <w:bottom w:val="single" w:sz="2" w:space="0" w:color="auto"/>
              <w:right w:val="single" w:sz="2" w:space="0" w:color="auto"/>
            </w:tcBorders>
          </w:tcPr>
          <w:p w14:paraId="5CFF9AD7"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17.00 – 17.30</w:t>
            </w:r>
          </w:p>
        </w:tc>
        <w:tc>
          <w:tcPr>
            <w:tcW w:w="7800" w:type="dxa"/>
            <w:tcBorders>
              <w:top w:val="single" w:sz="2" w:space="0" w:color="auto"/>
              <w:left w:val="single" w:sz="2" w:space="0" w:color="auto"/>
              <w:bottom w:val="single" w:sz="2" w:space="0" w:color="auto"/>
            </w:tcBorders>
          </w:tcPr>
          <w:p w14:paraId="54E41B19"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 xml:space="preserve">Exit presentation to all staff, to be made by the Chair of the PRG or other member of PRG as agreed, summarising the principal findings of the PRG.  </w:t>
            </w:r>
          </w:p>
          <w:p w14:paraId="1A512019" w14:textId="1FA7A630"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 xml:space="preserve">This presentation is </w:t>
            </w:r>
            <w:r w:rsidRPr="00A15B29">
              <w:rPr>
                <w:rFonts w:asciiTheme="minorHAnsi" w:hAnsiTheme="minorHAnsi" w:cs="Arial"/>
                <w:sz w:val="22"/>
                <w:szCs w:val="22"/>
                <w:u w:val="single"/>
              </w:rPr>
              <w:t>not</w:t>
            </w:r>
            <w:r w:rsidRPr="00A15B29">
              <w:rPr>
                <w:rFonts w:asciiTheme="minorHAnsi" w:hAnsiTheme="minorHAnsi" w:cs="Arial"/>
                <w:sz w:val="22"/>
                <w:szCs w:val="22"/>
              </w:rPr>
              <w:t xml:space="preserve"> for discussion </w:t>
            </w:r>
            <w:proofErr w:type="gramStart"/>
            <w:r w:rsidRPr="00A15B29">
              <w:rPr>
                <w:rFonts w:asciiTheme="minorHAnsi" w:hAnsiTheme="minorHAnsi" w:cs="Arial"/>
                <w:sz w:val="22"/>
                <w:szCs w:val="22"/>
              </w:rPr>
              <w:t>at this time</w:t>
            </w:r>
            <w:proofErr w:type="gramEnd"/>
            <w:r w:rsidRPr="00A15B29">
              <w:rPr>
                <w:rFonts w:asciiTheme="minorHAnsi" w:hAnsiTheme="minorHAnsi" w:cs="Arial"/>
                <w:sz w:val="22"/>
                <w:szCs w:val="22"/>
              </w:rPr>
              <w:t>.</w:t>
            </w:r>
          </w:p>
        </w:tc>
      </w:tr>
      <w:tr w:rsidR="00E17AFB" w:rsidRPr="00A15B29" w14:paraId="02C7E7A6" w14:textId="77777777" w:rsidTr="001E04BC">
        <w:tc>
          <w:tcPr>
            <w:tcW w:w="1668" w:type="dxa"/>
            <w:tcBorders>
              <w:top w:val="single" w:sz="2" w:space="0" w:color="auto"/>
              <w:bottom w:val="single" w:sz="12" w:space="0" w:color="auto"/>
              <w:right w:val="single" w:sz="2" w:space="0" w:color="auto"/>
            </w:tcBorders>
          </w:tcPr>
          <w:p w14:paraId="5375DA49"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 xml:space="preserve">19.00 </w:t>
            </w:r>
          </w:p>
        </w:tc>
        <w:tc>
          <w:tcPr>
            <w:tcW w:w="7800" w:type="dxa"/>
            <w:tcBorders>
              <w:top w:val="single" w:sz="2" w:space="0" w:color="auto"/>
              <w:left w:val="single" w:sz="2" w:space="0" w:color="auto"/>
              <w:bottom w:val="single" w:sz="12" w:space="0" w:color="auto"/>
            </w:tcBorders>
          </w:tcPr>
          <w:p w14:paraId="6B441622" w14:textId="77777777" w:rsidR="00E17AFB" w:rsidRPr="00A15B29" w:rsidRDefault="00E17AFB" w:rsidP="001E04BC">
            <w:pPr>
              <w:tabs>
                <w:tab w:val="left" w:pos="3402"/>
              </w:tabs>
              <w:spacing w:before="120" w:after="120"/>
              <w:rPr>
                <w:rFonts w:asciiTheme="minorHAnsi" w:hAnsiTheme="minorHAnsi" w:cs="Arial"/>
                <w:sz w:val="22"/>
                <w:szCs w:val="22"/>
              </w:rPr>
            </w:pPr>
            <w:r w:rsidRPr="00A15B29">
              <w:rPr>
                <w:rFonts w:asciiTheme="minorHAnsi" w:hAnsiTheme="minorHAnsi" w:cs="Arial"/>
                <w:sz w:val="22"/>
                <w:szCs w:val="22"/>
              </w:rPr>
              <w:t xml:space="preserve">Working private dinner for members of the PRG to complete drafting of report and finalisation of arrangements for completion and submission of final report.  </w:t>
            </w:r>
          </w:p>
          <w:p w14:paraId="2E11FA9B" w14:textId="7D9F3263" w:rsidR="00E17AFB" w:rsidRPr="00A15B29" w:rsidRDefault="00E17AFB" w:rsidP="001E04BC">
            <w:pPr>
              <w:tabs>
                <w:tab w:val="left" w:pos="3402"/>
              </w:tabs>
              <w:spacing w:before="120" w:after="120"/>
              <w:rPr>
                <w:rFonts w:asciiTheme="minorHAnsi" w:hAnsiTheme="minorHAnsi" w:cs="Arial"/>
                <w:b/>
                <w:sz w:val="22"/>
                <w:szCs w:val="22"/>
              </w:rPr>
            </w:pPr>
          </w:p>
        </w:tc>
      </w:tr>
    </w:tbl>
    <w:p w14:paraId="4A0E8EE4" w14:textId="77777777" w:rsidR="00E17AFB" w:rsidRPr="00A15B29" w:rsidRDefault="00E17AFB" w:rsidP="00E17AFB">
      <w:pPr>
        <w:pStyle w:val="Header"/>
        <w:tabs>
          <w:tab w:val="clear" w:pos="4153"/>
          <w:tab w:val="clear" w:pos="8306"/>
        </w:tabs>
        <w:rPr>
          <w:rFonts w:asciiTheme="minorHAnsi" w:hAnsiTheme="minorHAnsi" w:cs="Arial"/>
          <w:sz w:val="22"/>
          <w:szCs w:val="22"/>
        </w:rPr>
      </w:pPr>
    </w:p>
    <w:p w14:paraId="2B8C9487" w14:textId="77777777" w:rsidR="00E17AFB" w:rsidRPr="00A15B29" w:rsidRDefault="00E17AFB" w:rsidP="00E17AFB">
      <w:pPr>
        <w:rPr>
          <w:rFonts w:asciiTheme="minorHAnsi" w:hAnsiTheme="minorHAnsi" w:cs="Arial"/>
          <w:sz w:val="22"/>
          <w:szCs w:val="22"/>
        </w:rPr>
      </w:pPr>
    </w:p>
    <w:p w14:paraId="4B2AC566" w14:textId="77777777" w:rsidR="00E17AFB" w:rsidRPr="00A15B29" w:rsidRDefault="00E17AFB" w:rsidP="00E17AFB">
      <w:pPr>
        <w:rPr>
          <w:rFonts w:asciiTheme="minorHAnsi" w:hAnsiTheme="minorHAnsi" w:cs="Arial"/>
          <w:sz w:val="22"/>
          <w:szCs w:val="22"/>
        </w:rPr>
      </w:pPr>
    </w:p>
    <w:p w14:paraId="05AEC8AF" w14:textId="6AD54AD3" w:rsidR="00E17AFB" w:rsidRPr="00A15B29" w:rsidRDefault="00E17AFB" w:rsidP="00E17AFB">
      <w:pPr>
        <w:pStyle w:val="Title"/>
        <w:tabs>
          <w:tab w:val="left" w:pos="3402"/>
        </w:tabs>
        <w:ind w:left="1080"/>
        <w:jc w:val="left"/>
        <w:rPr>
          <w:rFonts w:asciiTheme="minorHAnsi" w:hAnsiTheme="minorHAnsi" w:cs="Arial"/>
          <w:i/>
          <w:sz w:val="22"/>
          <w:szCs w:val="22"/>
        </w:rPr>
      </w:pPr>
    </w:p>
    <w:p w14:paraId="5C303E2A" w14:textId="77777777" w:rsidR="00B840C0" w:rsidRPr="00A15B29" w:rsidRDefault="00B840C0" w:rsidP="00B840C0">
      <w:pPr>
        <w:pStyle w:val="Header"/>
        <w:tabs>
          <w:tab w:val="clear" w:pos="4153"/>
          <w:tab w:val="clear" w:pos="8306"/>
        </w:tabs>
        <w:spacing w:after="60"/>
        <w:jc w:val="both"/>
        <w:rPr>
          <w:rFonts w:asciiTheme="minorHAnsi" w:hAnsiTheme="minorHAnsi" w:cs="Arial"/>
          <w:sz w:val="22"/>
          <w:szCs w:val="22"/>
        </w:rPr>
      </w:pPr>
    </w:p>
    <w:sectPr w:rsidR="00B840C0" w:rsidRPr="00A15B29" w:rsidSect="00DD2224">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3F97" w14:textId="77777777" w:rsidR="00605B3D" w:rsidRDefault="00605B3D">
      <w:r>
        <w:separator/>
      </w:r>
    </w:p>
  </w:endnote>
  <w:endnote w:type="continuationSeparator" w:id="0">
    <w:p w14:paraId="001ABA3D" w14:textId="77777777" w:rsidR="00605B3D" w:rsidRDefault="0060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E0BEB" w14:textId="77777777" w:rsidR="00AE6E84" w:rsidRPr="00A15B29" w:rsidRDefault="00AE6E84">
    <w:pPr>
      <w:pStyle w:val="Footer"/>
      <w:jc w:val="center"/>
      <w:rPr>
        <w:rFonts w:asciiTheme="minorHAnsi" w:hAnsiTheme="minorHAnsi"/>
        <w:sz w:val="20"/>
        <w:szCs w:val="20"/>
      </w:rPr>
    </w:pPr>
    <w:r w:rsidRPr="00A15B29">
      <w:rPr>
        <w:rFonts w:asciiTheme="minorHAnsi" w:hAnsiTheme="minorHAnsi"/>
        <w:sz w:val="20"/>
        <w:szCs w:val="20"/>
        <w:lang w:val="en-US"/>
      </w:rPr>
      <w:t xml:space="preserve">Page </w:t>
    </w:r>
    <w:r w:rsidRPr="00A15B29">
      <w:rPr>
        <w:rFonts w:asciiTheme="minorHAnsi" w:hAnsiTheme="minorHAnsi"/>
        <w:sz w:val="20"/>
        <w:szCs w:val="20"/>
        <w:lang w:val="en-US"/>
      </w:rPr>
      <w:fldChar w:fldCharType="begin"/>
    </w:r>
    <w:r w:rsidRPr="00A15B29">
      <w:rPr>
        <w:rFonts w:asciiTheme="minorHAnsi" w:hAnsiTheme="minorHAnsi"/>
        <w:sz w:val="20"/>
        <w:szCs w:val="20"/>
        <w:lang w:val="en-US"/>
      </w:rPr>
      <w:instrText xml:space="preserve"> PAGE </w:instrText>
    </w:r>
    <w:r w:rsidRPr="00A15B29">
      <w:rPr>
        <w:rFonts w:asciiTheme="minorHAnsi" w:hAnsiTheme="minorHAnsi"/>
        <w:sz w:val="20"/>
        <w:szCs w:val="20"/>
        <w:lang w:val="en-US"/>
      </w:rPr>
      <w:fldChar w:fldCharType="separate"/>
    </w:r>
    <w:r w:rsidR="009A1670" w:rsidRPr="00A15B29">
      <w:rPr>
        <w:rFonts w:asciiTheme="minorHAnsi" w:hAnsiTheme="minorHAnsi"/>
        <w:noProof/>
        <w:sz w:val="20"/>
        <w:szCs w:val="20"/>
        <w:lang w:val="en-US"/>
      </w:rPr>
      <w:t>2</w:t>
    </w:r>
    <w:r w:rsidRPr="00A15B29">
      <w:rPr>
        <w:rFonts w:asciiTheme="minorHAnsi" w:hAnsiTheme="minorHAnsi"/>
        <w:sz w:val="20"/>
        <w:szCs w:val="20"/>
        <w:lang w:val="en-US"/>
      </w:rPr>
      <w:fldChar w:fldCharType="end"/>
    </w:r>
    <w:r w:rsidRPr="00A15B29">
      <w:rPr>
        <w:rFonts w:asciiTheme="minorHAnsi" w:hAnsiTheme="minorHAnsi"/>
        <w:sz w:val="20"/>
        <w:szCs w:val="20"/>
        <w:lang w:val="en-US"/>
      </w:rPr>
      <w:t xml:space="preserve"> of </w:t>
    </w:r>
    <w:r w:rsidRPr="00A15B29">
      <w:rPr>
        <w:rFonts w:asciiTheme="minorHAnsi" w:hAnsiTheme="minorHAnsi"/>
        <w:sz w:val="20"/>
        <w:szCs w:val="20"/>
        <w:lang w:val="en-US"/>
      </w:rPr>
      <w:fldChar w:fldCharType="begin"/>
    </w:r>
    <w:r w:rsidRPr="00A15B29">
      <w:rPr>
        <w:rFonts w:asciiTheme="minorHAnsi" w:hAnsiTheme="minorHAnsi"/>
        <w:sz w:val="20"/>
        <w:szCs w:val="20"/>
        <w:lang w:val="en-US"/>
      </w:rPr>
      <w:instrText xml:space="preserve"> NUMPAGES </w:instrText>
    </w:r>
    <w:r w:rsidRPr="00A15B29">
      <w:rPr>
        <w:rFonts w:asciiTheme="minorHAnsi" w:hAnsiTheme="minorHAnsi"/>
        <w:sz w:val="20"/>
        <w:szCs w:val="20"/>
        <w:lang w:val="en-US"/>
      </w:rPr>
      <w:fldChar w:fldCharType="separate"/>
    </w:r>
    <w:r w:rsidR="009A1670" w:rsidRPr="00A15B29">
      <w:rPr>
        <w:rFonts w:asciiTheme="minorHAnsi" w:hAnsiTheme="minorHAnsi"/>
        <w:noProof/>
        <w:sz w:val="20"/>
        <w:szCs w:val="20"/>
        <w:lang w:val="en-US"/>
      </w:rPr>
      <w:t>19</w:t>
    </w:r>
    <w:r w:rsidRPr="00A15B29">
      <w:rPr>
        <w:rFonts w:asciiTheme="minorHAnsi" w:hAnsi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84B55" w14:textId="77777777" w:rsidR="00605B3D" w:rsidRDefault="00605B3D">
      <w:r>
        <w:separator/>
      </w:r>
    </w:p>
  </w:footnote>
  <w:footnote w:type="continuationSeparator" w:id="0">
    <w:p w14:paraId="55D19E08" w14:textId="77777777" w:rsidR="00605B3D" w:rsidRDefault="00605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numFmt w:val="bullet"/>
      <w:lvlText w:val="-"/>
      <w:lvlJc w:val="left"/>
      <w:pPr>
        <w:tabs>
          <w:tab w:val="num" w:pos="360"/>
        </w:tabs>
        <w:ind w:left="360" w:hanging="360"/>
      </w:pPr>
      <w:rPr>
        <w:rFonts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4853D0"/>
    <w:multiLevelType w:val="hybridMultilevel"/>
    <w:tmpl w:val="2028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371FE"/>
    <w:multiLevelType w:val="hybridMultilevel"/>
    <w:tmpl w:val="F9F4B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80163"/>
    <w:multiLevelType w:val="hybridMultilevel"/>
    <w:tmpl w:val="CCB4973E"/>
    <w:lvl w:ilvl="0" w:tplc="C276AC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D32C2"/>
    <w:multiLevelType w:val="hybridMultilevel"/>
    <w:tmpl w:val="F2C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B55E9"/>
    <w:multiLevelType w:val="hybridMultilevel"/>
    <w:tmpl w:val="18B092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7F6"/>
    <w:multiLevelType w:val="hybridMultilevel"/>
    <w:tmpl w:val="08807E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60403"/>
    <w:multiLevelType w:val="hybridMultilevel"/>
    <w:tmpl w:val="116483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7089C"/>
    <w:multiLevelType w:val="hybridMultilevel"/>
    <w:tmpl w:val="EC2AC9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07AE4"/>
    <w:multiLevelType w:val="hybridMultilevel"/>
    <w:tmpl w:val="87B843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392600"/>
    <w:multiLevelType w:val="hybridMultilevel"/>
    <w:tmpl w:val="1C2C3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05A9F"/>
    <w:multiLevelType w:val="hybridMultilevel"/>
    <w:tmpl w:val="917E0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52B2A"/>
    <w:multiLevelType w:val="hybridMultilevel"/>
    <w:tmpl w:val="60A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10B8B"/>
    <w:multiLevelType w:val="hybridMultilevel"/>
    <w:tmpl w:val="EDD0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0F6B0B"/>
    <w:multiLevelType w:val="hybridMultilevel"/>
    <w:tmpl w:val="908237CA"/>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3645D"/>
    <w:multiLevelType w:val="hybridMultilevel"/>
    <w:tmpl w:val="1364666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3535D8E"/>
    <w:multiLevelType w:val="hybridMultilevel"/>
    <w:tmpl w:val="BFEA035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4841493"/>
    <w:multiLevelType w:val="hybridMultilevel"/>
    <w:tmpl w:val="4DC4F236"/>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62FC39C2"/>
    <w:multiLevelType w:val="hybridMultilevel"/>
    <w:tmpl w:val="1ED67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209B1"/>
    <w:multiLevelType w:val="hybridMultilevel"/>
    <w:tmpl w:val="D6F27B66"/>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970D27"/>
    <w:multiLevelType w:val="hybridMultilevel"/>
    <w:tmpl w:val="6FB02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F1696"/>
    <w:multiLevelType w:val="hybridMultilevel"/>
    <w:tmpl w:val="453C9B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10282D"/>
    <w:multiLevelType w:val="multilevel"/>
    <w:tmpl w:val="453C9B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2"/>
  </w:num>
  <w:num w:numId="6">
    <w:abstractNumId w:val="17"/>
  </w:num>
  <w:num w:numId="7">
    <w:abstractNumId w:val="18"/>
  </w:num>
  <w:num w:numId="8">
    <w:abstractNumId w:val="6"/>
  </w:num>
  <w:num w:numId="9">
    <w:abstractNumId w:val="8"/>
  </w:num>
  <w:num w:numId="10">
    <w:abstractNumId w:val="10"/>
  </w:num>
  <w:num w:numId="11">
    <w:abstractNumId w:val="24"/>
  </w:num>
  <w:num w:numId="12">
    <w:abstractNumId w:val="12"/>
  </w:num>
  <w:num w:numId="13">
    <w:abstractNumId w:val="11"/>
  </w:num>
  <w:num w:numId="14">
    <w:abstractNumId w:val="20"/>
  </w:num>
  <w:num w:numId="15">
    <w:abstractNumId w:val="14"/>
  </w:num>
  <w:num w:numId="16">
    <w:abstractNumId w:val="9"/>
  </w:num>
  <w:num w:numId="17">
    <w:abstractNumId w:val="13"/>
  </w:num>
  <w:num w:numId="18">
    <w:abstractNumId w:val="25"/>
  </w:num>
  <w:num w:numId="19">
    <w:abstractNumId w:val="23"/>
  </w:num>
  <w:num w:numId="20">
    <w:abstractNumId w:val="16"/>
  </w:num>
  <w:num w:numId="21">
    <w:abstractNumId w:val="21"/>
  </w:num>
  <w:num w:numId="22">
    <w:abstractNumId w:val="5"/>
  </w:num>
  <w:num w:numId="23">
    <w:abstractNumId w:val="7"/>
  </w:num>
  <w:num w:numId="24">
    <w:abstractNumId w:val="19"/>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624"/>
    <w:rsid w:val="00005749"/>
    <w:rsid w:val="00006919"/>
    <w:rsid w:val="00006ED1"/>
    <w:rsid w:val="00033F20"/>
    <w:rsid w:val="0004640B"/>
    <w:rsid w:val="00050EDA"/>
    <w:rsid w:val="00062FFF"/>
    <w:rsid w:val="00075AC4"/>
    <w:rsid w:val="00082449"/>
    <w:rsid w:val="000A62C0"/>
    <w:rsid w:val="000E3034"/>
    <w:rsid w:val="000E39E5"/>
    <w:rsid w:val="001018E6"/>
    <w:rsid w:val="00106B4B"/>
    <w:rsid w:val="00141C9F"/>
    <w:rsid w:val="001479A0"/>
    <w:rsid w:val="0016350E"/>
    <w:rsid w:val="00171543"/>
    <w:rsid w:val="00173DEF"/>
    <w:rsid w:val="001808B3"/>
    <w:rsid w:val="00181DB8"/>
    <w:rsid w:val="0018544A"/>
    <w:rsid w:val="00185ECF"/>
    <w:rsid w:val="00191DB9"/>
    <w:rsid w:val="00196F6D"/>
    <w:rsid w:val="001E04BC"/>
    <w:rsid w:val="001E212B"/>
    <w:rsid w:val="001E4DC4"/>
    <w:rsid w:val="001E5813"/>
    <w:rsid w:val="001F1CC1"/>
    <w:rsid w:val="001F58FC"/>
    <w:rsid w:val="00202D95"/>
    <w:rsid w:val="002107CC"/>
    <w:rsid w:val="002339B2"/>
    <w:rsid w:val="002404ED"/>
    <w:rsid w:val="00252864"/>
    <w:rsid w:val="00265EE2"/>
    <w:rsid w:val="002763A5"/>
    <w:rsid w:val="00285590"/>
    <w:rsid w:val="0028607A"/>
    <w:rsid w:val="002A0662"/>
    <w:rsid w:val="002A1B0E"/>
    <w:rsid w:val="002A376C"/>
    <w:rsid w:val="002B0A30"/>
    <w:rsid w:val="002B462F"/>
    <w:rsid w:val="002B5545"/>
    <w:rsid w:val="002D6533"/>
    <w:rsid w:val="002E5FDE"/>
    <w:rsid w:val="002F3237"/>
    <w:rsid w:val="00306FC0"/>
    <w:rsid w:val="0032697A"/>
    <w:rsid w:val="003336FF"/>
    <w:rsid w:val="0035178E"/>
    <w:rsid w:val="0036239D"/>
    <w:rsid w:val="00363E9D"/>
    <w:rsid w:val="003807F2"/>
    <w:rsid w:val="003808BB"/>
    <w:rsid w:val="0039287F"/>
    <w:rsid w:val="003A3260"/>
    <w:rsid w:val="003B38CF"/>
    <w:rsid w:val="003C23FF"/>
    <w:rsid w:val="003D6FB0"/>
    <w:rsid w:val="003F563D"/>
    <w:rsid w:val="003F739B"/>
    <w:rsid w:val="004167E9"/>
    <w:rsid w:val="00432F3A"/>
    <w:rsid w:val="004703CC"/>
    <w:rsid w:val="004810E4"/>
    <w:rsid w:val="005230BF"/>
    <w:rsid w:val="00527318"/>
    <w:rsid w:val="005309D7"/>
    <w:rsid w:val="005347B9"/>
    <w:rsid w:val="005362E6"/>
    <w:rsid w:val="00563271"/>
    <w:rsid w:val="0056428D"/>
    <w:rsid w:val="005673C5"/>
    <w:rsid w:val="005A77AB"/>
    <w:rsid w:val="005B1DBA"/>
    <w:rsid w:val="005E2F84"/>
    <w:rsid w:val="005E55B0"/>
    <w:rsid w:val="005F128C"/>
    <w:rsid w:val="0060455B"/>
    <w:rsid w:val="00605B3D"/>
    <w:rsid w:val="006215DD"/>
    <w:rsid w:val="00621642"/>
    <w:rsid w:val="006262FE"/>
    <w:rsid w:val="006313BE"/>
    <w:rsid w:val="006474DF"/>
    <w:rsid w:val="00652CFD"/>
    <w:rsid w:val="00653460"/>
    <w:rsid w:val="0066004E"/>
    <w:rsid w:val="00662445"/>
    <w:rsid w:val="00681902"/>
    <w:rsid w:val="0068696E"/>
    <w:rsid w:val="00690FA0"/>
    <w:rsid w:val="00696F1B"/>
    <w:rsid w:val="006A591A"/>
    <w:rsid w:val="006C0FAC"/>
    <w:rsid w:val="006E39DD"/>
    <w:rsid w:val="006F73C1"/>
    <w:rsid w:val="00704E18"/>
    <w:rsid w:val="0070799B"/>
    <w:rsid w:val="007356F3"/>
    <w:rsid w:val="00737C35"/>
    <w:rsid w:val="007422FD"/>
    <w:rsid w:val="00744140"/>
    <w:rsid w:val="00750876"/>
    <w:rsid w:val="0078084D"/>
    <w:rsid w:val="00785B25"/>
    <w:rsid w:val="007A163F"/>
    <w:rsid w:val="007A36A4"/>
    <w:rsid w:val="007B2010"/>
    <w:rsid w:val="007B34FB"/>
    <w:rsid w:val="007B7AD8"/>
    <w:rsid w:val="007D4E2A"/>
    <w:rsid w:val="007E3BD6"/>
    <w:rsid w:val="0080117D"/>
    <w:rsid w:val="008018D6"/>
    <w:rsid w:val="00821656"/>
    <w:rsid w:val="00836C70"/>
    <w:rsid w:val="00846F59"/>
    <w:rsid w:val="0085425B"/>
    <w:rsid w:val="00873A24"/>
    <w:rsid w:val="00884F56"/>
    <w:rsid w:val="00894CB2"/>
    <w:rsid w:val="0089746C"/>
    <w:rsid w:val="008A366B"/>
    <w:rsid w:val="008E067A"/>
    <w:rsid w:val="008E1B04"/>
    <w:rsid w:val="00916710"/>
    <w:rsid w:val="00932A14"/>
    <w:rsid w:val="00937472"/>
    <w:rsid w:val="0096108A"/>
    <w:rsid w:val="00966F20"/>
    <w:rsid w:val="00967DBE"/>
    <w:rsid w:val="0097381B"/>
    <w:rsid w:val="0098797F"/>
    <w:rsid w:val="00987CDB"/>
    <w:rsid w:val="0099021E"/>
    <w:rsid w:val="009A1670"/>
    <w:rsid w:val="009A3763"/>
    <w:rsid w:val="009A61E3"/>
    <w:rsid w:val="009A74C9"/>
    <w:rsid w:val="009C6C9E"/>
    <w:rsid w:val="009D3AB3"/>
    <w:rsid w:val="009E445A"/>
    <w:rsid w:val="009F3D35"/>
    <w:rsid w:val="009F71C6"/>
    <w:rsid w:val="00A067A3"/>
    <w:rsid w:val="00A11C54"/>
    <w:rsid w:val="00A1336B"/>
    <w:rsid w:val="00A15B29"/>
    <w:rsid w:val="00A3275D"/>
    <w:rsid w:val="00A44647"/>
    <w:rsid w:val="00A60997"/>
    <w:rsid w:val="00A6363A"/>
    <w:rsid w:val="00A705BD"/>
    <w:rsid w:val="00AA1AD6"/>
    <w:rsid w:val="00AA375C"/>
    <w:rsid w:val="00AC24A0"/>
    <w:rsid w:val="00AC6788"/>
    <w:rsid w:val="00AC7D11"/>
    <w:rsid w:val="00AE0F0E"/>
    <w:rsid w:val="00AE6E84"/>
    <w:rsid w:val="00B064BB"/>
    <w:rsid w:val="00B262B8"/>
    <w:rsid w:val="00B452A4"/>
    <w:rsid w:val="00B47B6F"/>
    <w:rsid w:val="00B47E1F"/>
    <w:rsid w:val="00B529A6"/>
    <w:rsid w:val="00B55D2F"/>
    <w:rsid w:val="00B80626"/>
    <w:rsid w:val="00B82A47"/>
    <w:rsid w:val="00B82F60"/>
    <w:rsid w:val="00B840C0"/>
    <w:rsid w:val="00B8599A"/>
    <w:rsid w:val="00B95B9D"/>
    <w:rsid w:val="00BB30D2"/>
    <w:rsid w:val="00BD110A"/>
    <w:rsid w:val="00BD64DD"/>
    <w:rsid w:val="00BE0E25"/>
    <w:rsid w:val="00C165F3"/>
    <w:rsid w:val="00C21CDD"/>
    <w:rsid w:val="00C35AD3"/>
    <w:rsid w:val="00C36281"/>
    <w:rsid w:val="00C36A80"/>
    <w:rsid w:val="00C60F72"/>
    <w:rsid w:val="00C61764"/>
    <w:rsid w:val="00C6540C"/>
    <w:rsid w:val="00C86187"/>
    <w:rsid w:val="00CB7B65"/>
    <w:rsid w:val="00CC2E33"/>
    <w:rsid w:val="00CE4624"/>
    <w:rsid w:val="00CF15E3"/>
    <w:rsid w:val="00D17DF4"/>
    <w:rsid w:val="00D218BB"/>
    <w:rsid w:val="00D36CA0"/>
    <w:rsid w:val="00D41751"/>
    <w:rsid w:val="00D43C50"/>
    <w:rsid w:val="00D43D08"/>
    <w:rsid w:val="00D5572A"/>
    <w:rsid w:val="00D6098B"/>
    <w:rsid w:val="00D6778F"/>
    <w:rsid w:val="00D73CCE"/>
    <w:rsid w:val="00D80E22"/>
    <w:rsid w:val="00DB32D3"/>
    <w:rsid w:val="00DB3DAE"/>
    <w:rsid w:val="00DB4C65"/>
    <w:rsid w:val="00DC1BA0"/>
    <w:rsid w:val="00DC5261"/>
    <w:rsid w:val="00DD2224"/>
    <w:rsid w:val="00DE1267"/>
    <w:rsid w:val="00DE267D"/>
    <w:rsid w:val="00DE6E97"/>
    <w:rsid w:val="00DF16F1"/>
    <w:rsid w:val="00DF6B1F"/>
    <w:rsid w:val="00E122D6"/>
    <w:rsid w:val="00E1266A"/>
    <w:rsid w:val="00E133BB"/>
    <w:rsid w:val="00E17AFB"/>
    <w:rsid w:val="00E22461"/>
    <w:rsid w:val="00E71246"/>
    <w:rsid w:val="00E72904"/>
    <w:rsid w:val="00EA05A3"/>
    <w:rsid w:val="00EB1E56"/>
    <w:rsid w:val="00EC2A51"/>
    <w:rsid w:val="00EE4708"/>
    <w:rsid w:val="00EF59B3"/>
    <w:rsid w:val="00F204A0"/>
    <w:rsid w:val="00F20B93"/>
    <w:rsid w:val="00F55F18"/>
    <w:rsid w:val="00F572B8"/>
    <w:rsid w:val="00F64BBB"/>
    <w:rsid w:val="00FB249D"/>
    <w:rsid w:val="00FB55C6"/>
    <w:rsid w:val="00FB6C1C"/>
    <w:rsid w:val="00FD4810"/>
    <w:rsid w:val="00FD53DF"/>
    <w:rsid w:val="00FE083F"/>
    <w:rsid w:val="00FF4F6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CA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szCs w:val="20"/>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paragraph" w:styleId="BodyText">
    <w:name w:val="Body Text"/>
    <w:basedOn w:val="Normal"/>
    <w:pPr>
      <w:widowControl w:val="0"/>
      <w:autoSpaceDE w:val="0"/>
      <w:autoSpaceDN w:val="0"/>
      <w:jc w:val="both"/>
    </w:pPr>
    <w:rPr>
      <w:rFonts w:ascii="Times" w:hAnsi="Times"/>
      <w:szCs w:val="20"/>
    </w:rPr>
  </w:style>
  <w:style w:type="paragraph" w:styleId="Header">
    <w:name w:val="header"/>
    <w:basedOn w:val="Normal"/>
    <w:link w:val="HeaderChar"/>
    <w:uiPriority w:val="99"/>
    <w:pPr>
      <w:tabs>
        <w:tab w:val="center" w:pos="4153"/>
        <w:tab w:val="right" w:pos="8306"/>
      </w:tabs>
    </w:pPr>
    <w:rPr>
      <w:szCs w:val="20"/>
    </w:rPr>
  </w:style>
  <w:style w:type="paragraph" w:styleId="BodyTextIndent">
    <w:name w:val="Body Text Indent"/>
    <w:basedOn w:val="Normal"/>
    <w:pPr>
      <w:ind w:left="2160" w:hanging="720"/>
    </w:pPr>
    <w:rPr>
      <w:rFonts w:ascii="Times" w:eastAsia="Times" w:hAnsi="Times"/>
      <w:szCs w:val="20"/>
    </w:rPr>
  </w:style>
  <w:style w:type="paragraph" w:styleId="BodyTextIndent3">
    <w:name w:val="Body Text Indent 3"/>
    <w:basedOn w:val="Normal"/>
    <w:pPr>
      <w:ind w:left="720"/>
      <w:jc w:val="both"/>
    </w:pPr>
    <w:rPr>
      <w:rFonts w:ascii="Times" w:eastAsia="Times" w:hAnsi="Times"/>
      <w:i/>
      <w:szCs w:val="20"/>
    </w:rPr>
  </w:style>
  <w:style w:type="paragraph" w:styleId="BodyText2">
    <w:name w:val="Body Text 2"/>
    <w:basedOn w:val="Normal"/>
    <w:rPr>
      <w:rFonts w:ascii="Times" w:eastAsia="Times" w:hAnsi="Times"/>
      <w:i/>
      <w:szCs w:val="20"/>
    </w:rPr>
  </w:style>
  <w:style w:type="paragraph" w:styleId="BodyTextIndent2">
    <w:name w:val="Body Text Indent 2"/>
    <w:basedOn w:val="Normal"/>
    <w:pPr>
      <w:ind w:left="709"/>
      <w:jc w:val="both"/>
    </w:pPr>
    <w:rPr>
      <w:rFonts w:ascii="Times" w:eastAsia="Times" w:hAnsi="Times"/>
      <w:i/>
      <w:szCs w:val="20"/>
    </w:rPr>
  </w:style>
  <w:style w:type="paragraph" w:styleId="Footer">
    <w:name w:val="footer"/>
    <w:basedOn w:val="Normal"/>
    <w:pPr>
      <w:tabs>
        <w:tab w:val="center" w:pos="4153"/>
        <w:tab w:val="right" w:pos="8306"/>
      </w:tabs>
    </w:pPr>
  </w:style>
  <w:style w:type="paragraph" w:styleId="PlainText">
    <w:name w:val="Plain Text"/>
    <w:basedOn w:val="Normal"/>
    <w:link w:val="PlainTextChar"/>
    <w:uiPriority w:val="99"/>
    <w:unhideWhenUsed/>
    <w:rsid w:val="00DB3DAE"/>
    <w:rPr>
      <w:rFonts w:ascii="Calibri" w:eastAsia="Calibri" w:hAnsi="Calibri" w:cs="Consolas"/>
      <w:sz w:val="22"/>
      <w:szCs w:val="21"/>
    </w:rPr>
  </w:style>
  <w:style w:type="character" w:customStyle="1" w:styleId="PlainTextChar">
    <w:name w:val="Plain Text Char"/>
    <w:link w:val="PlainText"/>
    <w:uiPriority w:val="99"/>
    <w:rsid w:val="00DB3DAE"/>
    <w:rPr>
      <w:rFonts w:ascii="Calibri" w:eastAsia="Calibri" w:hAnsi="Calibri" w:cs="Consolas"/>
      <w:sz w:val="22"/>
      <w:szCs w:val="21"/>
      <w:lang w:eastAsia="en-US"/>
    </w:rPr>
  </w:style>
  <w:style w:type="paragraph" w:styleId="BalloonText">
    <w:name w:val="Balloon Text"/>
    <w:basedOn w:val="Normal"/>
    <w:link w:val="BalloonTextChar"/>
    <w:rsid w:val="00141C9F"/>
    <w:rPr>
      <w:rFonts w:ascii="Tahoma" w:hAnsi="Tahoma" w:cs="Tahoma"/>
      <w:sz w:val="16"/>
      <w:szCs w:val="16"/>
    </w:rPr>
  </w:style>
  <w:style w:type="character" w:customStyle="1" w:styleId="BalloonTextChar">
    <w:name w:val="Balloon Text Char"/>
    <w:link w:val="BalloonText"/>
    <w:rsid w:val="00141C9F"/>
    <w:rPr>
      <w:rFonts w:ascii="Tahoma" w:hAnsi="Tahoma" w:cs="Tahoma"/>
      <w:sz w:val="16"/>
      <w:szCs w:val="16"/>
      <w:lang w:eastAsia="en-US"/>
    </w:rPr>
  </w:style>
  <w:style w:type="character" w:customStyle="1" w:styleId="TitleChar">
    <w:name w:val="Title Char"/>
    <w:link w:val="Title"/>
    <w:rsid w:val="008018D6"/>
    <w:rPr>
      <w:b/>
      <w:sz w:val="24"/>
      <w:lang w:eastAsia="en-US"/>
    </w:rPr>
  </w:style>
  <w:style w:type="character" w:customStyle="1" w:styleId="HeaderChar">
    <w:name w:val="Header Char"/>
    <w:link w:val="Header"/>
    <w:uiPriority w:val="99"/>
    <w:rsid w:val="008018D6"/>
    <w:rPr>
      <w:sz w:val="24"/>
      <w:lang w:eastAsia="en-US"/>
    </w:rPr>
  </w:style>
  <w:style w:type="table" w:styleId="TableGrid">
    <w:name w:val="Table Grid"/>
    <w:basedOn w:val="TableNormal"/>
    <w:uiPriority w:val="59"/>
    <w:rsid w:val="008018D6"/>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018D6"/>
    <w:rPr>
      <w:b/>
      <w:bCs/>
    </w:rPr>
  </w:style>
  <w:style w:type="character" w:styleId="CommentReference">
    <w:name w:val="annotation reference"/>
    <w:rsid w:val="009A3763"/>
    <w:rPr>
      <w:sz w:val="16"/>
      <w:szCs w:val="16"/>
    </w:rPr>
  </w:style>
  <w:style w:type="paragraph" w:styleId="CommentText">
    <w:name w:val="annotation text"/>
    <w:basedOn w:val="Normal"/>
    <w:link w:val="CommentTextChar"/>
    <w:rsid w:val="009A3763"/>
    <w:rPr>
      <w:sz w:val="20"/>
      <w:szCs w:val="20"/>
    </w:rPr>
  </w:style>
  <w:style w:type="character" w:customStyle="1" w:styleId="CommentTextChar">
    <w:name w:val="Comment Text Char"/>
    <w:link w:val="CommentText"/>
    <w:rsid w:val="009A3763"/>
    <w:rPr>
      <w:lang w:eastAsia="en-US"/>
    </w:rPr>
  </w:style>
  <w:style w:type="paragraph" w:styleId="CommentSubject">
    <w:name w:val="annotation subject"/>
    <w:basedOn w:val="CommentText"/>
    <w:next w:val="CommentText"/>
    <w:link w:val="CommentSubjectChar"/>
    <w:rsid w:val="009A3763"/>
    <w:rPr>
      <w:b/>
      <w:bCs/>
    </w:rPr>
  </w:style>
  <w:style w:type="character" w:customStyle="1" w:styleId="CommentSubjectChar">
    <w:name w:val="Comment Subject Char"/>
    <w:link w:val="CommentSubject"/>
    <w:rsid w:val="009A3763"/>
    <w:rPr>
      <w:b/>
      <w:bCs/>
      <w:lang w:eastAsia="en-US"/>
    </w:rPr>
  </w:style>
  <w:style w:type="paragraph" w:styleId="ListParagraph">
    <w:name w:val="List Paragraph"/>
    <w:basedOn w:val="Normal"/>
    <w:uiPriority w:val="34"/>
    <w:qFormat/>
    <w:rsid w:val="00A1336B"/>
    <w:pPr>
      <w:ind w:left="720"/>
      <w:contextualSpacing/>
    </w:pPr>
  </w:style>
  <w:style w:type="paragraph" w:styleId="Revision">
    <w:name w:val="Revision"/>
    <w:hidden/>
    <w:uiPriority w:val="99"/>
    <w:semiHidden/>
    <w:rsid w:val="006045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39778">
      <w:bodyDiv w:val="1"/>
      <w:marLeft w:val="0"/>
      <w:marRight w:val="0"/>
      <w:marTop w:val="0"/>
      <w:marBottom w:val="0"/>
      <w:divBdr>
        <w:top w:val="none" w:sz="0" w:space="0" w:color="auto"/>
        <w:left w:val="none" w:sz="0" w:space="0" w:color="auto"/>
        <w:bottom w:val="none" w:sz="0" w:space="0" w:color="auto"/>
        <w:right w:val="none" w:sz="0" w:space="0" w:color="auto"/>
      </w:divBdr>
    </w:div>
    <w:div w:id="748650185">
      <w:bodyDiv w:val="1"/>
      <w:marLeft w:val="0"/>
      <w:marRight w:val="0"/>
      <w:marTop w:val="0"/>
      <w:marBottom w:val="0"/>
      <w:divBdr>
        <w:top w:val="none" w:sz="0" w:space="0" w:color="auto"/>
        <w:left w:val="none" w:sz="0" w:space="0" w:color="auto"/>
        <w:bottom w:val="none" w:sz="0" w:space="0" w:color="auto"/>
        <w:right w:val="none" w:sz="0" w:space="0" w:color="auto"/>
      </w:divBdr>
    </w:div>
    <w:div w:id="757480052">
      <w:bodyDiv w:val="1"/>
      <w:marLeft w:val="0"/>
      <w:marRight w:val="0"/>
      <w:marTop w:val="0"/>
      <w:marBottom w:val="0"/>
      <w:divBdr>
        <w:top w:val="none" w:sz="0" w:space="0" w:color="auto"/>
        <w:left w:val="none" w:sz="0" w:space="0" w:color="auto"/>
        <w:bottom w:val="none" w:sz="0" w:space="0" w:color="auto"/>
        <w:right w:val="none" w:sz="0" w:space="0" w:color="auto"/>
      </w:divBdr>
    </w:div>
    <w:div w:id="1150827598">
      <w:bodyDiv w:val="1"/>
      <w:marLeft w:val="0"/>
      <w:marRight w:val="0"/>
      <w:marTop w:val="0"/>
      <w:marBottom w:val="0"/>
      <w:divBdr>
        <w:top w:val="none" w:sz="0" w:space="0" w:color="auto"/>
        <w:left w:val="none" w:sz="0" w:space="0" w:color="auto"/>
        <w:bottom w:val="none" w:sz="0" w:space="0" w:color="auto"/>
        <w:right w:val="none" w:sz="0" w:space="0" w:color="auto"/>
      </w:divBdr>
    </w:div>
    <w:div w:id="2010480338">
      <w:bodyDiv w:val="1"/>
      <w:marLeft w:val="0"/>
      <w:marRight w:val="0"/>
      <w:marTop w:val="0"/>
      <w:marBottom w:val="0"/>
      <w:divBdr>
        <w:top w:val="none" w:sz="0" w:space="0" w:color="auto"/>
        <w:left w:val="none" w:sz="0" w:space="0" w:color="auto"/>
        <w:bottom w:val="none" w:sz="0" w:space="0" w:color="auto"/>
        <w:right w:val="none" w:sz="0" w:space="0" w:color="auto"/>
      </w:divBdr>
    </w:div>
    <w:div w:id="21327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9837B-7DE1-44EE-9354-91EA0BE5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2019-02-07T11:11:00Z</dcterms:created>
  <dcterms:modified xsi:type="dcterms:W3CDTF">2019-02-07T11:11:00Z</dcterms:modified>
</cp:coreProperties>
</file>