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4C62" w14:textId="3FBB4DFA" w:rsidR="00714B95" w:rsidRDefault="00714B95" w:rsidP="00714B95">
      <w:pPr>
        <w:spacing w:before="240" w:after="0" w:line="240" w:lineRule="auto"/>
        <w:ind w:left="360" w:hanging="360"/>
        <w:jc w:val="center"/>
      </w:pPr>
      <w:r>
        <w:rPr>
          <w:noProof/>
        </w:rPr>
        <w:drawing>
          <wp:inline distT="0" distB="0" distL="0" distR="0" wp14:anchorId="0FAB4BC3" wp14:editId="39862672">
            <wp:extent cx="1362606" cy="929640"/>
            <wp:effectExtent l="0" t="0" r="9525" b="3810"/>
            <wp:docPr id="627042139" name="Picture 1" descr="A yellow sign with black text and a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42139" name="Picture 1" descr="A yellow sign with black text and a yellow shiel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310" cy="951270"/>
                    </a:xfrm>
                    <a:prstGeom prst="rect">
                      <a:avLst/>
                    </a:prstGeom>
                    <a:noFill/>
                    <a:ln>
                      <a:noFill/>
                    </a:ln>
                  </pic:spPr>
                </pic:pic>
              </a:graphicData>
            </a:graphic>
          </wp:inline>
        </w:drawing>
      </w:r>
    </w:p>
    <w:p w14:paraId="6BF3D407" w14:textId="2D1160D3" w:rsidR="00592826" w:rsidRPr="004D429B" w:rsidRDefault="00592826" w:rsidP="000E499C">
      <w:pPr>
        <w:pStyle w:val="Heading1"/>
        <w:numPr>
          <w:ilvl w:val="0"/>
          <w:numId w:val="7"/>
        </w:numPr>
        <w:spacing w:before="240" w:after="0" w:line="240" w:lineRule="auto"/>
        <w:ind w:left="360"/>
        <w:rPr>
          <w:rFonts w:ascii="Aptos" w:hAnsi="Aptos" w:cs="Calibri"/>
          <w:sz w:val="20"/>
          <w:szCs w:val="20"/>
        </w:rPr>
      </w:pPr>
      <w:r w:rsidRPr="004D429B">
        <w:rPr>
          <w:rFonts w:ascii="Aptos" w:hAnsi="Aptos" w:cs="Calibri"/>
          <w:sz w:val="20"/>
          <w:szCs w:val="20"/>
        </w:rPr>
        <w:t xml:space="preserve">Nature of service </w:t>
      </w:r>
    </w:p>
    <w:p w14:paraId="6C999C9C" w14:textId="77777777" w:rsidR="00204993" w:rsidRPr="004D429B" w:rsidRDefault="00204993" w:rsidP="000E499C">
      <w:pPr>
        <w:spacing w:after="0" w:line="240" w:lineRule="auto"/>
        <w:rPr>
          <w:rFonts w:ascii="Aptos" w:hAnsi="Aptos" w:cs="Calibri"/>
          <w:sz w:val="20"/>
          <w:szCs w:val="20"/>
        </w:rPr>
      </w:pPr>
    </w:p>
    <w:p w14:paraId="73720A34" w14:textId="217E65DE" w:rsidR="00592826" w:rsidRPr="004D429B" w:rsidRDefault="00592826" w:rsidP="000E499C">
      <w:pPr>
        <w:spacing w:after="0" w:line="240" w:lineRule="auto"/>
        <w:rPr>
          <w:rFonts w:ascii="Aptos" w:hAnsi="Aptos" w:cs="Calibri"/>
          <w:sz w:val="20"/>
          <w:szCs w:val="20"/>
        </w:rPr>
      </w:pPr>
      <w:r w:rsidRPr="004D429B">
        <w:rPr>
          <w:rFonts w:ascii="Aptos" w:hAnsi="Aptos" w:cs="Calibri"/>
          <w:sz w:val="20"/>
          <w:szCs w:val="20"/>
        </w:rPr>
        <w:t>The University provides education, engages in research and prov</w:t>
      </w:r>
      <w:r w:rsidR="002C6F1D" w:rsidRPr="004D429B">
        <w:rPr>
          <w:rFonts w:ascii="Aptos" w:hAnsi="Aptos" w:cs="Calibri"/>
          <w:sz w:val="20"/>
          <w:szCs w:val="20"/>
        </w:rPr>
        <w:t>ides other activities</w:t>
      </w:r>
      <w:r w:rsidR="002E35D2" w:rsidRPr="004D429B">
        <w:rPr>
          <w:rFonts w:ascii="Aptos" w:hAnsi="Aptos" w:cs="Calibri"/>
          <w:sz w:val="20"/>
          <w:szCs w:val="20"/>
        </w:rPr>
        <w:t xml:space="preserve"> that involve children coming onto the campus</w:t>
      </w:r>
      <w:r w:rsidR="002C6F1D" w:rsidRPr="004D429B">
        <w:rPr>
          <w:rFonts w:ascii="Aptos" w:hAnsi="Aptos" w:cs="Calibri"/>
          <w:sz w:val="20"/>
          <w:szCs w:val="20"/>
        </w:rPr>
        <w:t xml:space="preserve"> including </w:t>
      </w:r>
      <w:r w:rsidR="0054189F" w:rsidRPr="004D429B">
        <w:rPr>
          <w:rFonts w:ascii="Aptos" w:hAnsi="Aptos" w:cs="Calibri"/>
          <w:sz w:val="20"/>
          <w:szCs w:val="20"/>
        </w:rPr>
        <w:t xml:space="preserve">UCC’s </w:t>
      </w:r>
      <w:r w:rsidRPr="004D429B">
        <w:rPr>
          <w:rFonts w:ascii="Aptos" w:hAnsi="Aptos" w:cs="Calibri"/>
          <w:sz w:val="20"/>
          <w:szCs w:val="20"/>
        </w:rPr>
        <w:t xml:space="preserve">Law Academy, Access Programme Easter School, Orientation Week, </w:t>
      </w:r>
      <w:r w:rsidR="00FA04C8" w:rsidRPr="004D429B">
        <w:rPr>
          <w:rFonts w:ascii="Aptos" w:hAnsi="Aptos" w:cs="Calibri"/>
          <w:sz w:val="20"/>
          <w:szCs w:val="20"/>
        </w:rPr>
        <w:t>d</w:t>
      </w:r>
      <w:r w:rsidR="004371A2" w:rsidRPr="004D429B">
        <w:rPr>
          <w:rFonts w:ascii="Aptos" w:hAnsi="Aptos" w:cs="Calibri"/>
          <w:sz w:val="20"/>
          <w:szCs w:val="20"/>
        </w:rPr>
        <w:t>ental care for children and young people</w:t>
      </w:r>
      <w:r w:rsidR="0054189F" w:rsidRPr="004D429B">
        <w:rPr>
          <w:rFonts w:ascii="Aptos" w:hAnsi="Aptos" w:cs="Calibri"/>
          <w:sz w:val="20"/>
          <w:szCs w:val="20"/>
        </w:rPr>
        <w:t xml:space="preserve">, </w:t>
      </w:r>
      <w:r w:rsidRPr="004D429B">
        <w:rPr>
          <w:rFonts w:ascii="Aptos" w:hAnsi="Aptos" w:cs="Calibri"/>
          <w:sz w:val="20"/>
          <w:szCs w:val="20"/>
        </w:rPr>
        <w:t>school tours, and summer camps. The University admits some students under</w:t>
      </w:r>
      <w:r w:rsidR="00FA04C8" w:rsidRPr="004D429B">
        <w:rPr>
          <w:rFonts w:ascii="Aptos" w:hAnsi="Aptos" w:cs="Calibri"/>
          <w:sz w:val="20"/>
          <w:szCs w:val="20"/>
        </w:rPr>
        <w:t xml:space="preserve"> the age of</w:t>
      </w:r>
      <w:r w:rsidRPr="004D429B">
        <w:rPr>
          <w:rFonts w:ascii="Aptos" w:hAnsi="Aptos" w:cs="Calibri"/>
          <w:sz w:val="20"/>
          <w:szCs w:val="20"/>
        </w:rPr>
        <w:t xml:space="preserve"> 18.</w:t>
      </w:r>
      <w:r w:rsidR="00204993" w:rsidRPr="004D429B">
        <w:rPr>
          <w:rFonts w:ascii="Aptos" w:hAnsi="Aptos" w:cs="Calibri"/>
          <w:sz w:val="20"/>
          <w:szCs w:val="20"/>
        </w:rPr>
        <w:t xml:space="preserve"> </w:t>
      </w:r>
      <w:r w:rsidR="00A86AB6" w:rsidRPr="004D429B">
        <w:rPr>
          <w:rFonts w:ascii="Aptos" w:hAnsi="Aptos" w:cs="Calibri"/>
          <w:sz w:val="20"/>
          <w:szCs w:val="20"/>
        </w:rPr>
        <w:t xml:space="preserve"> </w:t>
      </w:r>
    </w:p>
    <w:p w14:paraId="4E9093F4" w14:textId="2353FC3E" w:rsidR="007D13A0" w:rsidRPr="004D429B" w:rsidRDefault="007D13A0" w:rsidP="000E499C">
      <w:pPr>
        <w:spacing w:after="0" w:line="240" w:lineRule="auto"/>
        <w:rPr>
          <w:rFonts w:ascii="Aptos" w:hAnsi="Aptos" w:cs="Calibri"/>
          <w:sz w:val="20"/>
          <w:szCs w:val="20"/>
        </w:rPr>
      </w:pPr>
    </w:p>
    <w:p w14:paraId="326E2669" w14:textId="73E155F9" w:rsidR="003852D7" w:rsidRPr="004D429B" w:rsidRDefault="003852D7" w:rsidP="000E499C">
      <w:pPr>
        <w:pStyle w:val="Heading1"/>
        <w:numPr>
          <w:ilvl w:val="0"/>
          <w:numId w:val="7"/>
        </w:numPr>
        <w:spacing w:before="0" w:after="0" w:line="240" w:lineRule="auto"/>
        <w:ind w:left="360"/>
        <w:rPr>
          <w:rFonts w:ascii="Aptos" w:hAnsi="Aptos" w:cs="Calibri"/>
          <w:sz w:val="20"/>
          <w:szCs w:val="20"/>
        </w:rPr>
      </w:pPr>
      <w:r w:rsidRPr="004D429B">
        <w:rPr>
          <w:rFonts w:ascii="Aptos" w:hAnsi="Aptos" w:cs="Calibri"/>
          <w:sz w:val="20"/>
          <w:szCs w:val="20"/>
        </w:rPr>
        <w:t xml:space="preserve">UCC’s </w:t>
      </w:r>
      <w:r w:rsidR="00304992" w:rsidRPr="004D429B">
        <w:rPr>
          <w:rFonts w:ascii="Aptos" w:hAnsi="Aptos" w:cs="Calibri"/>
          <w:sz w:val="20"/>
          <w:szCs w:val="20"/>
        </w:rPr>
        <w:t>p</w:t>
      </w:r>
      <w:r w:rsidRPr="004D429B">
        <w:rPr>
          <w:rFonts w:ascii="Aptos" w:hAnsi="Aptos" w:cs="Calibri"/>
          <w:sz w:val="20"/>
          <w:szCs w:val="20"/>
        </w:rPr>
        <w:t>rinciples to safeguard children from harm</w:t>
      </w:r>
    </w:p>
    <w:p w14:paraId="63A5472F" w14:textId="77777777" w:rsidR="003852D7" w:rsidRPr="004D429B" w:rsidRDefault="003852D7" w:rsidP="000E499C">
      <w:pPr>
        <w:spacing w:after="0" w:line="240" w:lineRule="auto"/>
        <w:rPr>
          <w:rFonts w:ascii="Aptos" w:hAnsi="Aptos" w:cs="Calibri"/>
          <w:sz w:val="20"/>
          <w:szCs w:val="20"/>
        </w:rPr>
      </w:pPr>
    </w:p>
    <w:p w14:paraId="0D795257" w14:textId="0E2F7E27" w:rsidR="00990EEF" w:rsidRPr="004D429B" w:rsidRDefault="740D3017" w:rsidP="00E91AE2">
      <w:pPr>
        <w:spacing w:after="0" w:line="240" w:lineRule="auto"/>
        <w:rPr>
          <w:rFonts w:ascii="Aptos" w:hAnsi="Aptos" w:cs="Calibri"/>
          <w:sz w:val="20"/>
          <w:szCs w:val="20"/>
        </w:rPr>
      </w:pPr>
      <w:r w:rsidRPr="004D429B">
        <w:rPr>
          <w:rFonts w:ascii="Aptos" w:hAnsi="Aptos" w:cs="Calibri"/>
          <w:sz w:val="20"/>
          <w:szCs w:val="20"/>
        </w:rPr>
        <w:t>T</w:t>
      </w:r>
      <w:r w:rsidR="003852D7" w:rsidRPr="004D429B">
        <w:rPr>
          <w:rFonts w:ascii="Aptos" w:hAnsi="Aptos" w:cs="Calibri"/>
          <w:sz w:val="20"/>
          <w:szCs w:val="20"/>
        </w:rPr>
        <w:t xml:space="preserve">he key principle </w:t>
      </w:r>
      <w:r w:rsidR="6924D173" w:rsidRPr="004D429B">
        <w:rPr>
          <w:rFonts w:ascii="Aptos" w:hAnsi="Aptos" w:cs="Calibri"/>
          <w:sz w:val="20"/>
          <w:szCs w:val="20"/>
        </w:rPr>
        <w:t xml:space="preserve">is </w:t>
      </w:r>
      <w:r w:rsidR="003852D7" w:rsidRPr="004D429B">
        <w:rPr>
          <w:rFonts w:ascii="Aptos" w:hAnsi="Aptos" w:cs="Calibri"/>
          <w:sz w:val="20"/>
          <w:szCs w:val="20"/>
        </w:rPr>
        <w:t>that the welfare of the child is paramount and that children are protected, treated with respect, listened to and have their views taken into consideration.</w:t>
      </w:r>
      <w:r w:rsidR="00F71162" w:rsidRPr="004D429B">
        <w:rPr>
          <w:rFonts w:ascii="Aptos" w:hAnsi="Aptos" w:cs="Calibri"/>
          <w:sz w:val="20"/>
          <w:szCs w:val="20"/>
        </w:rPr>
        <w:t xml:space="preserve"> </w:t>
      </w:r>
      <w:r w:rsidR="7EEC759C" w:rsidRPr="004D429B">
        <w:rPr>
          <w:rFonts w:ascii="Aptos" w:hAnsi="Aptos" w:cs="Calibri"/>
          <w:sz w:val="20"/>
          <w:szCs w:val="20"/>
        </w:rPr>
        <w:t xml:space="preserve">The University has a detailed </w:t>
      </w:r>
      <w:r w:rsidR="00B5443F" w:rsidRPr="004D429B">
        <w:rPr>
          <w:rFonts w:ascii="Aptos" w:hAnsi="Aptos" w:cs="Calibri"/>
          <w:sz w:val="20"/>
          <w:szCs w:val="20"/>
        </w:rPr>
        <w:t>Child Safeguarding</w:t>
      </w:r>
      <w:r w:rsidR="00FC2688" w:rsidRPr="004D429B">
        <w:rPr>
          <w:rFonts w:ascii="Aptos" w:hAnsi="Aptos" w:cs="Calibri"/>
          <w:sz w:val="20"/>
          <w:szCs w:val="20"/>
        </w:rPr>
        <w:t xml:space="preserve"> </w:t>
      </w:r>
      <w:r w:rsidR="7EEC759C" w:rsidRPr="004D429B">
        <w:rPr>
          <w:rFonts w:ascii="Aptos" w:hAnsi="Aptos" w:cs="Calibri"/>
          <w:sz w:val="20"/>
          <w:szCs w:val="20"/>
        </w:rPr>
        <w:t xml:space="preserve">Policy </w:t>
      </w:r>
      <w:r w:rsidR="003B4029" w:rsidRPr="004D429B">
        <w:rPr>
          <w:rFonts w:ascii="Aptos" w:hAnsi="Aptos" w:cs="Calibri"/>
          <w:sz w:val="20"/>
          <w:szCs w:val="20"/>
        </w:rPr>
        <w:t>developed in line with requirements under the</w:t>
      </w:r>
      <w:r w:rsidR="002E35D2" w:rsidRPr="004D429B">
        <w:rPr>
          <w:rFonts w:ascii="Aptos" w:hAnsi="Aptos" w:cs="Calibri"/>
          <w:sz w:val="20"/>
          <w:szCs w:val="20"/>
        </w:rPr>
        <w:t xml:space="preserve"> Children First Act 2015, as </w:t>
      </w:r>
      <w:r w:rsidR="00CD43BB" w:rsidRPr="004D429B">
        <w:rPr>
          <w:rFonts w:ascii="Aptos" w:hAnsi="Aptos" w:cs="Calibri"/>
          <w:sz w:val="20"/>
          <w:szCs w:val="20"/>
        </w:rPr>
        <w:t>amended and</w:t>
      </w:r>
      <w:r w:rsidR="003B4029" w:rsidRPr="004D429B">
        <w:rPr>
          <w:rFonts w:ascii="Aptos" w:hAnsi="Aptos" w:cs="Calibri"/>
          <w:sz w:val="20"/>
          <w:szCs w:val="20"/>
        </w:rPr>
        <w:t xml:space="preserve"> the </w:t>
      </w:r>
      <w:r w:rsidR="002E35D2" w:rsidRPr="004D429B">
        <w:rPr>
          <w:rFonts w:ascii="Aptos" w:hAnsi="Aptos" w:cs="Calibri"/>
          <w:i/>
          <w:sz w:val="20"/>
          <w:szCs w:val="20"/>
        </w:rPr>
        <w:t>Children First: National Guidance for the Protection and Welfare of Children” (</w:t>
      </w:r>
      <w:r w:rsidR="002E35D2" w:rsidRPr="004D429B">
        <w:rPr>
          <w:rFonts w:ascii="Aptos" w:hAnsi="Aptos" w:cs="Calibri"/>
          <w:sz w:val="20"/>
          <w:szCs w:val="20"/>
        </w:rPr>
        <w:t>issued by the Department of Children and Youth Affairs</w:t>
      </w:r>
      <w:r w:rsidR="00C47925" w:rsidRPr="004D429B">
        <w:rPr>
          <w:rFonts w:ascii="Aptos" w:hAnsi="Aptos" w:cs="Calibri"/>
          <w:sz w:val="20"/>
          <w:szCs w:val="20"/>
        </w:rPr>
        <w:t>)</w:t>
      </w:r>
      <w:r w:rsidR="002E35D2" w:rsidRPr="004D429B">
        <w:rPr>
          <w:rFonts w:ascii="Aptos" w:hAnsi="Aptos" w:cs="Calibri"/>
          <w:sz w:val="20"/>
          <w:szCs w:val="20"/>
        </w:rPr>
        <w:t xml:space="preserve"> in 2017</w:t>
      </w:r>
      <w:r w:rsidR="004D5645" w:rsidRPr="004D429B">
        <w:rPr>
          <w:rFonts w:ascii="Aptos" w:hAnsi="Aptos" w:cs="Calibri"/>
          <w:sz w:val="20"/>
          <w:szCs w:val="20"/>
        </w:rPr>
        <w:t>,</w:t>
      </w:r>
      <w:r w:rsidR="00C47925" w:rsidRPr="004D429B">
        <w:rPr>
          <w:rFonts w:ascii="Aptos" w:hAnsi="Aptos" w:cs="Calibri"/>
          <w:sz w:val="20"/>
          <w:szCs w:val="20"/>
        </w:rPr>
        <w:t xml:space="preserve"> </w:t>
      </w:r>
      <w:r w:rsidR="00E91AE2" w:rsidRPr="004D429B">
        <w:rPr>
          <w:rFonts w:ascii="Aptos" w:hAnsi="Aptos" w:cs="Calibri"/>
          <w:i/>
          <w:iCs/>
          <w:sz w:val="20"/>
          <w:szCs w:val="20"/>
        </w:rPr>
        <w:t>Tusla’s Child Safeguarding: A Guide for Policy, Procedure and Practice</w:t>
      </w:r>
      <w:r w:rsidR="002F6D83">
        <w:rPr>
          <w:rFonts w:ascii="Aptos" w:hAnsi="Aptos" w:cs="Calibri"/>
          <w:i/>
          <w:iCs/>
          <w:sz w:val="20"/>
          <w:szCs w:val="20"/>
        </w:rPr>
        <w:t xml:space="preserve"> </w:t>
      </w:r>
      <w:r w:rsidR="00E91AE2" w:rsidRPr="004D429B">
        <w:rPr>
          <w:rFonts w:ascii="Aptos" w:hAnsi="Aptos" w:cs="Calibri"/>
          <w:i/>
          <w:iCs/>
          <w:sz w:val="20"/>
          <w:szCs w:val="20"/>
        </w:rPr>
        <w:t>and the Addendum to the Children First National Guidance for the Protection and Welfare of Children (Online Safety – January 2019)</w:t>
      </w:r>
      <w:r w:rsidR="00A533B0" w:rsidRPr="004D429B">
        <w:rPr>
          <w:rFonts w:ascii="Aptos" w:hAnsi="Aptos" w:cs="Calibri"/>
          <w:i/>
          <w:iCs/>
          <w:sz w:val="20"/>
          <w:szCs w:val="20"/>
        </w:rPr>
        <w:t xml:space="preserve"> </w:t>
      </w:r>
      <w:r w:rsidR="7EEC759C" w:rsidRPr="004D429B">
        <w:rPr>
          <w:rFonts w:ascii="Aptos" w:hAnsi="Aptos" w:cs="Calibri"/>
          <w:sz w:val="20"/>
          <w:szCs w:val="20"/>
        </w:rPr>
        <w:t>which sets out the University’s</w:t>
      </w:r>
      <w:r w:rsidR="000E21E0" w:rsidRPr="004D429B">
        <w:rPr>
          <w:rFonts w:ascii="Aptos" w:hAnsi="Aptos" w:cs="Calibri"/>
          <w:sz w:val="20"/>
          <w:szCs w:val="20"/>
        </w:rPr>
        <w:t xml:space="preserve"> principles and </w:t>
      </w:r>
      <w:r w:rsidR="7EEC759C" w:rsidRPr="004D429B">
        <w:rPr>
          <w:rFonts w:ascii="Aptos" w:hAnsi="Aptos" w:cs="Calibri"/>
          <w:sz w:val="20"/>
          <w:szCs w:val="20"/>
        </w:rPr>
        <w:t>procedures to safeguard children</w:t>
      </w:r>
      <w:r w:rsidR="007F2A60" w:rsidRPr="004D429B">
        <w:rPr>
          <w:rFonts w:ascii="Aptos" w:hAnsi="Aptos" w:cs="Calibri"/>
          <w:sz w:val="20"/>
          <w:szCs w:val="20"/>
        </w:rPr>
        <w:t>, available at</w:t>
      </w:r>
      <w:r w:rsidR="7EEC759C" w:rsidRPr="004D429B">
        <w:rPr>
          <w:rFonts w:ascii="Aptos" w:hAnsi="Aptos" w:cs="Calibri"/>
          <w:sz w:val="20"/>
          <w:szCs w:val="20"/>
        </w:rPr>
        <w:t xml:space="preserve"> </w:t>
      </w:r>
      <w:hyperlink r:id="rId12" w:history="1">
        <w:r w:rsidR="00CB5857" w:rsidRPr="004D429B">
          <w:rPr>
            <w:rStyle w:val="Hyperlink"/>
            <w:rFonts w:ascii="Aptos" w:hAnsi="Aptos" w:cs="Calibri"/>
            <w:sz w:val="20"/>
            <w:szCs w:val="20"/>
          </w:rPr>
          <w:t>Policies | University College Cork</w:t>
        </w:r>
      </w:hyperlink>
      <w:r w:rsidR="00CB5857" w:rsidRPr="004D429B">
        <w:rPr>
          <w:rFonts w:ascii="Aptos" w:hAnsi="Aptos" w:cs="Calibri"/>
          <w:sz w:val="20"/>
          <w:szCs w:val="20"/>
        </w:rPr>
        <w:t>.</w:t>
      </w:r>
    </w:p>
    <w:p w14:paraId="447269D5" w14:textId="77777777" w:rsidR="004371A2" w:rsidRPr="004D429B" w:rsidRDefault="004371A2" w:rsidP="000E499C">
      <w:pPr>
        <w:spacing w:after="0" w:line="240" w:lineRule="auto"/>
        <w:rPr>
          <w:rFonts w:ascii="Aptos" w:hAnsi="Aptos" w:cs="Calibri"/>
          <w:sz w:val="20"/>
          <w:szCs w:val="20"/>
        </w:rPr>
      </w:pPr>
    </w:p>
    <w:p w14:paraId="52D7D440" w14:textId="26B5A4C2" w:rsidR="004371A2" w:rsidRPr="004D429B" w:rsidRDefault="004371A2" w:rsidP="000E499C">
      <w:pPr>
        <w:pStyle w:val="Heading1"/>
        <w:numPr>
          <w:ilvl w:val="0"/>
          <w:numId w:val="7"/>
        </w:numPr>
        <w:spacing w:before="0" w:after="0" w:line="240" w:lineRule="auto"/>
        <w:ind w:left="360"/>
        <w:rPr>
          <w:rFonts w:ascii="Aptos" w:hAnsi="Aptos" w:cs="Calibri"/>
          <w:sz w:val="20"/>
          <w:szCs w:val="20"/>
        </w:rPr>
      </w:pPr>
      <w:r w:rsidRPr="004D429B">
        <w:rPr>
          <w:rFonts w:ascii="Aptos" w:hAnsi="Aptos" w:cs="Calibri"/>
          <w:sz w:val="20"/>
          <w:szCs w:val="20"/>
        </w:rPr>
        <w:t>Risk assessment</w:t>
      </w:r>
    </w:p>
    <w:p w14:paraId="3CF6789C" w14:textId="77777777" w:rsidR="004371A2" w:rsidRPr="004D429B" w:rsidRDefault="004371A2" w:rsidP="000E499C">
      <w:pPr>
        <w:spacing w:after="0" w:line="240" w:lineRule="auto"/>
        <w:rPr>
          <w:rFonts w:ascii="Aptos" w:hAnsi="Aptos" w:cs="Calibri"/>
          <w:sz w:val="20"/>
          <w:szCs w:val="20"/>
        </w:rPr>
      </w:pPr>
    </w:p>
    <w:p w14:paraId="567DDEF3" w14:textId="508B8B3D" w:rsidR="004371A2" w:rsidRPr="004D429B" w:rsidRDefault="004371A2" w:rsidP="000E499C">
      <w:pPr>
        <w:spacing w:after="0" w:line="240" w:lineRule="auto"/>
        <w:rPr>
          <w:rFonts w:ascii="Aptos" w:eastAsia="Calibri" w:hAnsi="Aptos" w:cs="Calibri"/>
          <w:sz w:val="20"/>
          <w:szCs w:val="20"/>
        </w:rPr>
      </w:pPr>
      <w:r w:rsidRPr="004D429B">
        <w:rPr>
          <w:rFonts w:ascii="Aptos" w:hAnsi="Aptos" w:cs="Calibri"/>
          <w:sz w:val="20"/>
          <w:szCs w:val="20"/>
        </w:rPr>
        <w:t>The University assesses potential harm to children while availing of the services provided by the University</w:t>
      </w:r>
      <w:r w:rsidR="00C11BD4" w:rsidRPr="004D429B">
        <w:rPr>
          <w:rFonts w:ascii="Aptos" w:hAnsi="Aptos" w:cs="Calibri"/>
          <w:sz w:val="20"/>
          <w:szCs w:val="20"/>
        </w:rPr>
        <w:t>.</w:t>
      </w:r>
      <w:r w:rsidRPr="004D429B">
        <w:rPr>
          <w:rFonts w:ascii="Aptos" w:hAnsi="Aptos" w:cs="Calibri"/>
          <w:sz w:val="20"/>
          <w:szCs w:val="20"/>
        </w:rPr>
        <w:t xml:space="preserve"> </w:t>
      </w:r>
      <w:r w:rsidR="00C11BD4" w:rsidRPr="004D429B">
        <w:rPr>
          <w:rFonts w:ascii="Aptos" w:hAnsi="Aptos" w:cs="Calibri"/>
          <w:sz w:val="20"/>
          <w:szCs w:val="20"/>
        </w:rPr>
        <w:t xml:space="preserve">The </w:t>
      </w:r>
      <w:r w:rsidRPr="004D429B">
        <w:rPr>
          <w:rFonts w:ascii="Aptos" w:hAnsi="Aptos" w:cs="Calibri"/>
          <w:sz w:val="20"/>
          <w:szCs w:val="20"/>
        </w:rPr>
        <w:t xml:space="preserve">University’s Child Safeguarding Policy requires </w:t>
      </w:r>
      <w:r w:rsidRPr="004D429B">
        <w:rPr>
          <w:rFonts w:ascii="Aptos" w:eastAsia="Calibri" w:hAnsi="Aptos" w:cs="Calibri"/>
          <w:color w:val="000000" w:themeColor="text1"/>
          <w:sz w:val="20"/>
          <w:szCs w:val="20"/>
        </w:rPr>
        <w:t xml:space="preserve">any University Member to risk assess any new child-related activity </w:t>
      </w:r>
      <w:r w:rsidRPr="004D429B">
        <w:rPr>
          <w:rFonts w:ascii="Aptos" w:hAnsi="Aptos" w:cs="Calibri"/>
          <w:sz w:val="20"/>
          <w:szCs w:val="20"/>
        </w:rPr>
        <w:t>having regard to the University’s</w:t>
      </w:r>
      <w:r w:rsidRPr="004D429B">
        <w:rPr>
          <w:rFonts w:ascii="Aptos" w:hAnsi="Aptos" w:cs="Calibri"/>
          <w:spacing w:val="-17"/>
          <w:sz w:val="20"/>
          <w:szCs w:val="20"/>
        </w:rPr>
        <w:t xml:space="preserve"> </w:t>
      </w:r>
      <w:r w:rsidRPr="004D429B">
        <w:rPr>
          <w:rFonts w:ascii="Aptos" w:hAnsi="Aptos" w:cs="Calibri"/>
          <w:sz w:val="20"/>
          <w:szCs w:val="20"/>
        </w:rPr>
        <w:t>risk</w:t>
      </w:r>
      <w:r w:rsidRPr="004D429B">
        <w:rPr>
          <w:rFonts w:ascii="Aptos" w:hAnsi="Aptos" w:cs="Calibri"/>
          <w:spacing w:val="-19"/>
          <w:sz w:val="20"/>
          <w:szCs w:val="20"/>
        </w:rPr>
        <w:t xml:space="preserve"> </w:t>
      </w:r>
      <w:r w:rsidRPr="004D429B">
        <w:rPr>
          <w:rFonts w:ascii="Aptos" w:hAnsi="Aptos" w:cs="Calibri"/>
          <w:sz w:val="20"/>
          <w:szCs w:val="20"/>
        </w:rPr>
        <w:t>assessment</w:t>
      </w:r>
      <w:r w:rsidRPr="004D429B">
        <w:rPr>
          <w:rFonts w:ascii="Aptos" w:hAnsi="Aptos" w:cs="Calibri"/>
          <w:spacing w:val="-16"/>
          <w:sz w:val="20"/>
          <w:szCs w:val="20"/>
        </w:rPr>
        <w:t xml:space="preserve"> policy and </w:t>
      </w:r>
      <w:r w:rsidRPr="004D429B">
        <w:rPr>
          <w:rFonts w:ascii="Aptos" w:hAnsi="Aptos" w:cs="Calibri"/>
          <w:spacing w:val="-18"/>
          <w:sz w:val="20"/>
          <w:szCs w:val="20"/>
        </w:rPr>
        <w:t xml:space="preserve">procedures </w:t>
      </w:r>
      <w:r w:rsidRPr="004D429B">
        <w:rPr>
          <w:rFonts w:ascii="Aptos" w:hAnsi="Aptos" w:cs="Calibri"/>
          <w:sz w:val="20"/>
          <w:szCs w:val="20"/>
        </w:rPr>
        <w:t xml:space="preserve">at </w:t>
      </w:r>
      <w:hyperlink r:id="rId13" w:history="1">
        <w:r w:rsidRPr="004D429B">
          <w:rPr>
            <w:rStyle w:val="Hyperlink"/>
            <w:rFonts w:ascii="Aptos" w:hAnsi="Aptos" w:cs="Calibri"/>
            <w:sz w:val="20"/>
            <w:szCs w:val="20"/>
          </w:rPr>
          <w:t>Risk Assessments | University College Cork</w:t>
        </w:r>
      </w:hyperlink>
      <w:r w:rsidRPr="004D429B">
        <w:rPr>
          <w:rFonts w:ascii="Aptos" w:hAnsi="Aptos" w:cs="Calibri"/>
          <w:sz w:val="20"/>
          <w:szCs w:val="20"/>
        </w:rPr>
        <w:t xml:space="preserve">, in conjunction with the Child Safeguarding Risk Assessment and checklist for potential hazards in </w:t>
      </w:r>
      <w:r w:rsidRPr="004D429B">
        <w:rPr>
          <w:rFonts w:ascii="Aptos" w:eastAsia="Calibri" w:hAnsi="Aptos" w:cs="Calibri"/>
          <w:color w:val="000000" w:themeColor="text1"/>
          <w:sz w:val="20"/>
          <w:szCs w:val="20"/>
        </w:rPr>
        <w:t xml:space="preserve">the Child Safeguarding Policy. </w:t>
      </w:r>
      <w:r w:rsidRPr="004D429B">
        <w:rPr>
          <w:rFonts w:ascii="Aptos" w:eastAsia="Calibri" w:hAnsi="Aptos" w:cs="Calibri"/>
          <w:sz w:val="20"/>
          <w:szCs w:val="20"/>
        </w:rPr>
        <w:t xml:space="preserve"> </w:t>
      </w:r>
    </w:p>
    <w:p w14:paraId="32FC511C" w14:textId="77777777" w:rsidR="00990EEF" w:rsidRPr="004D429B" w:rsidRDefault="00990EEF" w:rsidP="000E499C">
      <w:pPr>
        <w:spacing w:after="0" w:line="240" w:lineRule="auto"/>
        <w:rPr>
          <w:rFonts w:ascii="Aptos" w:hAnsi="Aptos" w:cs="Calibri"/>
          <w:sz w:val="20"/>
          <w:szCs w:val="20"/>
        </w:rPr>
      </w:pPr>
    </w:p>
    <w:p w14:paraId="4D910597" w14:textId="7D3949F0" w:rsidR="00990EEF" w:rsidRPr="004D429B" w:rsidRDefault="00990EEF" w:rsidP="000E499C">
      <w:pPr>
        <w:pStyle w:val="Heading1"/>
        <w:numPr>
          <w:ilvl w:val="0"/>
          <w:numId w:val="7"/>
        </w:numPr>
        <w:spacing w:before="0" w:after="0" w:line="240" w:lineRule="auto"/>
        <w:ind w:left="360"/>
        <w:rPr>
          <w:rFonts w:ascii="Aptos" w:hAnsi="Aptos" w:cs="Calibri"/>
          <w:sz w:val="20"/>
          <w:szCs w:val="20"/>
        </w:rPr>
      </w:pPr>
      <w:r w:rsidRPr="004D429B">
        <w:rPr>
          <w:rFonts w:ascii="Aptos" w:hAnsi="Aptos" w:cs="Calibri"/>
          <w:sz w:val="20"/>
          <w:szCs w:val="20"/>
        </w:rPr>
        <w:t xml:space="preserve">Reporting </w:t>
      </w:r>
      <w:r w:rsidR="00304992" w:rsidRPr="004D429B">
        <w:rPr>
          <w:rFonts w:ascii="Aptos" w:hAnsi="Aptos" w:cs="Calibri"/>
          <w:sz w:val="20"/>
          <w:szCs w:val="20"/>
        </w:rPr>
        <w:t>f</w:t>
      </w:r>
      <w:r w:rsidRPr="004D429B">
        <w:rPr>
          <w:rFonts w:ascii="Aptos" w:hAnsi="Aptos" w:cs="Calibri"/>
          <w:sz w:val="20"/>
          <w:szCs w:val="20"/>
        </w:rPr>
        <w:t>ramework</w:t>
      </w:r>
    </w:p>
    <w:p w14:paraId="3744B3EC" w14:textId="77777777" w:rsidR="00990EEF" w:rsidRPr="004D429B" w:rsidRDefault="00990EEF" w:rsidP="000E499C">
      <w:pPr>
        <w:spacing w:after="0" w:line="240" w:lineRule="auto"/>
        <w:rPr>
          <w:rFonts w:ascii="Aptos" w:hAnsi="Aptos" w:cs="Calibri"/>
          <w:sz w:val="20"/>
          <w:szCs w:val="20"/>
        </w:rPr>
      </w:pPr>
    </w:p>
    <w:p w14:paraId="1294598D" w14:textId="206F657C" w:rsidR="007D13A0" w:rsidRPr="004D429B" w:rsidRDefault="00990EEF" w:rsidP="000E499C">
      <w:pPr>
        <w:spacing w:after="0" w:line="240" w:lineRule="auto"/>
        <w:rPr>
          <w:rFonts w:ascii="Aptos" w:hAnsi="Aptos" w:cs="Calibri"/>
          <w:sz w:val="20"/>
          <w:szCs w:val="20"/>
        </w:rPr>
      </w:pPr>
      <w:r w:rsidRPr="004D429B">
        <w:rPr>
          <w:rFonts w:ascii="Aptos" w:hAnsi="Aptos" w:cs="Calibri"/>
          <w:sz w:val="20"/>
          <w:szCs w:val="20"/>
        </w:rPr>
        <w:t>The University’s Child Safeguarding Policy</w:t>
      </w:r>
      <w:r w:rsidR="009C3985" w:rsidRPr="004D429B">
        <w:rPr>
          <w:rFonts w:ascii="Aptos" w:hAnsi="Aptos" w:cs="Calibri"/>
          <w:sz w:val="20"/>
          <w:szCs w:val="20"/>
        </w:rPr>
        <w:t xml:space="preserve"> (</w:t>
      </w:r>
      <w:r w:rsidR="00BA1EF9" w:rsidRPr="004D429B">
        <w:rPr>
          <w:rFonts w:ascii="Aptos" w:hAnsi="Aptos" w:cs="Calibri"/>
          <w:sz w:val="20"/>
          <w:szCs w:val="20"/>
        </w:rPr>
        <w:t>S</w:t>
      </w:r>
      <w:r w:rsidR="009C3985" w:rsidRPr="004D429B">
        <w:rPr>
          <w:rFonts w:ascii="Aptos" w:hAnsi="Aptos" w:cs="Calibri"/>
          <w:sz w:val="20"/>
          <w:szCs w:val="20"/>
        </w:rPr>
        <w:t>ection 7)</w:t>
      </w:r>
      <w:r w:rsidR="00C47925" w:rsidRPr="004D429B">
        <w:rPr>
          <w:rFonts w:ascii="Aptos" w:hAnsi="Aptos" w:cs="Calibri"/>
          <w:sz w:val="20"/>
          <w:szCs w:val="20"/>
        </w:rPr>
        <w:t xml:space="preserve"> includ</w:t>
      </w:r>
      <w:r w:rsidRPr="004D429B">
        <w:rPr>
          <w:rFonts w:ascii="Aptos" w:hAnsi="Aptos" w:cs="Calibri"/>
          <w:sz w:val="20"/>
          <w:szCs w:val="20"/>
        </w:rPr>
        <w:t>es</w:t>
      </w:r>
      <w:r w:rsidR="00C47925" w:rsidRPr="004D429B">
        <w:rPr>
          <w:rFonts w:ascii="Aptos" w:hAnsi="Aptos" w:cs="Calibri"/>
          <w:sz w:val="20"/>
          <w:szCs w:val="20"/>
        </w:rPr>
        <w:t xml:space="preserve"> a reporting framework for child protection concerns. </w:t>
      </w:r>
      <w:r w:rsidR="7EEC759C" w:rsidRPr="004D429B">
        <w:rPr>
          <w:rFonts w:ascii="Aptos" w:hAnsi="Aptos" w:cs="Calibri"/>
          <w:sz w:val="20"/>
          <w:szCs w:val="20"/>
        </w:rPr>
        <w:t>The University has appointed</w:t>
      </w:r>
      <w:r w:rsidR="00087E89" w:rsidRPr="004D429B">
        <w:rPr>
          <w:rFonts w:ascii="Aptos" w:hAnsi="Aptos" w:cs="Calibri"/>
          <w:sz w:val="20"/>
          <w:szCs w:val="20"/>
        </w:rPr>
        <w:t xml:space="preserve"> a</w:t>
      </w:r>
      <w:r w:rsidR="7EEC759C" w:rsidRPr="004D429B">
        <w:rPr>
          <w:rFonts w:ascii="Aptos" w:hAnsi="Aptos" w:cs="Calibri"/>
          <w:sz w:val="20"/>
          <w:szCs w:val="20"/>
        </w:rPr>
        <w:t xml:space="preserve"> </w:t>
      </w:r>
      <w:r w:rsidR="00952515" w:rsidRPr="004D429B">
        <w:rPr>
          <w:rFonts w:ascii="Aptos" w:hAnsi="Aptos" w:cs="Calibri"/>
          <w:sz w:val="20"/>
          <w:szCs w:val="20"/>
        </w:rPr>
        <w:t>D</w:t>
      </w:r>
      <w:r w:rsidR="236DEA7F" w:rsidRPr="004D429B">
        <w:rPr>
          <w:rFonts w:ascii="Aptos" w:hAnsi="Aptos" w:cs="Calibri"/>
          <w:sz w:val="20"/>
          <w:szCs w:val="20"/>
        </w:rPr>
        <w:t xml:space="preserve">esignated </w:t>
      </w:r>
      <w:r w:rsidR="00952515" w:rsidRPr="004D429B">
        <w:rPr>
          <w:rFonts w:ascii="Aptos" w:hAnsi="Aptos" w:cs="Calibri"/>
          <w:sz w:val="20"/>
          <w:szCs w:val="20"/>
        </w:rPr>
        <w:t>L</w:t>
      </w:r>
      <w:r w:rsidR="236DEA7F" w:rsidRPr="004D429B">
        <w:rPr>
          <w:rFonts w:ascii="Aptos" w:hAnsi="Aptos" w:cs="Calibri"/>
          <w:sz w:val="20"/>
          <w:szCs w:val="20"/>
        </w:rPr>
        <w:t>ia</w:t>
      </w:r>
      <w:r w:rsidR="00952515" w:rsidRPr="004D429B">
        <w:rPr>
          <w:rFonts w:ascii="Aptos" w:hAnsi="Aptos" w:cs="Calibri"/>
          <w:sz w:val="20"/>
          <w:szCs w:val="20"/>
        </w:rPr>
        <w:t>i</w:t>
      </w:r>
      <w:r w:rsidR="236DEA7F" w:rsidRPr="004D429B">
        <w:rPr>
          <w:rFonts w:ascii="Aptos" w:hAnsi="Aptos" w:cs="Calibri"/>
          <w:sz w:val="20"/>
          <w:szCs w:val="20"/>
        </w:rPr>
        <w:t xml:space="preserve">son </w:t>
      </w:r>
      <w:r w:rsidR="00952515" w:rsidRPr="004D429B">
        <w:rPr>
          <w:rFonts w:ascii="Aptos" w:hAnsi="Aptos" w:cs="Calibri"/>
          <w:sz w:val="20"/>
          <w:szCs w:val="20"/>
        </w:rPr>
        <w:t>P</w:t>
      </w:r>
      <w:r w:rsidR="236DEA7F" w:rsidRPr="004D429B">
        <w:rPr>
          <w:rFonts w:ascii="Aptos" w:hAnsi="Aptos" w:cs="Calibri"/>
          <w:sz w:val="20"/>
          <w:szCs w:val="20"/>
        </w:rPr>
        <w:t>erson</w:t>
      </w:r>
      <w:r w:rsidR="00952515" w:rsidRPr="004D429B">
        <w:rPr>
          <w:rFonts w:ascii="Aptos" w:hAnsi="Aptos" w:cs="Calibri"/>
          <w:sz w:val="20"/>
          <w:szCs w:val="20"/>
        </w:rPr>
        <w:t xml:space="preserve"> (DLP)</w:t>
      </w:r>
      <w:r w:rsidR="236DEA7F" w:rsidRPr="004D429B">
        <w:rPr>
          <w:rFonts w:ascii="Aptos" w:hAnsi="Aptos" w:cs="Calibri"/>
          <w:sz w:val="20"/>
          <w:szCs w:val="20"/>
        </w:rPr>
        <w:t>,</w:t>
      </w:r>
      <w:r w:rsidR="00952515" w:rsidRPr="004D429B">
        <w:rPr>
          <w:rFonts w:ascii="Aptos" w:hAnsi="Aptos" w:cs="Calibri"/>
          <w:sz w:val="20"/>
          <w:szCs w:val="20"/>
        </w:rPr>
        <w:t xml:space="preserve"> and Deputy Designated Lia</w:t>
      </w:r>
      <w:r w:rsidR="00C47925" w:rsidRPr="004D429B">
        <w:rPr>
          <w:rFonts w:ascii="Aptos" w:hAnsi="Aptos" w:cs="Calibri"/>
          <w:sz w:val="20"/>
          <w:szCs w:val="20"/>
        </w:rPr>
        <w:t>ison Persons (DDLPs) in line with the 2017 guidance on making child protection concern reports to Tus</w:t>
      </w:r>
      <w:r w:rsidR="001C3412">
        <w:rPr>
          <w:rFonts w:ascii="Aptos" w:hAnsi="Aptos" w:cs="Calibri"/>
          <w:sz w:val="20"/>
          <w:szCs w:val="20"/>
        </w:rPr>
        <w:t>l</w:t>
      </w:r>
      <w:r w:rsidR="00C47925" w:rsidRPr="004D429B">
        <w:rPr>
          <w:rFonts w:ascii="Aptos" w:hAnsi="Aptos" w:cs="Calibri"/>
          <w:sz w:val="20"/>
          <w:szCs w:val="20"/>
        </w:rPr>
        <w:t xml:space="preserve">a </w:t>
      </w:r>
      <w:r w:rsidR="00ED3B8A" w:rsidRPr="004D429B">
        <w:rPr>
          <w:rFonts w:ascii="Aptos" w:hAnsi="Aptos" w:cs="Calibri"/>
          <w:sz w:val="20"/>
          <w:szCs w:val="20"/>
        </w:rPr>
        <w:t>as</w:t>
      </w:r>
      <w:r w:rsidR="236DEA7F" w:rsidRPr="004D429B">
        <w:rPr>
          <w:rFonts w:ascii="Aptos" w:hAnsi="Aptos" w:cs="Calibri"/>
          <w:sz w:val="20"/>
          <w:szCs w:val="20"/>
        </w:rPr>
        <w:t xml:space="preserve"> </w:t>
      </w:r>
      <w:r w:rsidR="009A54EC" w:rsidRPr="004D429B">
        <w:rPr>
          <w:rFonts w:ascii="Aptos" w:hAnsi="Aptos" w:cs="Calibri"/>
          <w:sz w:val="20"/>
          <w:szCs w:val="20"/>
        </w:rPr>
        <w:t>follows:</w:t>
      </w:r>
    </w:p>
    <w:p w14:paraId="3E926BD2" w14:textId="77777777" w:rsidR="009A54EC" w:rsidRPr="004D429B" w:rsidRDefault="009A54EC" w:rsidP="000E499C">
      <w:pPr>
        <w:spacing w:after="0" w:line="240" w:lineRule="auto"/>
        <w:rPr>
          <w:rFonts w:ascii="Aptos" w:hAnsi="Aptos" w:cs="Calibri"/>
          <w:sz w:val="20"/>
          <w:szCs w:val="20"/>
        </w:rPr>
      </w:pPr>
    </w:p>
    <w:tbl>
      <w:tblPr>
        <w:tblStyle w:val="ListTable3-Accent4"/>
        <w:tblW w:w="5000" w:type="pct"/>
        <w:tblLook w:val="04A0" w:firstRow="1" w:lastRow="0" w:firstColumn="1" w:lastColumn="0" w:noHBand="0" w:noVBand="1"/>
      </w:tblPr>
      <w:tblGrid>
        <w:gridCol w:w="3578"/>
        <w:gridCol w:w="3358"/>
        <w:gridCol w:w="2124"/>
      </w:tblGrid>
      <w:tr w:rsidR="009A54EC" w:rsidRPr="004D429B" w14:paraId="5EB352ED" w14:textId="77777777" w:rsidTr="004E0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6" w:type="pct"/>
          </w:tcPr>
          <w:p w14:paraId="155397EF" w14:textId="1691C6FC" w:rsidR="009A54EC" w:rsidRPr="004D429B" w:rsidRDefault="009A54EC" w:rsidP="000E499C">
            <w:pPr>
              <w:rPr>
                <w:rFonts w:ascii="Aptos" w:hAnsi="Aptos" w:cs="Calibri"/>
                <w:sz w:val="20"/>
                <w:szCs w:val="20"/>
              </w:rPr>
            </w:pPr>
            <w:r w:rsidRPr="004D429B">
              <w:rPr>
                <w:rFonts w:ascii="Aptos" w:hAnsi="Aptos" w:cs="Calibri"/>
                <w:sz w:val="20"/>
                <w:szCs w:val="20"/>
              </w:rPr>
              <w:t>Contact</w:t>
            </w:r>
          </w:p>
        </w:tc>
        <w:tc>
          <w:tcPr>
            <w:tcW w:w="1864" w:type="pct"/>
          </w:tcPr>
          <w:p w14:paraId="42F860F3" w14:textId="4DB83067" w:rsidR="009A54EC" w:rsidRPr="004D429B" w:rsidRDefault="009A54EC" w:rsidP="000E499C">
            <w:pPr>
              <w:cnfStyle w:val="100000000000" w:firstRow="1" w:lastRow="0" w:firstColumn="0" w:lastColumn="0" w:oddVBand="0" w:evenVBand="0" w:oddHBand="0" w:evenHBand="0" w:firstRowFirstColumn="0" w:firstRowLastColumn="0" w:lastRowFirstColumn="0" w:lastRowLastColumn="0"/>
              <w:rPr>
                <w:rFonts w:ascii="Aptos" w:hAnsi="Aptos" w:cs="Calibri"/>
                <w:sz w:val="20"/>
                <w:szCs w:val="20"/>
              </w:rPr>
            </w:pPr>
            <w:r w:rsidRPr="004D429B">
              <w:rPr>
                <w:rFonts w:ascii="Aptos" w:hAnsi="Aptos" w:cs="Calibri"/>
                <w:sz w:val="20"/>
                <w:szCs w:val="20"/>
              </w:rPr>
              <w:t>Name</w:t>
            </w:r>
          </w:p>
        </w:tc>
        <w:tc>
          <w:tcPr>
            <w:tcW w:w="1150" w:type="pct"/>
          </w:tcPr>
          <w:p w14:paraId="4DAC1BCC" w14:textId="687E74C6" w:rsidR="009A54EC" w:rsidRPr="004D429B" w:rsidRDefault="009A54EC" w:rsidP="000E499C">
            <w:pPr>
              <w:cnfStyle w:val="100000000000" w:firstRow="1" w:lastRow="0" w:firstColumn="0" w:lastColumn="0" w:oddVBand="0" w:evenVBand="0" w:oddHBand="0" w:evenHBand="0" w:firstRowFirstColumn="0" w:firstRowLastColumn="0" w:lastRowFirstColumn="0" w:lastRowLastColumn="0"/>
              <w:rPr>
                <w:rFonts w:ascii="Aptos" w:hAnsi="Aptos" w:cs="Calibri"/>
                <w:sz w:val="20"/>
                <w:szCs w:val="20"/>
              </w:rPr>
            </w:pPr>
            <w:r w:rsidRPr="004D429B">
              <w:rPr>
                <w:rFonts w:ascii="Aptos" w:hAnsi="Aptos" w:cs="Calibri"/>
                <w:sz w:val="20"/>
                <w:szCs w:val="20"/>
              </w:rPr>
              <w:t>Contact details</w:t>
            </w:r>
          </w:p>
        </w:tc>
      </w:tr>
      <w:tr w:rsidR="009A54EC" w:rsidRPr="004D429B" w14:paraId="764C6A29" w14:textId="77777777" w:rsidTr="004E0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pct"/>
          </w:tcPr>
          <w:p w14:paraId="565E9210" w14:textId="77777777" w:rsidR="00876494" w:rsidRPr="004D429B" w:rsidRDefault="009A54EC" w:rsidP="000E499C">
            <w:pPr>
              <w:rPr>
                <w:rFonts w:ascii="Aptos" w:hAnsi="Aptos" w:cs="Calibri"/>
                <w:sz w:val="20"/>
                <w:szCs w:val="20"/>
              </w:rPr>
            </w:pPr>
            <w:r w:rsidRPr="004D429B">
              <w:rPr>
                <w:rFonts w:ascii="Aptos" w:hAnsi="Aptos" w:cs="Calibri"/>
                <w:b w:val="0"/>
                <w:bCs w:val="0"/>
                <w:sz w:val="20"/>
                <w:szCs w:val="20"/>
              </w:rPr>
              <w:t>Designated Liaison Person</w:t>
            </w:r>
            <w:r w:rsidR="00876494" w:rsidRPr="004D429B">
              <w:rPr>
                <w:rFonts w:ascii="Aptos" w:hAnsi="Aptos" w:cs="Calibri"/>
                <w:b w:val="0"/>
                <w:bCs w:val="0"/>
                <w:sz w:val="20"/>
                <w:szCs w:val="20"/>
              </w:rPr>
              <w:t xml:space="preserve"> </w:t>
            </w:r>
          </w:p>
          <w:p w14:paraId="20812491" w14:textId="5F04CDF8" w:rsidR="009A54EC" w:rsidRPr="004D429B" w:rsidRDefault="00876494" w:rsidP="000E499C">
            <w:pPr>
              <w:rPr>
                <w:rFonts w:ascii="Aptos" w:hAnsi="Aptos" w:cs="Calibri"/>
                <w:b w:val="0"/>
                <w:bCs w:val="0"/>
                <w:sz w:val="20"/>
                <w:szCs w:val="20"/>
              </w:rPr>
            </w:pPr>
            <w:r w:rsidRPr="004D429B">
              <w:rPr>
                <w:rFonts w:ascii="Aptos" w:hAnsi="Aptos" w:cs="Calibri"/>
                <w:b w:val="0"/>
                <w:bCs w:val="0"/>
                <w:sz w:val="20"/>
                <w:szCs w:val="20"/>
              </w:rPr>
              <w:t>(Relevant Person)</w:t>
            </w:r>
          </w:p>
        </w:tc>
        <w:tc>
          <w:tcPr>
            <w:tcW w:w="1864" w:type="pct"/>
          </w:tcPr>
          <w:p w14:paraId="156499AF" w14:textId="613200A8" w:rsidR="009A54EC" w:rsidRPr="004D429B" w:rsidRDefault="009A54EC" w:rsidP="000E499C">
            <w:pPr>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r w:rsidRPr="004D429B">
              <w:rPr>
                <w:rFonts w:ascii="Aptos" w:hAnsi="Aptos" w:cs="Calibri"/>
                <w:sz w:val="20"/>
                <w:szCs w:val="20"/>
              </w:rPr>
              <w:t>Nora Geary, Corporate Secretary</w:t>
            </w:r>
          </w:p>
        </w:tc>
        <w:tc>
          <w:tcPr>
            <w:tcW w:w="1150" w:type="pct"/>
          </w:tcPr>
          <w:p w14:paraId="4F687B3B" w14:textId="5D018027" w:rsidR="009A54EC" w:rsidRPr="004D429B" w:rsidRDefault="00C95367" w:rsidP="000E499C">
            <w:pPr>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r w:rsidRPr="004D429B">
              <w:rPr>
                <w:rFonts w:ascii="Aptos" w:hAnsi="Aptos" w:cs="Calibri"/>
                <w:sz w:val="20"/>
                <w:szCs w:val="20"/>
              </w:rPr>
              <w:t>n</w:t>
            </w:r>
            <w:r w:rsidR="009A54EC" w:rsidRPr="004D429B">
              <w:rPr>
                <w:rFonts w:ascii="Aptos" w:hAnsi="Aptos" w:cs="Calibri"/>
                <w:sz w:val="20"/>
                <w:szCs w:val="20"/>
              </w:rPr>
              <w:t>ora.geary@ucc.ie</w:t>
            </w:r>
          </w:p>
        </w:tc>
      </w:tr>
      <w:tr w:rsidR="00990EEF" w:rsidRPr="004D429B" w14:paraId="72A9D234" w14:textId="77777777" w:rsidTr="004E008C">
        <w:tc>
          <w:tcPr>
            <w:cnfStyle w:val="001000000000" w:firstRow="0" w:lastRow="0" w:firstColumn="1" w:lastColumn="0" w:oddVBand="0" w:evenVBand="0" w:oddHBand="0" w:evenHBand="0" w:firstRowFirstColumn="0" w:firstRowLastColumn="0" w:lastRowFirstColumn="0" w:lastRowLastColumn="0"/>
            <w:tcW w:w="1986" w:type="pct"/>
          </w:tcPr>
          <w:p w14:paraId="6C919E07" w14:textId="6717795D" w:rsidR="00990EEF" w:rsidRPr="004D429B" w:rsidRDefault="00990EEF" w:rsidP="000E499C">
            <w:pPr>
              <w:rPr>
                <w:rFonts w:ascii="Aptos" w:hAnsi="Aptos" w:cs="Calibri"/>
                <w:b w:val="0"/>
                <w:bCs w:val="0"/>
                <w:sz w:val="20"/>
                <w:szCs w:val="20"/>
              </w:rPr>
            </w:pPr>
            <w:r w:rsidRPr="004D429B">
              <w:rPr>
                <w:rFonts w:ascii="Aptos" w:hAnsi="Aptos" w:cs="Calibri"/>
                <w:b w:val="0"/>
                <w:bCs w:val="0"/>
                <w:sz w:val="20"/>
                <w:szCs w:val="20"/>
              </w:rPr>
              <w:t>Deputy Designated Liaison Person</w:t>
            </w:r>
          </w:p>
        </w:tc>
        <w:tc>
          <w:tcPr>
            <w:tcW w:w="1864" w:type="pct"/>
          </w:tcPr>
          <w:p w14:paraId="29686B8E" w14:textId="319FBA1C" w:rsidR="00990EEF" w:rsidRPr="004D429B" w:rsidRDefault="00990EEF" w:rsidP="000E499C">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4D429B">
              <w:rPr>
                <w:rFonts w:ascii="Aptos" w:hAnsi="Aptos" w:cs="Calibri"/>
                <w:sz w:val="20"/>
                <w:szCs w:val="20"/>
              </w:rPr>
              <w:t>Ruth Horgan</w:t>
            </w:r>
            <w:r w:rsidR="00B67F94" w:rsidRPr="004D429B">
              <w:rPr>
                <w:rFonts w:ascii="Aptos" w:hAnsi="Aptos" w:cs="Calibri"/>
                <w:sz w:val="20"/>
                <w:szCs w:val="20"/>
              </w:rPr>
              <w:t xml:space="preserve"> </w:t>
            </w:r>
            <w:r w:rsidR="005D25CF" w:rsidRPr="004D429B">
              <w:rPr>
                <w:rFonts w:ascii="Aptos" w:hAnsi="Aptos" w:cs="Calibri"/>
                <w:sz w:val="20"/>
                <w:szCs w:val="20"/>
              </w:rPr>
              <w:t>Č</w:t>
            </w:r>
            <w:r w:rsidR="00B67F94" w:rsidRPr="004D429B">
              <w:rPr>
                <w:rFonts w:ascii="Aptos" w:hAnsi="Aptos" w:cs="Calibri"/>
                <w:sz w:val="20"/>
                <w:szCs w:val="20"/>
              </w:rPr>
              <w:t>erny</w:t>
            </w:r>
          </w:p>
        </w:tc>
        <w:tc>
          <w:tcPr>
            <w:tcW w:w="1150" w:type="pct"/>
          </w:tcPr>
          <w:p w14:paraId="25F2E78D" w14:textId="7F301B7A" w:rsidR="00990EEF" w:rsidRPr="004D429B" w:rsidRDefault="00990EEF" w:rsidP="000E499C">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4D429B">
              <w:rPr>
                <w:rFonts w:ascii="Aptos" w:hAnsi="Aptos" w:cs="Calibri"/>
                <w:sz w:val="20"/>
                <w:szCs w:val="20"/>
              </w:rPr>
              <w:t>r.horgan@ucc.ie</w:t>
            </w:r>
          </w:p>
        </w:tc>
      </w:tr>
      <w:tr w:rsidR="00990EEF" w:rsidRPr="004D429B" w14:paraId="7463EABC" w14:textId="77777777" w:rsidTr="004E0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pct"/>
          </w:tcPr>
          <w:p w14:paraId="77F207C1" w14:textId="57CD863F" w:rsidR="00990EEF" w:rsidRPr="004D429B" w:rsidRDefault="00990EEF" w:rsidP="000E499C">
            <w:pPr>
              <w:rPr>
                <w:rFonts w:ascii="Aptos" w:hAnsi="Aptos" w:cs="Calibri"/>
                <w:b w:val="0"/>
                <w:bCs w:val="0"/>
                <w:sz w:val="20"/>
                <w:szCs w:val="20"/>
              </w:rPr>
            </w:pPr>
            <w:r w:rsidRPr="004D429B">
              <w:rPr>
                <w:rFonts w:ascii="Aptos" w:hAnsi="Aptos" w:cs="Calibri"/>
                <w:b w:val="0"/>
                <w:bCs w:val="0"/>
                <w:sz w:val="20"/>
                <w:szCs w:val="20"/>
              </w:rPr>
              <w:t>Deputy Designated Liaison Person</w:t>
            </w:r>
          </w:p>
        </w:tc>
        <w:tc>
          <w:tcPr>
            <w:tcW w:w="1864" w:type="pct"/>
          </w:tcPr>
          <w:p w14:paraId="1B20627D" w14:textId="19097269" w:rsidR="00990EEF" w:rsidRPr="004D429B" w:rsidRDefault="00990EEF" w:rsidP="000E499C">
            <w:pPr>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r w:rsidRPr="004D429B">
              <w:rPr>
                <w:rFonts w:ascii="Aptos" w:hAnsi="Aptos" w:cs="Calibri"/>
                <w:sz w:val="20"/>
                <w:szCs w:val="20"/>
              </w:rPr>
              <w:t>Gareth Morgan</w:t>
            </w:r>
          </w:p>
        </w:tc>
        <w:tc>
          <w:tcPr>
            <w:tcW w:w="1150" w:type="pct"/>
          </w:tcPr>
          <w:p w14:paraId="446F1420" w14:textId="7618DAB1" w:rsidR="00990EEF" w:rsidRPr="004D429B" w:rsidRDefault="00990EEF" w:rsidP="000E499C">
            <w:pPr>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r w:rsidRPr="004D429B">
              <w:rPr>
                <w:rFonts w:ascii="Aptos" w:hAnsi="Aptos" w:cs="Calibri"/>
                <w:sz w:val="20"/>
                <w:szCs w:val="20"/>
              </w:rPr>
              <w:t>garethmorgan@ucc.ie</w:t>
            </w:r>
          </w:p>
        </w:tc>
      </w:tr>
      <w:tr w:rsidR="00990EEF" w:rsidRPr="004D429B" w14:paraId="0D76DB10" w14:textId="77777777" w:rsidTr="004E008C">
        <w:tc>
          <w:tcPr>
            <w:cnfStyle w:val="001000000000" w:firstRow="0" w:lastRow="0" w:firstColumn="1" w:lastColumn="0" w:oddVBand="0" w:evenVBand="0" w:oddHBand="0" w:evenHBand="0" w:firstRowFirstColumn="0" w:firstRowLastColumn="0" w:lastRowFirstColumn="0" w:lastRowLastColumn="0"/>
            <w:tcW w:w="1986" w:type="pct"/>
          </w:tcPr>
          <w:p w14:paraId="077BBA2E" w14:textId="77777777" w:rsidR="00990EEF" w:rsidRPr="004D429B" w:rsidRDefault="00990EEF" w:rsidP="000E499C">
            <w:pPr>
              <w:rPr>
                <w:rFonts w:ascii="Aptos" w:hAnsi="Aptos" w:cs="Calibri"/>
                <w:sz w:val="20"/>
                <w:szCs w:val="20"/>
              </w:rPr>
            </w:pPr>
            <w:r w:rsidRPr="004D429B">
              <w:rPr>
                <w:rFonts w:ascii="Aptos" w:hAnsi="Aptos" w:cs="Calibri"/>
                <w:b w:val="0"/>
                <w:bCs w:val="0"/>
                <w:sz w:val="20"/>
                <w:szCs w:val="20"/>
              </w:rPr>
              <w:t>Deputy Designated Liaison Person</w:t>
            </w:r>
          </w:p>
          <w:p w14:paraId="3593512F" w14:textId="52EAF0D1" w:rsidR="00990EEF" w:rsidRPr="004D429B" w:rsidRDefault="00990EEF" w:rsidP="000E499C">
            <w:pPr>
              <w:rPr>
                <w:rFonts w:ascii="Aptos" w:hAnsi="Aptos" w:cs="Calibri"/>
                <w:b w:val="0"/>
                <w:bCs w:val="0"/>
                <w:sz w:val="20"/>
                <w:szCs w:val="20"/>
              </w:rPr>
            </w:pPr>
            <w:r w:rsidRPr="004D429B">
              <w:rPr>
                <w:rFonts w:ascii="Aptos" w:hAnsi="Aptos" w:cs="Calibri"/>
                <w:b w:val="0"/>
                <w:bCs w:val="0"/>
                <w:sz w:val="20"/>
                <w:szCs w:val="20"/>
              </w:rPr>
              <w:t>(Dental School)</w:t>
            </w:r>
          </w:p>
        </w:tc>
        <w:tc>
          <w:tcPr>
            <w:tcW w:w="1864" w:type="pct"/>
          </w:tcPr>
          <w:p w14:paraId="6F9E45FF" w14:textId="78F4D5A2" w:rsidR="00990EEF" w:rsidRPr="004D429B" w:rsidRDefault="00990EEF" w:rsidP="000E499C">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4D429B">
              <w:rPr>
                <w:rFonts w:ascii="Aptos" w:hAnsi="Aptos" w:cs="Calibri"/>
                <w:sz w:val="20"/>
                <w:szCs w:val="20"/>
              </w:rPr>
              <w:t>Niamh O’Callaghan</w:t>
            </w:r>
          </w:p>
        </w:tc>
        <w:tc>
          <w:tcPr>
            <w:tcW w:w="1150" w:type="pct"/>
          </w:tcPr>
          <w:p w14:paraId="25F0443F" w14:textId="18552FF0" w:rsidR="00990EEF" w:rsidRPr="004D429B" w:rsidRDefault="00990EEF" w:rsidP="000E499C">
            <w:pPr>
              <w:cnfStyle w:val="000000000000" w:firstRow="0" w:lastRow="0" w:firstColumn="0" w:lastColumn="0" w:oddVBand="0" w:evenVBand="0" w:oddHBand="0" w:evenHBand="0" w:firstRowFirstColumn="0" w:firstRowLastColumn="0" w:lastRowFirstColumn="0" w:lastRowLastColumn="0"/>
              <w:rPr>
                <w:rFonts w:ascii="Aptos" w:hAnsi="Aptos" w:cs="Calibri"/>
                <w:sz w:val="20"/>
                <w:szCs w:val="20"/>
              </w:rPr>
            </w:pPr>
            <w:r w:rsidRPr="004D429B">
              <w:rPr>
                <w:rFonts w:ascii="Aptos" w:hAnsi="Aptos" w:cs="Calibri"/>
                <w:sz w:val="20"/>
                <w:szCs w:val="20"/>
              </w:rPr>
              <w:t>nocallaghan@ucc.ie</w:t>
            </w:r>
          </w:p>
        </w:tc>
      </w:tr>
      <w:tr w:rsidR="00990EEF" w:rsidRPr="004D429B" w14:paraId="40BEDBF6" w14:textId="77777777" w:rsidTr="004E0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pct"/>
          </w:tcPr>
          <w:p w14:paraId="10C25041" w14:textId="75FB3F1E" w:rsidR="00990EEF" w:rsidRPr="004D429B" w:rsidRDefault="00990EEF" w:rsidP="000E499C">
            <w:pPr>
              <w:rPr>
                <w:rFonts w:ascii="Aptos" w:hAnsi="Aptos" w:cs="Calibri"/>
                <w:sz w:val="20"/>
                <w:szCs w:val="20"/>
              </w:rPr>
            </w:pPr>
            <w:r w:rsidRPr="004D429B">
              <w:rPr>
                <w:rFonts w:ascii="Aptos" w:hAnsi="Aptos" w:cs="Calibri"/>
                <w:b w:val="0"/>
                <w:bCs w:val="0"/>
                <w:sz w:val="20"/>
                <w:szCs w:val="20"/>
              </w:rPr>
              <w:t>Deputy Designated Liaison Person (Student Counselling)</w:t>
            </w:r>
          </w:p>
        </w:tc>
        <w:tc>
          <w:tcPr>
            <w:tcW w:w="1864" w:type="pct"/>
          </w:tcPr>
          <w:p w14:paraId="098D7DA5" w14:textId="42B1506B" w:rsidR="00990EEF" w:rsidRPr="004D429B" w:rsidRDefault="00990EEF" w:rsidP="000E499C">
            <w:pPr>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r w:rsidRPr="004D429B">
              <w:rPr>
                <w:rFonts w:ascii="Aptos" w:hAnsi="Aptos" w:cs="Calibri"/>
                <w:sz w:val="20"/>
                <w:szCs w:val="20"/>
              </w:rPr>
              <w:t>Sandie Rumley</w:t>
            </w:r>
          </w:p>
        </w:tc>
        <w:tc>
          <w:tcPr>
            <w:tcW w:w="1150" w:type="pct"/>
          </w:tcPr>
          <w:p w14:paraId="1419E6FB" w14:textId="2766EFB7" w:rsidR="00990EEF" w:rsidRPr="004D429B" w:rsidRDefault="00990EEF" w:rsidP="000E499C">
            <w:pPr>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r w:rsidRPr="004D429B">
              <w:rPr>
                <w:rFonts w:ascii="Aptos" w:hAnsi="Aptos" w:cs="Calibri"/>
                <w:sz w:val="20"/>
                <w:szCs w:val="20"/>
              </w:rPr>
              <w:t>srumley@ucc.ie</w:t>
            </w:r>
          </w:p>
        </w:tc>
      </w:tr>
    </w:tbl>
    <w:p w14:paraId="1A1F1543" w14:textId="77777777" w:rsidR="009A54EC" w:rsidRPr="004D429B" w:rsidRDefault="009A54EC" w:rsidP="000E499C">
      <w:pPr>
        <w:spacing w:after="0" w:line="240" w:lineRule="auto"/>
        <w:rPr>
          <w:rFonts w:ascii="Aptos" w:hAnsi="Aptos" w:cs="Calibri"/>
          <w:sz w:val="20"/>
          <w:szCs w:val="20"/>
        </w:rPr>
      </w:pPr>
    </w:p>
    <w:p w14:paraId="27644C2E" w14:textId="46D64590" w:rsidR="009A54EC" w:rsidRPr="004D429B" w:rsidRDefault="009A54EC" w:rsidP="000E499C">
      <w:pPr>
        <w:spacing w:after="0" w:line="240" w:lineRule="auto"/>
        <w:rPr>
          <w:rFonts w:ascii="Aptos" w:hAnsi="Aptos" w:cs="Calibri"/>
          <w:sz w:val="20"/>
          <w:szCs w:val="20"/>
        </w:rPr>
      </w:pPr>
      <w:r w:rsidRPr="004D429B">
        <w:rPr>
          <w:rFonts w:ascii="Aptos" w:hAnsi="Aptos" w:cs="Calibri"/>
          <w:sz w:val="20"/>
          <w:szCs w:val="20"/>
        </w:rPr>
        <w:t>The University maintain</w:t>
      </w:r>
      <w:r w:rsidR="00C47925" w:rsidRPr="004D429B">
        <w:rPr>
          <w:rFonts w:ascii="Aptos" w:hAnsi="Aptos" w:cs="Calibri"/>
          <w:sz w:val="20"/>
          <w:szCs w:val="20"/>
        </w:rPr>
        <w:t>s</w:t>
      </w:r>
      <w:r w:rsidRPr="004D429B">
        <w:rPr>
          <w:rFonts w:ascii="Aptos" w:hAnsi="Aptos" w:cs="Calibri"/>
          <w:sz w:val="20"/>
          <w:szCs w:val="20"/>
        </w:rPr>
        <w:t xml:space="preserve"> links with Tusla and An Garda Síochána in order to promote child protection and welfare policies and practices and safeguard children from harm.</w:t>
      </w:r>
    </w:p>
    <w:p w14:paraId="521EC585" w14:textId="48E5C167" w:rsidR="009A54EC" w:rsidRPr="004D429B" w:rsidRDefault="009A54EC" w:rsidP="000E499C">
      <w:pPr>
        <w:pStyle w:val="BodyText"/>
        <w:rPr>
          <w:rFonts w:ascii="Aptos" w:hAnsi="Aptos" w:cs="Calibri"/>
          <w:b/>
          <w:sz w:val="20"/>
          <w:szCs w:val="20"/>
        </w:rPr>
      </w:pPr>
    </w:p>
    <w:tbl>
      <w:tblPr>
        <w:tblStyle w:val="ListTable3-Accent4"/>
        <w:tblW w:w="0" w:type="auto"/>
        <w:tblLook w:val="04A0" w:firstRow="1" w:lastRow="0" w:firstColumn="1" w:lastColumn="0" w:noHBand="0" w:noVBand="1"/>
      </w:tblPr>
      <w:tblGrid>
        <w:gridCol w:w="3005"/>
        <w:gridCol w:w="3005"/>
        <w:gridCol w:w="3006"/>
      </w:tblGrid>
      <w:tr w:rsidR="007B0D67" w:rsidRPr="004D429B" w14:paraId="18382F36" w14:textId="77777777" w:rsidTr="004E0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14:paraId="6FAC974B" w14:textId="63B550D6" w:rsidR="007B0D67" w:rsidRPr="004D429B" w:rsidRDefault="007B0D67" w:rsidP="000E499C">
            <w:pPr>
              <w:pStyle w:val="BodyText"/>
              <w:rPr>
                <w:rFonts w:ascii="Aptos" w:hAnsi="Aptos" w:cs="Calibri"/>
                <w:bCs w:val="0"/>
                <w:sz w:val="20"/>
                <w:szCs w:val="20"/>
              </w:rPr>
            </w:pPr>
            <w:r w:rsidRPr="004D429B">
              <w:rPr>
                <w:rFonts w:ascii="Aptos" w:hAnsi="Aptos" w:cs="Calibri"/>
                <w:bCs w:val="0"/>
                <w:sz w:val="20"/>
                <w:szCs w:val="20"/>
              </w:rPr>
              <w:t>Tusla Contact Details</w:t>
            </w:r>
          </w:p>
        </w:tc>
        <w:tc>
          <w:tcPr>
            <w:tcW w:w="3005" w:type="dxa"/>
          </w:tcPr>
          <w:p w14:paraId="4B351BAC" w14:textId="467CEDF9" w:rsidR="007B0D67" w:rsidRPr="004D429B" w:rsidRDefault="007B0D67" w:rsidP="000E499C">
            <w:pPr>
              <w:pStyle w:val="BodyText"/>
              <w:cnfStyle w:val="100000000000" w:firstRow="1" w:lastRow="0" w:firstColumn="0" w:lastColumn="0" w:oddVBand="0" w:evenVBand="0" w:oddHBand="0" w:evenHBand="0" w:firstRowFirstColumn="0" w:firstRowLastColumn="0" w:lastRowFirstColumn="0" w:lastRowLastColumn="0"/>
              <w:rPr>
                <w:rFonts w:ascii="Aptos" w:hAnsi="Aptos" w:cs="Calibri"/>
                <w:bCs w:val="0"/>
                <w:sz w:val="20"/>
                <w:szCs w:val="20"/>
              </w:rPr>
            </w:pPr>
            <w:r w:rsidRPr="004D429B">
              <w:rPr>
                <w:rFonts w:ascii="Aptos" w:hAnsi="Aptos" w:cs="Calibri"/>
                <w:bCs w:val="0"/>
                <w:sz w:val="20"/>
                <w:szCs w:val="20"/>
              </w:rPr>
              <w:t>Telephone number</w:t>
            </w:r>
          </w:p>
        </w:tc>
        <w:tc>
          <w:tcPr>
            <w:tcW w:w="3006" w:type="dxa"/>
          </w:tcPr>
          <w:p w14:paraId="4F73600A" w14:textId="56886880" w:rsidR="007B0D67" w:rsidRPr="004D429B" w:rsidRDefault="007B0D67" w:rsidP="000E499C">
            <w:pPr>
              <w:pStyle w:val="BodyText"/>
              <w:cnfStyle w:val="100000000000" w:firstRow="1" w:lastRow="0" w:firstColumn="0" w:lastColumn="0" w:oddVBand="0" w:evenVBand="0" w:oddHBand="0" w:evenHBand="0" w:firstRowFirstColumn="0" w:firstRowLastColumn="0" w:lastRowFirstColumn="0" w:lastRowLastColumn="0"/>
              <w:rPr>
                <w:rFonts w:ascii="Aptos" w:hAnsi="Aptos" w:cs="Calibri"/>
                <w:bCs w:val="0"/>
                <w:sz w:val="20"/>
                <w:szCs w:val="20"/>
              </w:rPr>
            </w:pPr>
            <w:r w:rsidRPr="004D429B">
              <w:rPr>
                <w:rFonts w:ascii="Aptos" w:hAnsi="Aptos" w:cs="Calibri"/>
                <w:bCs w:val="0"/>
                <w:sz w:val="20"/>
                <w:szCs w:val="20"/>
              </w:rPr>
              <w:t>Website</w:t>
            </w:r>
          </w:p>
        </w:tc>
      </w:tr>
      <w:tr w:rsidR="007B0D67" w:rsidRPr="004D429B" w14:paraId="3CE7A7EE" w14:textId="77777777" w:rsidTr="004E0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3FD1EB6" w14:textId="77777777" w:rsidR="007B0D67" w:rsidRPr="004D429B" w:rsidRDefault="007B0D67" w:rsidP="000E499C">
            <w:pPr>
              <w:pStyle w:val="TableParagraph"/>
              <w:ind w:right="327"/>
              <w:rPr>
                <w:rFonts w:ascii="Aptos" w:hAnsi="Aptos" w:cs="Calibri"/>
                <w:b w:val="0"/>
                <w:bCs w:val="0"/>
                <w:sz w:val="20"/>
                <w:szCs w:val="20"/>
              </w:rPr>
            </w:pPr>
            <w:r w:rsidRPr="004D429B">
              <w:rPr>
                <w:rFonts w:ascii="Aptos" w:hAnsi="Aptos" w:cs="Calibri"/>
                <w:b w:val="0"/>
                <w:bCs w:val="0"/>
                <w:sz w:val="20"/>
                <w:szCs w:val="20"/>
              </w:rPr>
              <w:t>Child &amp; Family Agency Referrals Section, Floor 2</w:t>
            </w:r>
          </w:p>
          <w:p w14:paraId="3E77DA59" w14:textId="60900521" w:rsidR="007B0D67" w:rsidRPr="004D429B" w:rsidRDefault="007B0D67" w:rsidP="000E499C">
            <w:pPr>
              <w:pStyle w:val="BodyText"/>
              <w:rPr>
                <w:rFonts w:ascii="Aptos" w:hAnsi="Aptos" w:cs="Calibri"/>
                <w:b w:val="0"/>
                <w:sz w:val="20"/>
                <w:szCs w:val="20"/>
              </w:rPr>
            </w:pPr>
            <w:r w:rsidRPr="004D429B">
              <w:rPr>
                <w:rFonts w:ascii="Aptos" w:hAnsi="Aptos" w:cs="Calibri"/>
                <w:b w:val="0"/>
                <w:bCs w:val="0"/>
                <w:sz w:val="20"/>
                <w:szCs w:val="20"/>
              </w:rPr>
              <w:t>Blackpool, Cork</w:t>
            </w:r>
          </w:p>
        </w:tc>
        <w:tc>
          <w:tcPr>
            <w:tcW w:w="3005" w:type="dxa"/>
          </w:tcPr>
          <w:p w14:paraId="170056DC" w14:textId="1877B95E" w:rsidR="007B0D67" w:rsidRPr="004D429B" w:rsidRDefault="007B0D67" w:rsidP="000E499C">
            <w:pPr>
              <w:pStyle w:val="BodyText"/>
              <w:cnfStyle w:val="000000100000" w:firstRow="0" w:lastRow="0" w:firstColumn="0" w:lastColumn="0" w:oddVBand="0" w:evenVBand="0" w:oddHBand="1" w:evenHBand="0" w:firstRowFirstColumn="0" w:firstRowLastColumn="0" w:lastRowFirstColumn="0" w:lastRowLastColumn="0"/>
              <w:rPr>
                <w:rFonts w:ascii="Aptos" w:hAnsi="Aptos" w:cs="Calibri"/>
                <w:b/>
                <w:sz w:val="20"/>
                <w:szCs w:val="20"/>
              </w:rPr>
            </w:pPr>
            <w:r w:rsidRPr="004D429B">
              <w:rPr>
                <w:rFonts w:ascii="Aptos" w:hAnsi="Aptos" w:cs="Calibri"/>
                <w:sz w:val="20"/>
                <w:szCs w:val="20"/>
              </w:rPr>
              <w:t>021-4927190</w:t>
            </w:r>
          </w:p>
        </w:tc>
        <w:tc>
          <w:tcPr>
            <w:tcW w:w="3006" w:type="dxa"/>
          </w:tcPr>
          <w:p w14:paraId="0A2F905D" w14:textId="77777777" w:rsidR="007B0D67" w:rsidRPr="004D429B" w:rsidRDefault="007B0D67" w:rsidP="000E499C">
            <w:pPr>
              <w:pStyle w:val="BodyText"/>
              <w:cnfStyle w:val="000000100000" w:firstRow="0" w:lastRow="0" w:firstColumn="0" w:lastColumn="0" w:oddVBand="0" w:evenVBand="0" w:oddHBand="1" w:evenHBand="0" w:firstRowFirstColumn="0" w:firstRowLastColumn="0" w:lastRowFirstColumn="0" w:lastRowLastColumn="0"/>
              <w:rPr>
                <w:rFonts w:ascii="Aptos" w:hAnsi="Aptos" w:cs="Calibri"/>
                <w:sz w:val="20"/>
                <w:szCs w:val="20"/>
              </w:rPr>
            </w:pPr>
            <w:hyperlink r:id="rId14" w:history="1">
              <w:r w:rsidRPr="004D429B">
                <w:rPr>
                  <w:rStyle w:val="Hyperlink"/>
                  <w:rFonts w:ascii="Aptos" w:hAnsi="Aptos" w:cs="Calibri"/>
                  <w:sz w:val="20"/>
                  <w:szCs w:val="20"/>
                </w:rPr>
                <w:t>http://www.tusla.ie/</w:t>
              </w:r>
            </w:hyperlink>
            <w:r w:rsidRPr="004D429B">
              <w:rPr>
                <w:rFonts w:ascii="Aptos" w:hAnsi="Aptos" w:cs="Calibri"/>
                <w:sz w:val="20"/>
                <w:szCs w:val="20"/>
              </w:rPr>
              <w:t xml:space="preserve"> </w:t>
            </w:r>
          </w:p>
          <w:p w14:paraId="0310F730" w14:textId="77777777" w:rsidR="007B0D67" w:rsidRPr="004D429B" w:rsidRDefault="007B0D67" w:rsidP="000E499C">
            <w:pPr>
              <w:pStyle w:val="BodyText"/>
              <w:cnfStyle w:val="000000100000" w:firstRow="0" w:lastRow="0" w:firstColumn="0" w:lastColumn="0" w:oddVBand="0" w:evenVBand="0" w:oddHBand="1" w:evenHBand="0" w:firstRowFirstColumn="0" w:firstRowLastColumn="0" w:lastRowFirstColumn="0" w:lastRowLastColumn="0"/>
              <w:rPr>
                <w:rFonts w:ascii="Aptos" w:hAnsi="Aptos" w:cs="Calibri"/>
                <w:b/>
                <w:sz w:val="20"/>
                <w:szCs w:val="20"/>
              </w:rPr>
            </w:pPr>
          </w:p>
        </w:tc>
      </w:tr>
    </w:tbl>
    <w:p w14:paraId="439100D8" w14:textId="77777777" w:rsidR="00990EEF" w:rsidRPr="004D429B" w:rsidRDefault="00990EEF" w:rsidP="000E499C">
      <w:pPr>
        <w:spacing w:after="0" w:line="240" w:lineRule="auto"/>
        <w:rPr>
          <w:rFonts w:ascii="Aptos" w:hAnsi="Aptos" w:cs="Calibri"/>
          <w:sz w:val="20"/>
          <w:szCs w:val="20"/>
        </w:rPr>
      </w:pPr>
    </w:p>
    <w:p w14:paraId="3901149F" w14:textId="65486E20" w:rsidR="0087626F" w:rsidRPr="004D429B" w:rsidRDefault="002E35D2" w:rsidP="000E499C">
      <w:pPr>
        <w:spacing w:after="0" w:line="240" w:lineRule="auto"/>
        <w:rPr>
          <w:rFonts w:ascii="Aptos" w:hAnsi="Aptos" w:cs="Calibri"/>
          <w:b/>
          <w:sz w:val="20"/>
          <w:szCs w:val="20"/>
        </w:rPr>
      </w:pPr>
      <w:bookmarkStart w:id="0" w:name="_Hlk216958340"/>
      <w:r w:rsidRPr="004D429B">
        <w:rPr>
          <w:rFonts w:ascii="Aptos" w:hAnsi="Aptos" w:cs="Calibri"/>
          <w:b/>
          <w:sz w:val="20"/>
          <w:szCs w:val="20"/>
        </w:rPr>
        <w:t xml:space="preserve">The follow table summaries where </w:t>
      </w:r>
      <w:r w:rsidR="0054189F" w:rsidRPr="004D429B">
        <w:rPr>
          <w:rFonts w:ascii="Aptos" w:hAnsi="Aptos" w:cs="Calibri"/>
          <w:b/>
          <w:sz w:val="20"/>
          <w:szCs w:val="20"/>
        </w:rPr>
        <w:t>C</w:t>
      </w:r>
      <w:r w:rsidR="00933F6C" w:rsidRPr="004D429B">
        <w:rPr>
          <w:rFonts w:ascii="Aptos" w:hAnsi="Aptos" w:cs="Calibri"/>
          <w:b/>
          <w:sz w:val="20"/>
          <w:szCs w:val="20"/>
        </w:rPr>
        <w:t>hildren</w:t>
      </w:r>
      <w:r w:rsidR="0054189F" w:rsidRPr="004D429B">
        <w:rPr>
          <w:rFonts w:ascii="Aptos" w:hAnsi="Aptos" w:cs="Calibri"/>
          <w:b/>
          <w:sz w:val="20"/>
          <w:szCs w:val="20"/>
        </w:rPr>
        <w:t xml:space="preserve"> may </w:t>
      </w:r>
      <w:r w:rsidR="00933F6C" w:rsidRPr="004D429B">
        <w:rPr>
          <w:rFonts w:ascii="Aptos" w:hAnsi="Aptos" w:cs="Calibri"/>
          <w:b/>
          <w:sz w:val="20"/>
          <w:szCs w:val="20"/>
        </w:rPr>
        <w:t>avail of the services provided by the University and the list of procedures for managing these risks</w:t>
      </w:r>
      <w:r w:rsidR="00714B95">
        <w:rPr>
          <w:rFonts w:ascii="Aptos" w:hAnsi="Aptos" w:cs="Calibri"/>
          <w:b/>
          <w:sz w:val="20"/>
          <w:szCs w:val="20"/>
        </w:rPr>
        <w:t>:</w:t>
      </w:r>
      <w:bookmarkEnd w:id="0"/>
    </w:p>
    <w:p w14:paraId="265967E7" w14:textId="77777777" w:rsidR="00476F6B" w:rsidRPr="004D429B" w:rsidRDefault="00476F6B" w:rsidP="000E499C">
      <w:pPr>
        <w:spacing w:after="0" w:line="240" w:lineRule="auto"/>
        <w:rPr>
          <w:rFonts w:ascii="Aptos" w:hAnsi="Aptos" w:cs="Calibri"/>
          <w:b/>
          <w:sz w:val="20"/>
          <w:szCs w:val="20"/>
        </w:rPr>
      </w:pPr>
    </w:p>
    <w:tbl>
      <w:tblPr>
        <w:tblStyle w:val="TableGrid"/>
        <w:tblW w:w="0" w:type="auto"/>
        <w:tblLook w:val="04A0" w:firstRow="1" w:lastRow="0" w:firstColumn="1" w:lastColumn="0" w:noHBand="0" w:noVBand="1"/>
      </w:tblPr>
      <w:tblGrid>
        <w:gridCol w:w="2789"/>
        <w:gridCol w:w="2309"/>
        <w:gridCol w:w="3828"/>
      </w:tblGrid>
      <w:tr w:rsidR="0087626F" w:rsidRPr="004D429B" w14:paraId="767BB812" w14:textId="77777777" w:rsidTr="00296D2D">
        <w:tc>
          <w:tcPr>
            <w:tcW w:w="2789" w:type="dxa"/>
            <w:shd w:val="clear" w:color="auto" w:fill="DAE9F7" w:themeFill="text2" w:themeFillTint="1A"/>
          </w:tcPr>
          <w:p w14:paraId="3D3C16FF" w14:textId="77777777" w:rsidR="0087626F" w:rsidRPr="004D429B" w:rsidRDefault="0087626F">
            <w:pPr>
              <w:rPr>
                <w:rFonts w:ascii="Aptos" w:hAnsi="Aptos" w:cs="Calibri"/>
                <w:b/>
                <w:bCs/>
                <w:sz w:val="20"/>
                <w:szCs w:val="20"/>
              </w:rPr>
            </w:pPr>
            <w:r w:rsidRPr="004D429B">
              <w:rPr>
                <w:rFonts w:ascii="Aptos" w:hAnsi="Aptos" w:cs="Calibri"/>
                <w:b/>
                <w:bCs/>
                <w:sz w:val="20"/>
                <w:szCs w:val="20"/>
              </w:rPr>
              <w:t>UCC Activity</w:t>
            </w:r>
          </w:p>
        </w:tc>
        <w:tc>
          <w:tcPr>
            <w:tcW w:w="2309" w:type="dxa"/>
            <w:shd w:val="clear" w:color="auto" w:fill="DAE9F7" w:themeFill="text2" w:themeFillTint="1A"/>
          </w:tcPr>
          <w:p w14:paraId="454AFA52" w14:textId="77777777" w:rsidR="0087626F" w:rsidRPr="004D429B" w:rsidRDefault="0087626F">
            <w:pPr>
              <w:rPr>
                <w:rFonts w:ascii="Aptos" w:hAnsi="Aptos" w:cs="Calibri"/>
                <w:b/>
                <w:bCs/>
                <w:sz w:val="20"/>
                <w:szCs w:val="20"/>
              </w:rPr>
            </w:pPr>
            <w:r w:rsidRPr="004D429B">
              <w:rPr>
                <w:rFonts w:ascii="Aptos" w:hAnsi="Aptos" w:cs="Calibri"/>
                <w:b/>
                <w:bCs/>
                <w:sz w:val="20"/>
                <w:szCs w:val="20"/>
              </w:rPr>
              <w:t xml:space="preserve">Risk of Harm </w:t>
            </w:r>
          </w:p>
        </w:tc>
        <w:tc>
          <w:tcPr>
            <w:tcW w:w="3828" w:type="dxa"/>
            <w:shd w:val="clear" w:color="auto" w:fill="DAE9F7" w:themeFill="text2" w:themeFillTint="1A"/>
          </w:tcPr>
          <w:p w14:paraId="6871F2C7" w14:textId="5C0F8F0C" w:rsidR="0087626F" w:rsidRPr="004D429B" w:rsidRDefault="0087626F">
            <w:pPr>
              <w:rPr>
                <w:rFonts w:ascii="Aptos" w:hAnsi="Aptos" w:cs="Calibri"/>
                <w:b/>
                <w:bCs/>
                <w:sz w:val="20"/>
                <w:szCs w:val="20"/>
              </w:rPr>
            </w:pPr>
            <w:r w:rsidRPr="004D429B">
              <w:rPr>
                <w:rFonts w:ascii="Aptos" w:hAnsi="Aptos" w:cs="Calibri"/>
                <w:b/>
                <w:bCs/>
                <w:sz w:val="20"/>
                <w:szCs w:val="20"/>
              </w:rPr>
              <w:t xml:space="preserve">Procedures/ Protocols in place to address the risk of harm identified </w:t>
            </w:r>
            <w:r w:rsidR="003F54F3" w:rsidRPr="004D429B">
              <w:rPr>
                <w:rFonts w:ascii="Aptos" w:hAnsi="Aptos" w:cs="Calibri"/>
                <w:b/>
                <w:bCs/>
                <w:sz w:val="20"/>
                <w:szCs w:val="20"/>
              </w:rPr>
              <w:t>with reference to the relevant section of the UCC Child Safeguarding Policy</w:t>
            </w:r>
          </w:p>
        </w:tc>
      </w:tr>
      <w:tr w:rsidR="0087626F" w:rsidRPr="004D429B" w14:paraId="321651D8" w14:textId="77777777" w:rsidTr="004E008C">
        <w:tc>
          <w:tcPr>
            <w:tcW w:w="2789" w:type="dxa"/>
          </w:tcPr>
          <w:p w14:paraId="03518D71" w14:textId="77777777" w:rsidR="0087626F" w:rsidRPr="004D429B" w:rsidRDefault="0087626F">
            <w:pPr>
              <w:rPr>
                <w:rFonts w:ascii="Aptos" w:hAnsi="Aptos" w:cs="Calibri"/>
                <w:sz w:val="20"/>
                <w:szCs w:val="20"/>
              </w:rPr>
            </w:pPr>
            <w:bookmarkStart w:id="1" w:name="_Hlk216958321"/>
            <w:r w:rsidRPr="004D429B">
              <w:rPr>
                <w:rStyle w:val="normaltextrun"/>
                <w:rFonts w:ascii="Aptos" w:hAnsi="Aptos" w:cs="Calibri"/>
                <w:color w:val="000000"/>
                <w:sz w:val="20"/>
                <w:szCs w:val="20"/>
                <w:shd w:val="clear" w:color="auto" w:fill="FFFFFF"/>
              </w:rPr>
              <w:t>Children visiting the UCC campus</w:t>
            </w:r>
            <w:r w:rsidRPr="004D429B">
              <w:rPr>
                <w:rStyle w:val="eop"/>
                <w:rFonts w:ascii="Aptos" w:hAnsi="Aptos" w:cs="Calibri"/>
                <w:color w:val="000000"/>
                <w:sz w:val="20"/>
                <w:szCs w:val="20"/>
                <w:shd w:val="clear" w:color="auto" w:fill="FFFFFF"/>
              </w:rPr>
              <w:t> </w:t>
            </w:r>
          </w:p>
        </w:tc>
        <w:tc>
          <w:tcPr>
            <w:tcW w:w="2309" w:type="dxa"/>
            <w:vMerge w:val="restart"/>
          </w:tcPr>
          <w:p w14:paraId="6AABE81D" w14:textId="77777777" w:rsidR="0087626F" w:rsidRPr="004D429B" w:rsidRDefault="0087626F">
            <w:pPr>
              <w:pStyle w:val="paragraph"/>
              <w:spacing w:before="0" w:beforeAutospacing="0" w:after="0" w:afterAutospacing="0"/>
              <w:textAlignment w:val="baseline"/>
              <w:rPr>
                <w:rFonts w:ascii="Aptos" w:hAnsi="Aptos" w:cs="Calibri"/>
                <w:sz w:val="20"/>
                <w:szCs w:val="20"/>
              </w:rPr>
            </w:pPr>
            <w:r w:rsidRPr="004D429B">
              <w:rPr>
                <w:rStyle w:val="normaltextrun"/>
                <w:rFonts w:ascii="Aptos" w:eastAsiaTheme="majorEastAsia" w:hAnsi="Aptos" w:cs="Calibri"/>
                <w:sz w:val="20"/>
                <w:szCs w:val="20"/>
              </w:rPr>
              <w:t>Risk of harm/ abuse to children</w:t>
            </w:r>
            <w:r w:rsidRPr="004D429B">
              <w:rPr>
                <w:rStyle w:val="eop"/>
                <w:rFonts w:ascii="Aptos" w:eastAsiaTheme="majorEastAsia" w:hAnsi="Aptos" w:cs="Calibri"/>
                <w:sz w:val="20"/>
                <w:szCs w:val="20"/>
              </w:rPr>
              <w:t> </w:t>
            </w:r>
          </w:p>
          <w:p w14:paraId="5FF485FD" w14:textId="77777777" w:rsidR="0087626F" w:rsidRPr="004D429B" w:rsidRDefault="0087626F">
            <w:pPr>
              <w:pStyle w:val="paragraph"/>
              <w:spacing w:before="0" w:beforeAutospacing="0" w:after="0" w:afterAutospacing="0"/>
              <w:textAlignment w:val="baseline"/>
              <w:rPr>
                <w:rFonts w:ascii="Aptos" w:hAnsi="Aptos" w:cs="Calibri"/>
                <w:sz w:val="20"/>
                <w:szCs w:val="20"/>
              </w:rPr>
            </w:pPr>
            <w:r w:rsidRPr="004D429B">
              <w:rPr>
                <w:rStyle w:val="eop"/>
                <w:rFonts w:ascii="Aptos" w:eastAsiaTheme="majorEastAsia" w:hAnsi="Aptos" w:cs="Calibri"/>
                <w:sz w:val="20"/>
                <w:szCs w:val="20"/>
              </w:rPr>
              <w:t> </w:t>
            </w:r>
          </w:p>
          <w:p w14:paraId="42C52981" w14:textId="5BCD717E" w:rsidR="0087626F" w:rsidRPr="004D429B" w:rsidRDefault="0087626F">
            <w:pPr>
              <w:pStyle w:val="paragraph"/>
              <w:spacing w:before="0" w:beforeAutospacing="0" w:after="0" w:afterAutospacing="0"/>
              <w:textAlignment w:val="baseline"/>
              <w:rPr>
                <w:rStyle w:val="eop"/>
                <w:rFonts w:ascii="Aptos" w:eastAsiaTheme="majorEastAsia" w:hAnsi="Aptos" w:cs="Calibri"/>
                <w:sz w:val="20"/>
                <w:szCs w:val="20"/>
              </w:rPr>
            </w:pPr>
            <w:r w:rsidRPr="004D429B">
              <w:rPr>
                <w:rStyle w:val="normaltextrun"/>
                <w:rFonts w:ascii="Aptos" w:eastAsiaTheme="majorEastAsia" w:hAnsi="Aptos" w:cs="Calibri"/>
                <w:sz w:val="20"/>
                <w:szCs w:val="20"/>
              </w:rPr>
              <w:t xml:space="preserve">Risk of harm to a </w:t>
            </w:r>
            <w:r w:rsidR="00355751" w:rsidRPr="004D429B">
              <w:rPr>
                <w:rStyle w:val="normaltextrun"/>
                <w:rFonts w:ascii="Aptos" w:eastAsiaTheme="majorEastAsia" w:hAnsi="Aptos" w:cs="Calibri"/>
                <w:sz w:val="20"/>
                <w:szCs w:val="20"/>
              </w:rPr>
              <w:t>c</w:t>
            </w:r>
            <w:r w:rsidRPr="004D429B">
              <w:rPr>
                <w:rStyle w:val="normaltextrun"/>
                <w:rFonts w:ascii="Aptos" w:eastAsiaTheme="majorEastAsia" w:hAnsi="Aptos" w:cs="Calibri"/>
                <w:sz w:val="20"/>
                <w:szCs w:val="20"/>
              </w:rPr>
              <w:t>hild due to a child protection or welfare concern not being recognised</w:t>
            </w:r>
            <w:r w:rsidR="00355751" w:rsidRPr="004D429B">
              <w:rPr>
                <w:rStyle w:val="normaltextrun"/>
                <w:rFonts w:ascii="Aptos" w:eastAsiaTheme="majorEastAsia" w:hAnsi="Aptos" w:cs="Calibri"/>
                <w:sz w:val="20"/>
                <w:szCs w:val="20"/>
              </w:rPr>
              <w:t>.</w:t>
            </w:r>
          </w:p>
          <w:p w14:paraId="20D6179A" w14:textId="77777777" w:rsidR="0087626F" w:rsidRPr="004D429B" w:rsidRDefault="0087626F">
            <w:pPr>
              <w:pStyle w:val="paragraph"/>
              <w:spacing w:before="0" w:beforeAutospacing="0" w:after="0" w:afterAutospacing="0"/>
              <w:textAlignment w:val="baseline"/>
              <w:rPr>
                <w:rStyle w:val="eop"/>
                <w:rFonts w:ascii="Aptos" w:eastAsiaTheme="majorEastAsia" w:hAnsi="Aptos" w:cs="Calibri"/>
                <w:sz w:val="20"/>
                <w:szCs w:val="20"/>
              </w:rPr>
            </w:pPr>
          </w:p>
          <w:p w14:paraId="50542B56" w14:textId="6A407F5F" w:rsidR="0087626F" w:rsidRPr="004D429B" w:rsidRDefault="0087626F">
            <w:pPr>
              <w:pStyle w:val="paragraph"/>
              <w:spacing w:before="0" w:beforeAutospacing="0" w:after="0" w:afterAutospacing="0"/>
              <w:textAlignment w:val="baseline"/>
              <w:rPr>
                <w:rFonts w:ascii="Aptos" w:hAnsi="Aptos" w:cs="Calibri"/>
                <w:sz w:val="20"/>
                <w:szCs w:val="20"/>
              </w:rPr>
            </w:pPr>
            <w:r w:rsidRPr="004D429B">
              <w:rPr>
                <w:rStyle w:val="normaltextrun"/>
                <w:rFonts w:ascii="Aptos" w:eastAsiaTheme="majorEastAsia" w:hAnsi="Aptos" w:cs="Calibri"/>
                <w:color w:val="000000"/>
                <w:sz w:val="20"/>
                <w:szCs w:val="20"/>
                <w:shd w:val="clear" w:color="auto" w:fill="FFFFFF"/>
              </w:rPr>
              <w:t>Risk of harm/ abuse to children</w:t>
            </w:r>
            <w:r w:rsidR="00620790" w:rsidRPr="004D429B">
              <w:rPr>
                <w:rStyle w:val="normaltextrun"/>
                <w:rFonts w:ascii="Aptos" w:eastAsiaTheme="majorEastAsia" w:hAnsi="Aptos" w:cs="Calibri"/>
                <w:color w:val="000000"/>
                <w:sz w:val="20"/>
                <w:szCs w:val="20"/>
                <w:shd w:val="clear" w:color="auto" w:fill="FFFFFF"/>
              </w:rPr>
              <w:t xml:space="preserve"> </w:t>
            </w:r>
            <w:r w:rsidR="00620790" w:rsidRPr="004D429B">
              <w:rPr>
                <w:rFonts w:ascii="Aptos" w:hAnsi="Aptos" w:cs="Calibri"/>
                <w:sz w:val="20"/>
                <w:szCs w:val="20"/>
              </w:rPr>
              <w:t>from UCC staff, UCC students, volunteers, visitors, and members of the public including risks related to online activities and/or</w:t>
            </w:r>
            <w:r w:rsidRPr="004D429B">
              <w:rPr>
                <w:rStyle w:val="normaltextrun"/>
                <w:rFonts w:ascii="Aptos" w:eastAsiaTheme="majorEastAsia" w:hAnsi="Aptos" w:cs="Calibri"/>
                <w:color w:val="000000"/>
                <w:sz w:val="20"/>
                <w:szCs w:val="20"/>
                <w:shd w:val="clear" w:color="auto" w:fill="FFFFFF"/>
              </w:rPr>
              <w:t xml:space="preserve"> through the inappropriate taking of or sharing of images</w:t>
            </w:r>
            <w:r w:rsidRPr="004D429B">
              <w:rPr>
                <w:rStyle w:val="eop"/>
                <w:rFonts w:ascii="Aptos" w:eastAsiaTheme="majorEastAsia" w:hAnsi="Aptos" w:cs="Calibri"/>
                <w:color w:val="000000"/>
                <w:sz w:val="20"/>
                <w:szCs w:val="20"/>
                <w:shd w:val="clear" w:color="auto" w:fill="FFFFFF"/>
              </w:rPr>
              <w:t> </w:t>
            </w:r>
          </w:p>
          <w:p w14:paraId="480F6B84" w14:textId="77777777" w:rsidR="0087626F" w:rsidRPr="004D429B" w:rsidRDefault="0087626F">
            <w:pPr>
              <w:rPr>
                <w:rFonts w:ascii="Aptos" w:hAnsi="Aptos" w:cs="Calibri"/>
                <w:sz w:val="20"/>
                <w:szCs w:val="20"/>
              </w:rPr>
            </w:pPr>
          </w:p>
        </w:tc>
        <w:tc>
          <w:tcPr>
            <w:tcW w:w="3828" w:type="dxa"/>
            <w:vMerge w:val="restart"/>
          </w:tcPr>
          <w:p w14:paraId="129C88AA" w14:textId="77777777" w:rsidR="0087626F" w:rsidRPr="004D429B" w:rsidRDefault="0087626F" w:rsidP="002F6D83">
            <w:pPr>
              <w:pStyle w:val="Heading4"/>
              <w:numPr>
                <w:ilvl w:val="1"/>
                <w:numId w:val="0"/>
              </w:numPr>
              <w:tabs>
                <w:tab w:val="left" w:pos="1000"/>
                <w:tab w:val="left" w:pos="1001"/>
              </w:tabs>
              <w:spacing w:before="0" w:after="0"/>
              <w:rPr>
                <w:rFonts w:ascii="Aptos" w:hAnsi="Aptos" w:cs="Calibri"/>
                <w:b/>
                <w:bCs/>
                <w:i w:val="0"/>
                <w:color w:val="auto"/>
                <w:sz w:val="20"/>
                <w:szCs w:val="20"/>
              </w:rPr>
            </w:pPr>
            <w:r w:rsidRPr="004D429B">
              <w:rPr>
                <w:rFonts w:ascii="Aptos" w:hAnsi="Aptos" w:cs="Calibri"/>
                <w:bCs/>
                <w:i w:val="0"/>
                <w:color w:val="auto"/>
                <w:sz w:val="20"/>
                <w:szCs w:val="20"/>
              </w:rPr>
              <w:t>Procedure for the safe recruitment and selection of staff, students and volunteers to work with</w:t>
            </w:r>
            <w:r w:rsidRPr="004D429B">
              <w:rPr>
                <w:rFonts w:ascii="Aptos" w:hAnsi="Aptos" w:cs="Calibri"/>
                <w:bCs/>
                <w:i w:val="0"/>
                <w:color w:val="auto"/>
                <w:spacing w:val="-2"/>
                <w:sz w:val="20"/>
                <w:szCs w:val="20"/>
              </w:rPr>
              <w:t xml:space="preserve"> </w:t>
            </w:r>
            <w:r w:rsidRPr="004D429B">
              <w:rPr>
                <w:rFonts w:ascii="Aptos" w:hAnsi="Aptos" w:cs="Calibri"/>
                <w:bCs/>
                <w:i w:val="0"/>
                <w:color w:val="auto"/>
                <w:sz w:val="20"/>
                <w:szCs w:val="20"/>
              </w:rPr>
              <w:t xml:space="preserve">children </w:t>
            </w:r>
            <w:r w:rsidRPr="004D429B">
              <w:rPr>
                <w:rFonts w:ascii="Aptos" w:hAnsi="Aptos" w:cs="Calibri"/>
                <w:i w:val="0"/>
                <w:color w:val="auto"/>
                <w:sz w:val="20"/>
                <w:szCs w:val="20"/>
              </w:rPr>
              <w:t>(Section 6.2)</w:t>
            </w:r>
          </w:p>
          <w:p w14:paraId="1A338FD7" w14:textId="77777777" w:rsidR="0087626F" w:rsidRPr="004D429B" w:rsidRDefault="0087626F" w:rsidP="002F6D83">
            <w:pPr>
              <w:rPr>
                <w:rStyle w:val="normaltextrun"/>
                <w:rFonts w:ascii="Aptos" w:hAnsi="Aptos" w:cs="Calibri"/>
                <w:bCs/>
                <w:iCs/>
                <w:sz w:val="20"/>
                <w:szCs w:val="20"/>
                <w:shd w:val="clear" w:color="auto" w:fill="FFFFFF"/>
              </w:rPr>
            </w:pPr>
          </w:p>
          <w:p w14:paraId="4721F9C8" w14:textId="77777777" w:rsidR="0087626F" w:rsidRPr="004D429B" w:rsidRDefault="0087626F" w:rsidP="002F6D83">
            <w:pPr>
              <w:pStyle w:val="Heading4"/>
              <w:numPr>
                <w:ilvl w:val="1"/>
                <w:numId w:val="0"/>
              </w:numPr>
              <w:tabs>
                <w:tab w:val="left" w:pos="1000"/>
                <w:tab w:val="left" w:pos="1001"/>
              </w:tabs>
              <w:spacing w:before="0" w:after="0"/>
              <w:rPr>
                <w:rFonts w:ascii="Aptos" w:hAnsi="Aptos" w:cs="Calibri"/>
                <w:b/>
                <w:bCs/>
                <w:i w:val="0"/>
                <w:color w:val="auto"/>
                <w:sz w:val="20"/>
                <w:szCs w:val="20"/>
              </w:rPr>
            </w:pPr>
            <w:r w:rsidRPr="004D429B">
              <w:rPr>
                <w:rFonts w:ascii="Aptos" w:hAnsi="Aptos" w:cs="Calibri"/>
                <w:bCs/>
                <w:i w:val="0"/>
                <w:color w:val="auto"/>
                <w:sz w:val="20"/>
                <w:szCs w:val="20"/>
              </w:rPr>
              <w:t>Procedure for the provision of and access to child safeguarding training and information, including the identification of the occurrence of</w:t>
            </w:r>
            <w:r w:rsidRPr="004D429B">
              <w:rPr>
                <w:rFonts w:ascii="Aptos" w:hAnsi="Aptos" w:cs="Calibri"/>
                <w:bCs/>
                <w:i w:val="0"/>
                <w:color w:val="auto"/>
                <w:spacing w:val="-6"/>
                <w:sz w:val="20"/>
                <w:szCs w:val="20"/>
              </w:rPr>
              <w:t xml:space="preserve"> </w:t>
            </w:r>
            <w:r w:rsidRPr="004D429B">
              <w:rPr>
                <w:rFonts w:ascii="Aptos" w:hAnsi="Aptos" w:cs="Calibri"/>
                <w:bCs/>
                <w:i w:val="0"/>
                <w:color w:val="auto"/>
                <w:sz w:val="20"/>
                <w:szCs w:val="20"/>
              </w:rPr>
              <w:t xml:space="preserve">harm </w:t>
            </w:r>
            <w:r w:rsidRPr="004D429B">
              <w:rPr>
                <w:rFonts w:ascii="Aptos" w:hAnsi="Aptos" w:cs="Calibri"/>
                <w:i w:val="0"/>
                <w:color w:val="auto"/>
                <w:sz w:val="20"/>
                <w:szCs w:val="20"/>
              </w:rPr>
              <w:t>(Section 6.3)</w:t>
            </w:r>
          </w:p>
          <w:p w14:paraId="7D783CDA" w14:textId="77777777" w:rsidR="0087626F" w:rsidRPr="004D429B" w:rsidRDefault="0087626F" w:rsidP="002F6D83">
            <w:pPr>
              <w:rPr>
                <w:rStyle w:val="normaltextrun"/>
                <w:rFonts w:ascii="Aptos" w:hAnsi="Aptos" w:cs="Calibri"/>
                <w:bCs/>
                <w:iCs/>
                <w:sz w:val="20"/>
                <w:szCs w:val="20"/>
                <w:shd w:val="clear" w:color="auto" w:fill="FFFFFF"/>
              </w:rPr>
            </w:pPr>
          </w:p>
          <w:p w14:paraId="08C3772D" w14:textId="77777777" w:rsidR="0087626F" w:rsidRPr="004D429B" w:rsidRDefault="0087626F" w:rsidP="002F6D83">
            <w:pPr>
              <w:pStyle w:val="Heading4"/>
              <w:numPr>
                <w:ilvl w:val="1"/>
                <w:numId w:val="0"/>
              </w:numPr>
              <w:tabs>
                <w:tab w:val="left" w:pos="999"/>
                <w:tab w:val="left" w:pos="1000"/>
              </w:tabs>
              <w:spacing w:before="0" w:after="0"/>
              <w:rPr>
                <w:rFonts w:ascii="Aptos" w:hAnsi="Aptos" w:cs="Calibri"/>
                <w:b/>
                <w:bCs/>
                <w:i w:val="0"/>
                <w:color w:val="auto"/>
                <w:sz w:val="20"/>
                <w:szCs w:val="20"/>
              </w:rPr>
            </w:pPr>
            <w:r w:rsidRPr="004D429B">
              <w:rPr>
                <w:rFonts w:ascii="Aptos" w:hAnsi="Aptos" w:cs="Calibri"/>
                <w:bCs/>
                <w:i w:val="0"/>
                <w:color w:val="auto"/>
                <w:sz w:val="20"/>
                <w:szCs w:val="20"/>
              </w:rPr>
              <w:t xml:space="preserve">Procedure in relation to Research Activities involving children </w:t>
            </w:r>
            <w:r w:rsidRPr="004D429B">
              <w:rPr>
                <w:rFonts w:ascii="Aptos" w:hAnsi="Aptos" w:cs="Calibri"/>
                <w:i w:val="0"/>
                <w:color w:val="auto"/>
                <w:sz w:val="20"/>
                <w:szCs w:val="20"/>
              </w:rPr>
              <w:t>(Section 6.4)</w:t>
            </w:r>
          </w:p>
          <w:p w14:paraId="4DBFB61D" w14:textId="77777777" w:rsidR="0087626F" w:rsidRPr="004D429B" w:rsidRDefault="0087626F" w:rsidP="002F6D83">
            <w:pPr>
              <w:rPr>
                <w:rFonts w:ascii="Aptos" w:hAnsi="Aptos"/>
                <w:iCs/>
              </w:rPr>
            </w:pPr>
          </w:p>
          <w:p w14:paraId="4EBA5C4A" w14:textId="77777777" w:rsidR="0087626F" w:rsidRPr="004D429B" w:rsidRDefault="0087626F" w:rsidP="002F6D83">
            <w:pPr>
              <w:pStyle w:val="Heading4"/>
              <w:numPr>
                <w:ilvl w:val="1"/>
                <w:numId w:val="0"/>
              </w:numPr>
              <w:tabs>
                <w:tab w:val="left" w:pos="999"/>
                <w:tab w:val="left" w:pos="1000"/>
              </w:tabs>
              <w:spacing w:before="0" w:after="0"/>
              <w:rPr>
                <w:rFonts w:ascii="Aptos" w:hAnsi="Aptos"/>
                <w:i w:val="0"/>
                <w:color w:val="auto"/>
              </w:rPr>
            </w:pPr>
            <w:r w:rsidRPr="004D429B">
              <w:rPr>
                <w:rFonts w:ascii="Aptos" w:hAnsi="Aptos" w:cs="Calibri"/>
                <w:bCs/>
                <w:i w:val="0"/>
                <w:color w:val="auto"/>
                <w:sz w:val="20"/>
                <w:szCs w:val="20"/>
              </w:rPr>
              <w:t xml:space="preserve">Procedure in relation to allegations of Child Abuse on Placement </w:t>
            </w:r>
            <w:r w:rsidRPr="004D429B">
              <w:rPr>
                <w:rFonts w:ascii="Aptos" w:hAnsi="Aptos" w:cs="Calibri"/>
                <w:i w:val="0"/>
                <w:color w:val="auto"/>
                <w:sz w:val="20"/>
                <w:szCs w:val="20"/>
              </w:rPr>
              <w:t>(Section 6.9)</w:t>
            </w:r>
          </w:p>
          <w:p w14:paraId="5E734FFC" w14:textId="77777777" w:rsidR="0087626F" w:rsidRPr="004D429B" w:rsidRDefault="0087626F" w:rsidP="002F6D83">
            <w:pPr>
              <w:rPr>
                <w:rFonts w:ascii="Aptos" w:hAnsi="Aptos"/>
                <w:bCs/>
                <w:iCs/>
                <w:sz w:val="20"/>
                <w:szCs w:val="20"/>
              </w:rPr>
            </w:pPr>
          </w:p>
          <w:p w14:paraId="08D04CDE" w14:textId="77777777" w:rsidR="0087626F" w:rsidRPr="004D429B" w:rsidRDefault="0087626F" w:rsidP="002F6D83">
            <w:pPr>
              <w:rPr>
                <w:rFonts w:ascii="Aptos" w:hAnsi="Aptos" w:cs="Calibri"/>
                <w:bCs/>
                <w:iCs/>
                <w:sz w:val="20"/>
                <w:szCs w:val="20"/>
              </w:rPr>
            </w:pPr>
            <w:r w:rsidRPr="004D429B">
              <w:rPr>
                <w:rFonts w:ascii="Aptos" w:hAnsi="Aptos" w:cs="Calibri"/>
                <w:bCs/>
                <w:iCs/>
                <w:sz w:val="20"/>
                <w:szCs w:val="20"/>
              </w:rPr>
              <w:t>Procedure for appointing a Relevant Person (Section 6.5)</w:t>
            </w:r>
          </w:p>
          <w:p w14:paraId="3A219DB7" w14:textId="77777777" w:rsidR="0087626F" w:rsidRPr="004D429B" w:rsidRDefault="0087626F" w:rsidP="002F6D83">
            <w:pPr>
              <w:rPr>
                <w:rFonts w:ascii="Aptos" w:hAnsi="Aptos" w:cs="Calibri"/>
                <w:bCs/>
                <w:iCs/>
                <w:sz w:val="20"/>
                <w:szCs w:val="20"/>
              </w:rPr>
            </w:pPr>
          </w:p>
          <w:p w14:paraId="36AC50BE" w14:textId="77777777" w:rsidR="0087626F" w:rsidRPr="004D429B" w:rsidRDefault="0087626F" w:rsidP="002F6D83">
            <w:pPr>
              <w:rPr>
                <w:rFonts w:ascii="Aptos" w:hAnsi="Aptos" w:cs="Calibri"/>
                <w:bCs/>
                <w:iCs/>
                <w:sz w:val="20"/>
                <w:szCs w:val="20"/>
              </w:rPr>
            </w:pPr>
            <w:r w:rsidRPr="004D429B">
              <w:rPr>
                <w:rFonts w:ascii="Aptos" w:hAnsi="Aptos" w:cs="Calibri"/>
                <w:bCs/>
                <w:iCs/>
                <w:sz w:val="20"/>
                <w:szCs w:val="20"/>
              </w:rPr>
              <w:t>Procedure for maintaining a list of the persons (if any) in the relevant service who are Mandated Persons (Section 6.6)</w:t>
            </w:r>
          </w:p>
          <w:p w14:paraId="0BA26C02" w14:textId="77777777" w:rsidR="0087626F" w:rsidRPr="004D429B" w:rsidRDefault="0087626F" w:rsidP="002F6D83">
            <w:pPr>
              <w:rPr>
                <w:rStyle w:val="normaltextrun"/>
                <w:rFonts w:ascii="Aptos" w:hAnsi="Aptos" w:cs="Calibri"/>
                <w:bCs/>
                <w:iCs/>
                <w:sz w:val="20"/>
                <w:szCs w:val="20"/>
                <w:shd w:val="clear" w:color="auto" w:fill="FFFFFF"/>
              </w:rPr>
            </w:pPr>
          </w:p>
          <w:p w14:paraId="71163A2D" w14:textId="77777777" w:rsidR="0087626F" w:rsidRPr="004D429B" w:rsidRDefault="0087626F" w:rsidP="002F6D83">
            <w:pPr>
              <w:pStyle w:val="Heading4"/>
              <w:numPr>
                <w:ilvl w:val="1"/>
                <w:numId w:val="0"/>
              </w:numPr>
              <w:tabs>
                <w:tab w:val="left" w:pos="1000"/>
                <w:tab w:val="left" w:pos="1001"/>
              </w:tabs>
              <w:spacing w:before="0" w:after="0"/>
              <w:rPr>
                <w:rFonts w:ascii="Aptos" w:hAnsi="Aptos" w:cs="Calibri"/>
                <w:b/>
                <w:bCs/>
                <w:i w:val="0"/>
                <w:color w:val="auto"/>
                <w:sz w:val="20"/>
                <w:szCs w:val="20"/>
              </w:rPr>
            </w:pPr>
            <w:r w:rsidRPr="004D429B">
              <w:rPr>
                <w:rFonts w:ascii="Aptos" w:hAnsi="Aptos" w:cs="Calibri"/>
                <w:bCs/>
                <w:i w:val="0"/>
                <w:color w:val="auto"/>
                <w:sz w:val="20"/>
                <w:szCs w:val="20"/>
              </w:rPr>
              <w:t>Procedure in relation to disclosure by a child of suspected child abuse to a University</w:t>
            </w:r>
            <w:r w:rsidRPr="004D429B">
              <w:rPr>
                <w:rFonts w:ascii="Aptos" w:hAnsi="Aptos" w:cs="Calibri"/>
                <w:bCs/>
                <w:i w:val="0"/>
                <w:color w:val="auto"/>
                <w:spacing w:val="-12"/>
                <w:sz w:val="20"/>
                <w:szCs w:val="20"/>
              </w:rPr>
              <w:t xml:space="preserve"> </w:t>
            </w:r>
            <w:r w:rsidRPr="004D429B">
              <w:rPr>
                <w:rFonts w:ascii="Aptos" w:hAnsi="Aptos" w:cs="Calibri"/>
                <w:bCs/>
                <w:i w:val="0"/>
                <w:color w:val="auto"/>
                <w:sz w:val="20"/>
                <w:szCs w:val="20"/>
              </w:rPr>
              <w:t xml:space="preserve">Member in a University-related capacity </w:t>
            </w:r>
            <w:r w:rsidRPr="004D429B">
              <w:rPr>
                <w:rFonts w:ascii="Aptos" w:hAnsi="Aptos" w:cs="Calibri"/>
                <w:i w:val="0"/>
                <w:color w:val="auto"/>
                <w:sz w:val="20"/>
                <w:szCs w:val="20"/>
              </w:rPr>
              <w:t>(Section 6.7)</w:t>
            </w:r>
          </w:p>
          <w:p w14:paraId="7CC2CC0D" w14:textId="77777777" w:rsidR="0087626F" w:rsidRPr="004D429B" w:rsidRDefault="0087626F" w:rsidP="002F6D83">
            <w:pPr>
              <w:rPr>
                <w:rStyle w:val="normaltextrun"/>
                <w:rFonts w:ascii="Aptos" w:hAnsi="Aptos" w:cs="Calibri"/>
                <w:bCs/>
                <w:iCs/>
                <w:sz w:val="20"/>
                <w:szCs w:val="20"/>
                <w:shd w:val="clear" w:color="auto" w:fill="FFFFFF"/>
              </w:rPr>
            </w:pPr>
          </w:p>
          <w:p w14:paraId="581B0ABA" w14:textId="77777777" w:rsidR="0087626F" w:rsidRPr="004D429B" w:rsidRDefault="0087626F" w:rsidP="002F6D83">
            <w:pPr>
              <w:pStyle w:val="Heading4"/>
              <w:numPr>
                <w:ilvl w:val="1"/>
                <w:numId w:val="0"/>
              </w:numPr>
              <w:tabs>
                <w:tab w:val="left" w:pos="999"/>
                <w:tab w:val="left" w:pos="1000"/>
              </w:tabs>
              <w:spacing w:before="0" w:after="0"/>
              <w:rPr>
                <w:rFonts w:ascii="Aptos" w:hAnsi="Aptos" w:cs="Calibri"/>
                <w:b/>
                <w:bCs/>
                <w:i w:val="0"/>
                <w:color w:val="auto"/>
                <w:sz w:val="20"/>
                <w:szCs w:val="20"/>
              </w:rPr>
            </w:pPr>
            <w:r w:rsidRPr="004D429B">
              <w:rPr>
                <w:rFonts w:ascii="Aptos" w:hAnsi="Aptos" w:cs="Calibri"/>
                <w:bCs/>
                <w:i w:val="0"/>
                <w:color w:val="auto"/>
                <w:sz w:val="20"/>
                <w:szCs w:val="20"/>
              </w:rPr>
              <w:t>Procedure in relation to a disclosure of suspected child abuse by a third party to a University</w:t>
            </w:r>
            <w:r w:rsidRPr="004D429B">
              <w:rPr>
                <w:rFonts w:ascii="Aptos" w:hAnsi="Aptos" w:cs="Calibri"/>
                <w:bCs/>
                <w:i w:val="0"/>
                <w:color w:val="auto"/>
                <w:spacing w:val="-13"/>
                <w:sz w:val="20"/>
                <w:szCs w:val="20"/>
              </w:rPr>
              <w:t xml:space="preserve"> </w:t>
            </w:r>
            <w:r w:rsidRPr="004D429B">
              <w:rPr>
                <w:rFonts w:ascii="Aptos" w:hAnsi="Aptos" w:cs="Calibri"/>
                <w:bCs/>
                <w:i w:val="0"/>
                <w:color w:val="auto"/>
                <w:sz w:val="20"/>
                <w:szCs w:val="20"/>
              </w:rPr>
              <w:t xml:space="preserve">Member </w:t>
            </w:r>
            <w:r w:rsidRPr="004D429B">
              <w:rPr>
                <w:rFonts w:ascii="Aptos" w:hAnsi="Aptos" w:cs="Calibri"/>
                <w:i w:val="0"/>
                <w:color w:val="auto"/>
                <w:sz w:val="20"/>
                <w:szCs w:val="20"/>
              </w:rPr>
              <w:t>(Section 6.8)</w:t>
            </w:r>
          </w:p>
          <w:p w14:paraId="20777317" w14:textId="77777777" w:rsidR="0087626F" w:rsidRPr="004D429B" w:rsidRDefault="0087626F" w:rsidP="002F6D83">
            <w:pPr>
              <w:rPr>
                <w:rStyle w:val="normaltextrun"/>
                <w:rFonts w:ascii="Aptos" w:hAnsi="Aptos" w:cs="Calibri"/>
                <w:bCs/>
                <w:iCs/>
                <w:sz w:val="20"/>
                <w:szCs w:val="20"/>
                <w:shd w:val="clear" w:color="auto" w:fill="FFFFFF"/>
              </w:rPr>
            </w:pPr>
          </w:p>
          <w:p w14:paraId="2186F3F4" w14:textId="77777777" w:rsidR="0087626F" w:rsidRPr="004D429B" w:rsidRDefault="0087626F" w:rsidP="002F6D83">
            <w:pPr>
              <w:pStyle w:val="Heading4"/>
              <w:numPr>
                <w:ilvl w:val="1"/>
                <w:numId w:val="0"/>
              </w:numPr>
              <w:tabs>
                <w:tab w:val="left" w:pos="999"/>
                <w:tab w:val="left" w:pos="1000"/>
              </w:tabs>
              <w:spacing w:before="0" w:after="0"/>
              <w:rPr>
                <w:rFonts w:ascii="Aptos" w:hAnsi="Aptos" w:cs="Calibri"/>
                <w:b/>
                <w:bCs/>
                <w:i w:val="0"/>
                <w:color w:val="auto"/>
                <w:sz w:val="20"/>
                <w:szCs w:val="20"/>
              </w:rPr>
            </w:pPr>
            <w:r w:rsidRPr="004D429B">
              <w:rPr>
                <w:rFonts w:ascii="Aptos" w:hAnsi="Aptos" w:cs="Calibri"/>
                <w:bCs/>
                <w:i w:val="0"/>
                <w:color w:val="auto"/>
                <w:sz w:val="20"/>
                <w:szCs w:val="20"/>
              </w:rPr>
              <w:t>Procedure for retrospective disclosure of child abuse by an</w:t>
            </w:r>
            <w:r w:rsidRPr="004D429B">
              <w:rPr>
                <w:rFonts w:ascii="Aptos" w:hAnsi="Aptos" w:cs="Calibri"/>
                <w:bCs/>
                <w:i w:val="0"/>
                <w:color w:val="auto"/>
                <w:spacing w:val="-1"/>
                <w:sz w:val="20"/>
                <w:szCs w:val="20"/>
              </w:rPr>
              <w:t xml:space="preserve"> </w:t>
            </w:r>
            <w:r w:rsidRPr="004D429B">
              <w:rPr>
                <w:rFonts w:ascii="Aptos" w:hAnsi="Aptos" w:cs="Calibri"/>
                <w:bCs/>
                <w:i w:val="0"/>
                <w:color w:val="auto"/>
                <w:sz w:val="20"/>
                <w:szCs w:val="20"/>
              </w:rPr>
              <w:t xml:space="preserve">adult </w:t>
            </w:r>
            <w:r w:rsidRPr="004D429B">
              <w:rPr>
                <w:rFonts w:ascii="Aptos" w:hAnsi="Aptos" w:cs="Calibri"/>
                <w:i w:val="0"/>
                <w:color w:val="auto"/>
                <w:sz w:val="20"/>
                <w:szCs w:val="20"/>
              </w:rPr>
              <w:t>(Section 6.10)</w:t>
            </w:r>
          </w:p>
          <w:p w14:paraId="51498CC4" w14:textId="77777777" w:rsidR="0087626F" w:rsidRPr="004D429B" w:rsidRDefault="0087626F" w:rsidP="002F6D83">
            <w:pPr>
              <w:rPr>
                <w:rFonts w:ascii="Aptos" w:hAnsi="Aptos" w:cs="Calibri"/>
                <w:bCs/>
                <w:iCs/>
                <w:sz w:val="20"/>
                <w:szCs w:val="20"/>
              </w:rPr>
            </w:pPr>
          </w:p>
          <w:p w14:paraId="0DAA0CBA" w14:textId="0B36EE7B" w:rsidR="0087626F" w:rsidRPr="004D429B" w:rsidRDefault="0087626F" w:rsidP="002F6D83">
            <w:pPr>
              <w:pStyle w:val="Heading4"/>
              <w:numPr>
                <w:ilvl w:val="1"/>
                <w:numId w:val="0"/>
              </w:numPr>
              <w:tabs>
                <w:tab w:val="left" w:pos="999"/>
                <w:tab w:val="left" w:pos="1000"/>
              </w:tabs>
              <w:spacing w:before="0" w:after="0"/>
              <w:rPr>
                <w:rFonts w:ascii="Aptos" w:hAnsi="Aptos" w:cs="Calibri"/>
                <w:b/>
                <w:bCs/>
                <w:i w:val="0"/>
                <w:color w:val="auto"/>
                <w:sz w:val="20"/>
                <w:szCs w:val="20"/>
              </w:rPr>
            </w:pPr>
            <w:r w:rsidRPr="004D429B">
              <w:rPr>
                <w:rFonts w:ascii="Aptos" w:hAnsi="Aptos" w:cs="Calibri"/>
                <w:bCs/>
                <w:i w:val="0"/>
                <w:color w:val="auto"/>
                <w:sz w:val="20"/>
                <w:szCs w:val="20"/>
              </w:rPr>
              <w:t>Procedure for allegations of child abuse against a student of the</w:t>
            </w:r>
            <w:r w:rsidRPr="004D429B">
              <w:rPr>
                <w:rFonts w:ascii="Aptos" w:hAnsi="Aptos" w:cs="Calibri"/>
                <w:bCs/>
                <w:i w:val="0"/>
                <w:color w:val="auto"/>
                <w:spacing w:val="-6"/>
                <w:sz w:val="20"/>
                <w:szCs w:val="20"/>
              </w:rPr>
              <w:t xml:space="preserve"> </w:t>
            </w:r>
            <w:r w:rsidRPr="004D429B">
              <w:rPr>
                <w:rFonts w:ascii="Aptos" w:hAnsi="Aptos" w:cs="Calibri"/>
                <w:bCs/>
                <w:i w:val="0"/>
                <w:color w:val="auto"/>
                <w:sz w:val="20"/>
                <w:szCs w:val="20"/>
              </w:rPr>
              <w:t xml:space="preserve">University </w:t>
            </w:r>
            <w:r w:rsidRPr="004D429B">
              <w:rPr>
                <w:rFonts w:ascii="Aptos" w:hAnsi="Aptos" w:cs="Calibri"/>
                <w:i w:val="0"/>
                <w:color w:val="auto"/>
                <w:sz w:val="20"/>
                <w:szCs w:val="20"/>
              </w:rPr>
              <w:t>(Section 6.11</w:t>
            </w:r>
            <w:r w:rsidR="00D60D80" w:rsidRPr="004D429B">
              <w:rPr>
                <w:rFonts w:ascii="Aptos" w:hAnsi="Aptos" w:cs="Calibri"/>
                <w:i w:val="0"/>
                <w:color w:val="auto"/>
                <w:sz w:val="20"/>
                <w:szCs w:val="20"/>
              </w:rPr>
              <w:t>)</w:t>
            </w:r>
          </w:p>
          <w:p w14:paraId="4FB70706" w14:textId="77777777" w:rsidR="0087626F" w:rsidRPr="004D429B" w:rsidRDefault="0087626F" w:rsidP="002F6D83">
            <w:pPr>
              <w:rPr>
                <w:rFonts w:ascii="Aptos" w:hAnsi="Aptos" w:cs="Calibri"/>
                <w:bCs/>
                <w:iCs/>
                <w:sz w:val="20"/>
                <w:szCs w:val="20"/>
              </w:rPr>
            </w:pPr>
          </w:p>
          <w:p w14:paraId="3B9547A6" w14:textId="77777777" w:rsidR="0087626F" w:rsidRPr="004D429B" w:rsidRDefault="0087626F" w:rsidP="002F6D83">
            <w:pPr>
              <w:pStyle w:val="Heading4"/>
              <w:numPr>
                <w:ilvl w:val="1"/>
                <w:numId w:val="0"/>
              </w:numPr>
              <w:spacing w:before="0" w:after="0"/>
              <w:rPr>
                <w:rFonts w:ascii="Aptos" w:hAnsi="Aptos" w:cs="Calibri"/>
                <w:b/>
                <w:bCs/>
                <w:i w:val="0"/>
                <w:color w:val="auto"/>
                <w:sz w:val="20"/>
                <w:szCs w:val="20"/>
              </w:rPr>
            </w:pPr>
            <w:r w:rsidRPr="004D429B">
              <w:rPr>
                <w:rFonts w:ascii="Aptos" w:hAnsi="Aptos" w:cs="Calibri"/>
                <w:bCs/>
                <w:i w:val="0"/>
                <w:color w:val="auto"/>
                <w:sz w:val="20"/>
                <w:szCs w:val="20"/>
              </w:rPr>
              <w:t xml:space="preserve">Procedure for the management of allegations against staff </w:t>
            </w:r>
            <w:r w:rsidRPr="004D429B">
              <w:rPr>
                <w:rFonts w:ascii="Aptos" w:hAnsi="Aptos" w:cs="Calibri"/>
                <w:i w:val="0"/>
                <w:color w:val="auto"/>
                <w:sz w:val="20"/>
                <w:szCs w:val="20"/>
              </w:rPr>
              <w:t>(Section 6.12)</w:t>
            </w:r>
          </w:p>
          <w:p w14:paraId="68EA764E" w14:textId="77777777" w:rsidR="0087626F" w:rsidRPr="004D429B" w:rsidRDefault="0087626F" w:rsidP="002F6D83">
            <w:pPr>
              <w:rPr>
                <w:rFonts w:ascii="Aptos" w:hAnsi="Aptos" w:cs="Calibri"/>
                <w:iCs/>
                <w:sz w:val="20"/>
                <w:szCs w:val="20"/>
              </w:rPr>
            </w:pPr>
          </w:p>
          <w:p w14:paraId="05C987B9" w14:textId="77777777" w:rsidR="0087626F" w:rsidRPr="004D429B" w:rsidRDefault="0087626F" w:rsidP="002F6D83">
            <w:pPr>
              <w:rPr>
                <w:rStyle w:val="eop"/>
                <w:rFonts w:ascii="Aptos" w:hAnsi="Aptos" w:cs="Calibri"/>
                <w:iCs/>
                <w:sz w:val="20"/>
                <w:szCs w:val="20"/>
                <w:shd w:val="clear" w:color="auto" w:fill="FFFFFF"/>
              </w:rPr>
            </w:pPr>
            <w:r w:rsidRPr="004D429B">
              <w:rPr>
                <w:rStyle w:val="normaltextrun"/>
                <w:rFonts w:ascii="Aptos" w:hAnsi="Aptos" w:cs="Calibri"/>
                <w:iCs/>
                <w:sz w:val="20"/>
                <w:szCs w:val="20"/>
                <w:shd w:val="clear" w:color="auto" w:fill="FFFFFF"/>
              </w:rPr>
              <w:t>24-hour campus security in place. Security is always available/ contactable. CCTV monitoring in place on campus. CCTV in use signage erected on-site. </w:t>
            </w:r>
            <w:r w:rsidRPr="004D429B">
              <w:rPr>
                <w:rStyle w:val="eop"/>
                <w:rFonts w:ascii="Aptos" w:hAnsi="Aptos" w:cs="Calibri"/>
                <w:iCs/>
                <w:sz w:val="20"/>
                <w:szCs w:val="20"/>
                <w:shd w:val="clear" w:color="auto" w:fill="FFFFFF"/>
              </w:rPr>
              <w:t> </w:t>
            </w:r>
          </w:p>
          <w:p w14:paraId="1F688193" w14:textId="77777777" w:rsidR="0087626F" w:rsidRPr="004D429B" w:rsidRDefault="0087626F" w:rsidP="002F6D83">
            <w:pPr>
              <w:rPr>
                <w:rStyle w:val="eop"/>
                <w:rFonts w:ascii="Aptos" w:hAnsi="Aptos" w:cs="Calibri"/>
                <w:iCs/>
                <w:sz w:val="20"/>
                <w:szCs w:val="20"/>
                <w:shd w:val="clear" w:color="auto" w:fill="FFFFFF"/>
              </w:rPr>
            </w:pPr>
          </w:p>
          <w:p w14:paraId="073FB52E" w14:textId="77777777" w:rsidR="0087626F" w:rsidRPr="004D429B" w:rsidRDefault="0087626F" w:rsidP="002F6D83">
            <w:pPr>
              <w:rPr>
                <w:rStyle w:val="eop"/>
                <w:rFonts w:ascii="Aptos" w:hAnsi="Aptos" w:cs="Calibri"/>
                <w:iCs/>
                <w:sz w:val="20"/>
                <w:szCs w:val="20"/>
              </w:rPr>
            </w:pPr>
            <w:r w:rsidRPr="004D429B">
              <w:rPr>
                <w:rStyle w:val="normaltextrun"/>
                <w:rFonts w:ascii="Aptos" w:hAnsi="Aptos" w:cs="Calibri"/>
                <w:iCs/>
                <w:sz w:val="20"/>
                <w:szCs w:val="20"/>
                <w:shd w:val="clear" w:color="auto" w:fill="FFFFFF"/>
              </w:rPr>
              <w:t>UCC IT Acceptable Usage Policy is in effect and all staff and students are provided with the policy.</w:t>
            </w:r>
            <w:r w:rsidRPr="004D429B">
              <w:rPr>
                <w:rStyle w:val="eop"/>
                <w:rFonts w:ascii="Aptos" w:hAnsi="Aptos" w:cs="Calibri"/>
                <w:iCs/>
                <w:sz w:val="20"/>
                <w:szCs w:val="20"/>
                <w:shd w:val="clear" w:color="auto" w:fill="FFFFFF"/>
              </w:rPr>
              <w:t> </w:t>
            </w:r>
          </w:p>
        </w:tc>
      </w:tr>
      <w:bookmarkEnd w:id="1"/>
      <w:tr w:rsidR="0087626F" w:rsidRPr="004D429B" w14:paraId="36E2FCE0" w14:textId="77777777" w:rsidTr="004E008C">
        <w:tc>
          <w:tcPr>
            <w:tcW w:w="2789" w:type="dxa"/>
          </w:tcPr>
          <w:p w14:paraId="1D4EA4C9" w14:textId="77777777" w:rsidR="0087626F" w:rsidRPr="004D429B" w:rsidRDefault="0087626F">
            <w:pPr>
              <w:rPr>
                <w:rFonts w:ascii="Aptos" w:hAnsi="Aptos" w:cs="Calibri"/>
                <w:sz w:val="20"/>
                <w:szCs w:val="20"/>
              </w:rPr>
            </w:pPr>
            <w:r w:rsidRPr="004D429B">
              <w:rPr>
                <w:rStyle w:val="normaltextrun"/>
                <w:rFonts w:ascii="Aptos" w:hAnsi="Aptos" w:cs="Calibri"/>
                <w:color w:val="000000"/>
                <w:sz w:val="20"/>
                <w:szCs w:val="20"/>
                <w:shd w:val="clear" w:color="auto" w:fill="FFFFFF"/>
              </w:rPr>
              <w:t>Research involving children</w:t>
            </w:r>
            <w:r w:rsidRPr="004D429B">
              <w:rPr>
                <w:rStyle w:val="eop"/>
                <w:rFonts w:ascii="Aptos" w:hAnsi="Aptos" w:cs="Calibri"/>
                <w:color w:val="000000"/>
                <w:sz w:val="20"/>
                <w:szCs w:val="20"/>
                <w:shd w:val="clear" w:color="auto" w:fill="FFFFFF"/>
              </w:rPr>
              <w:t> </w:t>
            </w:r>
          </w:p>
        </w:tc>
        <w:tc>
          <w:tcPr>
            <w:tcW w:w="2309" w:type="dxa"/>
            <w:vMerge/>
          </w:tcPr>
          <w:p w14:paraId="6D147A46" w14:textId="77777777" w:rsidR="0087626F" w:rsidRPr="004D429B" w:rsidRDefault="0087626F">
            <w:pPr>
              <w:rPr>
                <w:rFonts w:ascii="Aptos" w:hAnsi="Aptos" w:cs="Calibri"/>
                <w:sz w:val="20"/>
                <w:szCs w:val="20"/>
              </w:rPr>
            </w:pPr>
          </w:p>
        </w:tc>
        <w:tc>
          <w:tcPr>
            <w:tcW w:w="3828" w:type="dxa"/>
            <w:vMerge/>
          </w:tcPr>
          <w:p w14:paraId="45A3C5AB" w14:textId="77777777" w:rsidR="0087626F" w:rsidRPr="004D429B" w:rsidRDefault="0087626F">
            <w:pPr>
              <w:rPr>
                <w:rFonts w:ascii="Aptos" w:hAnsi="Aptos" w:cs="Calibri"/>
                <w:sz w:val="20"/>
                <w:szCs w:val="20"/>
              </w:rPr>
            </w:pPr>
          </w:p>
        </w:tc>
      </w:tr>
      <w:tr w:rsidR="0087626F" w:rsidRPr="004D429B" w14:paraId="54BB1229" w14:textId="77777777" w:rsidTr="004E008C">
        <w:tc>
          <w:tcPr>
            <w:tcW w:w="2789" w:type="dxa"/>
          </w:tcPr>
          <w:p w14:paraId="3D0BE95A" w14:textId="085A6E98" w:rsidR="0087626F" w:rsidRPr="004D429B" w:rsidRDefault="003575F2">
            <w:pPr>
              <w:rPr>
                <w:rFonts w:ascii="Aptos" w:hAnsi="Aptos" w:cs="Calibri"/>
                <w:sz w:val="20"/>
                <w:szCs w:val="20"/>
              </w:rPr>
            </w:pPr>
            <w:r w:rsidRPr="004D429B">
              <w:rPr>
                <w:rStyle w:val="normaltextrun"/>
                <w:rFonts w:ascii="Aptos" w:hAnsi="Aptos" w:cs="Calibri"/>
                <w:color w:val="000000"/>
                <w:sz w:val="20"/>
                <w:szCs w:val="20"/>
                <w:shd w:val="clear" w:color="auto" w:fill="FFFFFF"/>
              </w:rPr>
              <w:t>Students on work placements that involve children e.g. teachers, nurses etc.</w:t>
            </w:r>
            <w:r w:rsidRPr="004D429B">
              <w:rPr>
                <w:rStyle w:val="eop"/>
                <w:rFonts w:ascii="Aptos" w:hAnsi="Aptos" w:cs="Calibri"/>
                <w:color w:val="000000"/>
                <w:sz w:val="20"/>
                <w:szCs w:val="20"/>
                <w:shd w:val="clear" w:color="auto" w:fill="FFFFFF"/>
              </w:rPr>
              <w:t> </w:t>
            </w:r>
          </w:p>
        </w:tc>
        <w:tc>
          <w:tcPr>
            <w:tcW w:w="2309" w:type="dxa"/>
            <w:vMerge/>
          </w:tcPr>
          <w:p w14:paraId="0D040295" w14:textId="77777777" w:rsidR="0087626F" w:rsidRPr="004D429B" w:rsidRDefault="0087626F">
            <w:pPr>
              <w:rPr>
                <w:rFonts w:ascii="Aptos" w:hAnsi="Aptos" w:cs="Calibri"/>
                <w:sz w:val="20"/>
                <w:szCs w:val="20"/>
              </w:rPr>
            </w:pPr>
          </w:p>
        </w:tc>
        <w:tc>
          <w:tcPr>
            <w:tcW w:w="3828" w:type="dxa"/>
            <w:vMerge/>
          </w:tcPr>
          <w:p w14:paraId="6DE3BC48" w14:textId="77777777" w:rsidR="0087626F" w:rsidRPr="004D429B" w:rsidRDefault="0087626F">
            <w:pPr>
              <w:rPr>
                <w:rFonts w:ascii="Aptos" w:hAnsi="Aptos" w:cs="Calibri"/>
                <w:sz w:val="20"/>
                <w:szCs w:val="20"/>
              </w:rPr>
            </w:pPr>
          </w:p>
        </w:tc>
      </w:tr>
      <w:tr w:rsidR="0087626F" w:rsidRPr="004D429B" w14:paraId="3CADC759" w14:textId="77777777" w:rsidTr="004E008C">
        <w:tc>
          <w:tcPr>
            <w:tcW w:w="2789" w:type="dxa"/>
          </w:tcPr>
          <w:p w14:paraId="27B4A06A" w14:textId="0C8955E2" w:rsidR="0087626F" w:rsidRPr="004D429B" w:rsidRDefault="003575F2">
            <w:pPr>
              <w:rPr>
                <w:rFonts w:ascii="Aptos" w:hAnsi="Aptos" w:cs="Calibri"/>
                <w:sz w:val="20"/>
                <w:szCs w:val="20"/>
              </w:rPr>
            </w:pPr>
            <w:r w:rsidRPr="004D429B">
              <w:rPr>
                <w:rStyle w:val="normaltextrun"/>
                <w:rFonts w:ascii="Aptos" w:hAnsi="Aptos" w:cs="Calibri"/>
                <w:color w:val="000000"/>
                <w:sz w:val="20"/>
                <w:szCs w:val="20"/>
                <w:shd w:val="clear" w:color="auto" w:fill="FFFFFF"/>
              </w:rPr>
              <w:t>School visits by UCC staff</w:t>
            </w:r>
            <w:r w:rsidRPr="004D429B">
              <w:rPr>
                <w:rStyle w:val="eop"/>
                <w:rFonts w:ascii="Aptos" w:hAnsi="Aptos" w:cs="Calibri"/>
                <w:color w:val="000000"/>
                <w:sz w:val="20"/>
                <w:szCs w:val="20"/>
                <w:shd w:val="clear" w:color="auto" w:fill="FFFFFF"/>
              </w:rPr>
              <w:t> </w:t>
            </w:r>
          </w:p>
        </w:tc>
        <w:tc>
          <w:tcPr>
            <w:tcW w:w="2309" w:type="dxa"/>
            <w:vMerge/>
          </w:tcPr>
          <w:p w14:paraId="577ABD1A" w14:textId="77777777" w:rsidR="0087626F" w:rsidRPr="004D429B" w:rsidRDefault="0087626F">
            <w:pPr>
              <w:rPr>
                <w:rFonts w:ascii="Aptos" w:hAnsi="Aptos" w:cs="Calibri"/>
                <w:sz w:val="20"/>
                <w:szCs w:val="20"/>
              </w:rPr>
            </w:pPr>
          </w:p>
        </w:tc>
        <w:tc>
          <w:tcPr>
            <w:tcW w:w="3828" w:type="dxa"/>
            <w:vMerge/>
          </w:tcPr>
          <w:p w14:paraId="1AB569EF" w14:textId="77777777" w:rsidR="0087626F" w:rsidRPr="004D429B" w:rsidRDefault="0087626F">
            <w:pPr>
              <w:rPr>
                <w:rFonts w:ascii="Aptos" w:hAnsi="Aptos" w:cs="Calibri"/>
                <w:sz w:val="20"/>
                <w:szCs w:val="20"/>
              </w:rPr>
            </w:pPr>
          </w:p>
        </w:tc>
      </w:tr>
      <w:tr w:rsidR="003575F2" w:rsidRPr="004D429B" w14:paraId="73509C44" w14:textId="77777777" w:rsidTr="004E008C">
        <w:tc>
          <w:tcPr>
            <w:tcW w:w="2789" w:type="dxa"/>
          </w:tcPr>
          <w:p w14:paraId="71C56CC8" w14:textId="0FC9F6FA" w:rsidR="003575F2" w:rsidRPr="004D429B" w:rsidRDefault="003575F2" w:rsidP="003575F2">
            <w:pPr>
              <w:rPr>
                <w:rFonts w:ascii="Aptos" w:hAnsi="Aptos" w:cs="Calibri"/>
                <w:sz w:val="20"/>
                <w:szCs w:val="20"/>
              </w:rPr>
            </w:pPr>
            <w:r w:rsidRPr="004D429B">
              <w:rPr>
                <w:rFonts w:ascii="Aptos" w:hAnsi="Aptos" w:cs="Calibri"/>
                <w:sz w:val="20"/>
                <w:szCs w:val="20"/>
              </w:rPr>
              <w:t>Dental services involving children</w:t>
            </w:r>
          </w:p>
        </w:tc>
        <w:tc>
          <w:tcPr>
            <w:tcW w:w="2309" w:type="dxa"/>
            <w:vMerge/>
          </w:tcPr>
          <w:p w14:paraId="3DEB317D" w14:textId="77777777" w:rsidR="003575F2" w:rsidRPr="004D429B" w:rsidRDefault="003575F2" w:rsidP="003575F2">
            <w:pPr>
              <w:rPr>
                <w:rFonts w:ascii="Aptos" w:hAnsi="Aptos" w:cs="Calibri"/>
                <w:sz w:val="20"/>
                <w:szCs w:val="20"/>
              </w:rPr>
            </w:pPr>
          </w:p>
        </w:tc>
        <w:tc>
          <w:tcPr>
            <w:tcW w:w="3828" w:type="dxa"/>
            <w:vMerge/>
          </w:tcPr>
          <w:p w14:paraId="02D65391" w14:textId="77777777" w:rsidR="003575F2" w:rsidRPr="004D429B" w:rsidRDefault="003575F2" w:rsidP="003575F2">
            <w:pPr>
              <w:rPr>
                <w:rFonts w:ascii="Aptos" w:hAnsi="Aptos" w:cs="Calibri"/>
                <w:sz w:val="20"/>
                <w:szCs w:val="20"/>
              </w:rPr>
            </w:pPr>
          </w:p>
        </w:tc>
      </w:tr>
      <w:tr w:rsidR="003575F2" w:rsidRPr="004D429B" w14:paraId="45A48CE6" w14:textId="77777777" w:rsidTr="004E008C">
        <w:trPr>
          <w:trHeight w:val="70"/>
        </w:trPr>
        <w:tc>
          <w:tcPr>
            <w:tcW w:w="2789" w:type="dxa"/>
          </w:tcPr>
          <w:p w14:paraId="7687DE8E" w14:textId="2BADD21A" w:rsidR="003575F2" w:rsidRPr="004D429B" w:rsidRDefault="003575F2" w:rsidP="003575F2">
            <w:pPr>
              <w:rPr>
                <w:rFonts w:ascii="Aptos" w:hAnsi="Aptos" w:cs="Calibri"/>
                <w:sz w:val="20"/>
                <w:szCs w:val="20"/>
              </w:rPr>
            </w:pPr>
            <w:r w:rsidRPr="004D429B">
              <w:rPr>
                <w:rStyle w:val="normaltextrun"/>
                <w:rFonts w:ascii="Aptos" w:hAnsi="Aptos" w:cs="Calibri"/>
                <w:color w:val="000000"/>
                <w:sz w:val="20"/>
                <w:szCs w:val="20"/>
                <w:shd w:val="clear" w:color="auto" w:fill="FFFFFF"/>
              </w:rPr>
              <w:t>Risk of harm to a Child through University Members’ use of ICT and social media</w:t>
            </w:r>
            <w:r w:rsidRPr="004D429B">
              <w:rPr>
                <w:rStyle w:val="eop"/>
                <w:rFonts w:ascii="Aptos" w:hAnsi="Aptos" w:cs="Calibri"/>
                <w:color w:val="000000"/>
                <w:sz w:val="20"/>
                <w:szCs w:val="20"/>
                <w:shd w:val="clear" w:color="auto" w:fill="FFFFFF"/>
              </w:rPr>
              <w:t> </w:t>
            </w:r>
          </w:p>
        </w:tc>
        <w:tc>
          <w:tcPr>
            <w:tcW w:w="2309" w:type="dxa"/>
            <w:vMerge/>
          </w:tcPr>
          <w:p w14:paraId="5571D61C" w14:textId="77777777" w:rsidR="003575F2" w:rsidRPr="004D429B" w:rsidRDefault="003575F2" w:rsidP="003575F2">
            <w:pPr>
              <w:rPr>
                <w:rFonts w:ascii="Aptos" w:hAnsi="Aptos" w:cs="Calibri"/>
                <w:sz w:val="20"/>
                <w:szCs w:val="20"/>
              </w:rPr>
            </w:pPr>
          </w:p>
        </w:tc>
        <w:tc>
          <w:tcPr>
            <w:tcW w:w="3828" w:type="dxa"/>
            <w:vMerge/>
          </w:tcPr>
          <w:p w14:paraId="0B2FD900" w14:textId="77777777" w:rsidR="003575F2" w:rsidRPr="004D429B" w:rsidRDefault="003575F2" w:rsidP="003575F2">
            <w:pPr>
              <w:rPr>
                <w:rFonts w:ascii="Aptos" w:hAnsi="Aptos" w:cs="Calibri"/>
                <w:sz w:val="20"/>
                <w:szCs w:val="20"/>
              </w:rPr>
            </w:pPr>
          </w:p>
        </w:tc>
      </w:tr>
      <w:tr w:rsidR="003575F2" w:rsidRPr="004D429B" w14:paraId="71E27311" w14:textId="77777777" w:rsidTr="004E008C">
        <w:tc>
          <w:tcPr>
            <w:tcW w:w="2789" w:type="dxa"/>
          </w:tcPr>
          <w:p w14:paraId="54BE1A5C" w14:textId="727AFB49" w:rsidR="003575F2" w:rsidRPr="004D429B" w:rsidRDefault="003575F2" w:rsidP="003575F2">
            <w:pPr>
              <w:rPr>
                <w:rStyle w:val="normaltextrun"/>
                <w:rFonts w:ascii="Aptos" w:hAnsi="Aptos" w:cs="Calibri"/>
                <w:color w:val="000000"/>
                <w:sz w:val="20"/>
                <w:szCs w:val="20"/>
                <w:shd w:val="clear" w:color="auto" w:fill="FFFFFF"/>
              </w:rPr>
            </w:pPr>
          </w:p>
        </w:tc>
        <w:tc>
          <w:tcPr>
            <w:tcW w:w="2309" w:type="dxa"/>
            <w:vMerge/>
          </w:tcPr>
          <w:p w14:paraId="1C062E37" w14:textId="77777777" w:rsidR="003575F2" w:rsidRPr="004D429B" w:rsidRDefault="003575F2" w:rsidP="003575F2">
            <w:pPr>
              <w:rPr>
                <w:rFonts w:ascii="Aptos" w:hAnsi="Aptos" w:cs="Calibri"/>
                <w:sz w:val="20"/>
                <w:szCs w:val="20"/>
              </w:rPr>
            </w:pPr>
          </w:p>
        </w:tc>
        <w:tc>
          <w:tcPr>
            <w:tcW w:w="3828" w:type="dxa"/>
            <w:vMerge/>
          </w:tcPr>
          <w:p w14:paraId="3427B1F2" w14:textId="77777777" w:rsidR="003575F2" w:rsidRPr="004D429B" w:rsidRDefault="003575F2" w:rsidP="003575F2">
            <w:pPr>
              <w:rPr>
                <w:rFonts w:ascii="Aptos" w:hAnsi="Aptos" w:cs="Calibri"/>
                <w:sz w:val="20"/>
                <w:szCs w:val="20"/>
              </w:rPr>
            </w:pPr>
          </w:p>
        </w:tc>
      </w:tr>
    </w:tbl>
    <w:p w14:paraId="3CF279EC" w14:textId="77777777" w:rsidR="0087626F" w:rsidRPr="004D429B" w:rsidRDefault="0087626F" w:rsidP="000E499C">
      <w:pPr>
        <w:spacing w:after="0" w:line="240" w:lineRule="auto"/>
        <w:rPr>
          <w:rFonts w:ascii="Aptos" w:hAnsi="Aptos" w:cs="Calibri"/>
          <w:b/>
          <w:sz w:val="20"/>
          <w:szCs w:val="20"/>
        </w:rPr>
      </w:pPr>
    </w:p>
    <w:p w14:paraId="7053EE7B" w14:textId="6CD82D1D" w:rsidR="002E35D2" w:rsidRPr="004D429B" w:rsidRDefault="002E35D2" w:rsidP="000E499C">
      <w:pPr>
        <w:spacing w:after="0" w:line="240" w:lineRule="auto"/>
        <w:rPr>
          <w:rFonts w:ascii="Aptos" w:hAnsi="Aptos" w:cs="Calibri"/>
          <w:sz w:val="20"/>
          <w:szCs w:val="20"/>
        </w:rPr>
      </w:pPr>
    </w:p>
    <w:p w14:paraId="75D6C193" w14:textId="62603B48" w:rsidR="002E35D2" w:rsidRPr="004D429B" w:rsidRDefault="002E35D2" w:rsidP="00714B95">
      <w:pPr>
        <w:pStyle w:val="Heading1"/>
        <w:numPr>
          <w:ilvl w:val="0"/>
          <w:numId w:val="7"/>
        </w:numPr>
        <w:spacing w:before="0" w:after="0" w:line="240" w:lineRule="auto"/>
        <w:ind w:left="-142" w:firstLine="142"/>
        <w:rPr>
          <w:rFonts w:ascii="Aptos" w:hAnsi="Aptos" w:cs="Calibri"/>
          <w:sz w:val="20"/>
          <w:szCs w:val="20"/>
        </w:rPr>
      </w:pPr>
      <w:r w:rsidRPr="004D429B">
        <w:rPr>
          <w:rFonts w:ascii="Aptos" w:hAnsi="Aptos" w:cs="Calibri"/>
          <w:sz w:val="20"/>
          <w:szCs w:val="20"/>
        </w:rPr>
        <w:t>Implementation</w:t>
      </w:r>
    </w:p>
    <w:p w14:paraId="31FDB472" w14:textId="77777777" w:rsidR="005401ED" w:rsidRPr="004D429B" w:rsidRDefault="005401ED" w:rsidP="000E499C">
      <w:pPr>
        <w:spacing w:after="0" w:line="240" w:lineRule="auto"/>
        <w:rPr>
          <w:rFonts w:ascii="Aptos" w:hAnsi="Aptos" w:cs="Calibri"/>
          <w:sz w:val="20"/>
          <w:szCs w:val="20"/>
        </w:rPr>
      </w:pPr>
    </w:p>
    <w:p w14:paraId="37001C3E" w14:textId="465025D1" w:rsidR="00E60FDD" w:rsidRPr="004D429B" w:rsidRDefault="00C47925" w:rsidP="000E499C">
      <w:pPr>
        <w:spacing w:after="0" w:line="240" w:lineRule="auto"/>
        <w:rPr>
          <w:rFonts w:ascii="Aptos" w:hAnsi="Aptos"/>
        </w:rPr>
      </w:pPr>
      <w:r w:rsidRPr="004D429B">
        <w:rPr>
          <w:rFonts w:ascii="Aptos" w:hAnsi="Aptos" w:cs="Calibri"/>
          <w:sz w:val="20"/>
          <w:szCs w:val="20"/>
        </w:rPr>
        <w:t>The University</w:t>
      </w:r>
      <w:r w:rsidR="002E35D2" w:rsidRPr="004D429B">
        <w:rPr>
          <w:rFonts w:ascii="Aptos" w:hAnsi="Aptos" w:cs="Calibri"/>
          <w:sz w:val="20"/>
          <w:szCs w:val="20"/>
        </w:rPr>
        <w:t xml:space="preserve"> recognise</w:t>
      </w:r>
      <w:r w:rsidRPr="004D429B">
        <w:rPr>
          <w:rFonts w:ascii="Aptos" w:hAnsi="Aptos" w:cs="Calibri"/>
          <w:sz w:val="20"/>
          <w:szCs w:val="20"/>
        </w:rPr>
        <w:t>s</w:t>
      </w:r>
      <w:r w:rsidR="002E35D2" w:rsidRPr="004D429B">
        <w:rPr>
          <w:rFonts w:ascii="Aptos" w:hAnsi="Aptos" w:cs="Calibri"/>
          <w:sz w:val="20"/>
          <w:szCs w:val="20"/>
        </w:rPr>
        <w:t xml:space="preserve"> that implementation is an ongoing process and</w:t>
      </w:r>
      <w:r w:rsidRPr="004D429B">
        <w:rPr>
          <w:rFonts w:ascii="Aptos" w:hAnsi="Aptos" w:cs="Calibri"/>
          <w:sz w:val="20"/>
          <w:szCs w:val="20"/>
        </w:rPr>
        <w:t xml:space="preserve"> is</w:t>
      </w:r>
      <w:r w:rsidR="002E35D2" w:rsidRPr="004D429B">
        <w:rPr>
          <w:rFonts w:ascii="Aptos" w:hAnsi="Aptos" w:cs="Calibri"/>
          <w:sz w:val="20"/>
          <w:szCs w:val="20"/>
        </w:rPr>
        <w:t xml:space="preserve"> committed to the ongoing review </w:t>
      </w:r>
      <w:r w:rsidR="00990EEF" w:rsidRPr="004D429B">
        <w:rPr>
          <w:rFonts w:ascii="Aptos" w:hAnsi="Aptos" w:cs="Calibri"/>
          <w:sz w:val="20"/>
          <w:szCs w:val="20"/>
        </w:rPr>
        <w:t>of UCC’s</w:t>
      </w:r>
      <w:r w:rsidR="002E35D2" w:rsidRPr="004D429B">
        <w:rPr>
          <w:rFonts w:ascii="Aptos" w:hAnsi="Aptos" w:cs="Calibri"/>
          <w:sz w:val="20"/>
          <w:szCs w:val="20"/>
        </w:rPr>
        <w:t xml:space="preserve"> Child Safeguarding Policy and Statement to keep children engaging with the University safe. This Safeguarding Statement will be reviewed every two years, or as soon as practicable after there has been a material change in any matter to which the statement refers. For queries in relation to this statement, please contact the Office </w:t>
      </w:r>
      <w:r w:rsidR="001C3412">
        <w:rPr>
          <w:rFonts w:ascii="Aptos" w:hAnsi="Aptos" w:cs="Calibri"/>
          <w:sz w:val="20"/>
          <w:szCs w:val="20"/>
        </w:rPr>
        <w:t>of</w:t>
      </w:r>
      <w:r w:rsidR="002E35D2" w:rsidRPr="004D429B">
        <w:rPr>
          <w:rFonts w:ascii="Aptos" w:hAnsi="Aptos" w:cs="Calibri"/>
          <w:sz w:val="20"/>
          <w:szCs w:val="20"/>
        </w:rPr>
        <w:t xml:space="preserve"> Corporate and Legal Affairs at </w:t>
      </w:r>
      <w:hyperlink r:id="rId15" w:history="1">
        <w:r w:rsidR="00CB5857" w:rsidRPr="004D429B">
          <w:rPr>
            <w:rStyle w:val="Hyperlink"/>
            <w:rFonts w:ascii="Aptos" w:hAnsi="Aptos" w:cs="Calibri"/>
            <w:sz w:val="20"/>
            <w:szCs w:val="20"/>
          </w:rPr>
          <w:t>corporatesecretary</w:t>
        </w:r>
        <w:r w:rsidR="002E35D2" w:rsidRPr="004D429B">
          <w:rPr>
            <w:rStyle w:val="Hyperlink"/>
            <w:rFonts w:ascii="Aptos" w:hAnsi="Aptos" w:cs="Calibri"/>
            <w:sz w:val="20"/>
            <w:szCs w:val="20"/>
          </w:rPr>
          <w:t>@ucc.ie</w:t>
        </w:r>
      </w:hyperlink>
    </w:p>
    <w:p w14:paraId="43F48CBA" w14:textId="77777777" w:rsidR="007D05AE" w:rsidRPr="004D429B" w:rsidRDefault="007D05AE" w:rsidP="000E499C">
      <w:pPr>
        <w:spacing w:after="0" w:line="240" w:lineRule="auto"/>
        <w:rPr>
          <w:rFonts w:ascii="Aptos" w:hAnsi="Aptos" w:cs="Calibri"/>
          <w:sz w:val="20"/>
          <w:szCs w:val="20"/>
        </w:rPr>
      </w:pPr>
    </w:p>
    <w:p w14:paraId="407781AD" w14:textId="77777777" w:rsidR="00C67B78" w:rsidRPr="004D429B" w:rsidRDefault="00C67B78" w:rsidP="000E499C">
      <w:pPr>
        <w:spacing w:after="0" w:line="240" w:lineRule="auto"/>
        <w:rPr>
          <w:rFonts w:ascii="Aptos" w:hAnsi="Aptos"/>
        </w:rPr>
      </w:pPr>
    </w:p>
    <w:p w14:paraId="4978D435" w14:textId="77777777" w:rsidR="00C67B78" w:rsidRPr="004D429B" w:rsidRDefault="00C67B78" w:rsidP="00C67B78">
      <w:pPr>
        <w:spacing w:after="0" w:line="240" w:lineRule="auto"/>
        <w:rPr>
          <w:rFonts w:ascii="Aptos" w:hAnsi="Aptos" w:cstheme="majorHAnsi"/>
          <w:sz w:val="16"/>
          <w:szCs w:val="16"/>
        </w:rPr>
      </w:pPr>
      <w:r w:rsidRPr="004D429B">
        <w:rPr>
          <w:rFonts w:ascii="Aptos" w:hAnsi="Aptos"/>
          <w:noProof/>
          <w:lang w:eastAsia="en-IE"/>
          <w14:ligatures w14:val="none"/>
        </w:rPr>
        <w:drawing>
          <wp:inline distT="0" distB="0" distL="0" distR="0" wp14:anchorId="763F4DA5" wp14:editId="7592B28B">
            <wp:extent cx="1305306" cy="1305306"/>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10321" cy="1310321"/>
                    </a:xfrm>
                    <a:prstGeom prst="rect">
                      <a:avLst/>
                    </a:prstGeom>
                  </pic:spPr>
                </pic:pic>
              </a:graphicData>
            </a:graphic>
          </wp:inline>
        </w:drawing>
      </w:r>
    </w:p>
    <w:p w14:paraId="3B71E07B" w14:textId="77777777" w:rsidR="00C67B78" w:rsidRPr="004D429B" w:rsidRDefault="00C67B78" w:rsidP="00C67B78">
      <w:pPr>
        <w:spacing w:after="0" w:line="240" w:lineRule="auto"/>
        <w:rPr>
          <w:rFonts w:ascii="Aptos" w:hAnsi="Aptos" w:cstheme="majorHAnsi"/>
          <w:sz w:val="16"/>
          <w:szCs w:val="16"/>
        </w:rPr>
      </w:pPr>
    </w:p>
    <w:p w14:paraId="495800FD" w14:textId="67C84D9E" w:rsidR="00C67B78" w:rsidRPr="004D429B" w:rsidRDefault="002F6D83" w:rsidP="000E499C">
      <w:pPr>
        <w:spacing w:after="0" w:line="240" w:lineRule="auto"/>
        <w:rPr>
          <w:rFonts w:ascii="Aptos" w:hAnsi="Aptos"/>
          <w:i/>
          <w:iCs/>
          <w:sz w:val="20"/>
          <w:szCs w:val="20"/>
        </w:rPr>
      </w:pPr>
      <w:r>
        <w:rPr>
          <w:rFonts w:ascii="Aptos" w:hAnsi="Aptos"/>
          <w:i/>
          <w:iCs/>
          <w:sz w:val="20"/>
          <w:szCs w:val="20"/>
        </w:rPr>
        <w:br/>
      </w:r>
    </w:p>
    <w:p w14:paraId="0BA9B830" w14:textId="2551AC9E" w:rsidR="007177F9" w:rsidRPr="004D429B" w:rsidRDefault="007177F9" w:rsidP="000E499C">
      <w:pPr>
        <w:spacing w:after="0" w:line="240" w:lineRule="auto"/>
        <w:rPr>
          <w:rFonts w:ascii="Aptos" w:hAnsi="Aptos" w:cs="Calibri"/>
          <w:i/>
          <w:iCs/>
          <w:sz w:val="20"/>
          <w:szCs w:val="20"/>
        </w:rPr>
      </w:pPr>
      <w:r w:rsidRPr="004D429B">
        <w:rPr>
          <w:rFonts w:ascii="Aptos" w:hAnsi="Aptos"/>
          <w:i/>
          <w:iCs/>
          <w:sz w:val="20"/>
          <w:szCs w:val="20"/>
        </w:rPr>
        <w:t xml:space="preserve">Next </w:t>
      </w:r>
      <w:r w:rsidR="004D5645" w:rsidRPr="004D429B">
        <w:rPr>
          <w:rFonts w:ascii="Aptos" w:hAnsi="Aptos"/>
          <w:i/>
          <w:iCs/>
          <w:sz w:val="20"/>
          <w:szCs w:val="20"/>
        </w:rPr>
        <w:t>scheduled r</w:t>
      </w:r>
      <w:r w:rsidRPr="004D429B">
        <w:rPr>
          <w:rFonts w:ascii="Aptos" w:hAnsi="Aptos"/>
          <w:i/>
          <w:iCs/>
          <w:sz w:val="20"/>
          <w:szCs w:val="20"/>
        </w:rPr>
        <w:t>eview date June 2028</w:t>
      </w:r>
    </w:p>
    <w:sectPr w:rsidR="007177F9" w:rsidRPr="004D429B" w:rsidSect="0010116F">
      <w:headerReference w:type="default" r:id="rId17"/>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EC55" w14:textId="77777777" w:rsidR="00553356" w:rsidRDefault="00553356" w:rsidP="004E349A">
      <w:pPr>
        <w:spacing w:after="0" w:line="240" w:lineRule="auto"/>
      </w:pPr>
      <w:r>
        <w:separator/>
      </w:r>
    </w:p>
  </w:endnote>
  <w:endnote w:type="continuationSeparator" w:id="0">
    <w:p w14:paraId="55B330CA" w14:textId="77777777" w:rsidR="00553356" w:rsidRDefault="00553356" w:rsidP="004E349A">
      <w:pPr>
        <w:spacing w:after="0" w:line="240" w:lineRule="auto"/>
      </w:pPr>
      <w:r>
        <w:continuationSeparator/>
      </w:r>
    </w:p>
  </w:endnote>
  <w:endnote w:type="continuationNotice" w:id="1">
    <w:p w14:paraId="4790CBD0" w14:textId="77777777" w:rsidR="00553356" w:rsidRDefault="00553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79623"/>
      <w:docPartObj>
        <w:docPartGallery w:val="Page Numbers (Bottom of Page)"/>
        <w:docPartUnique/>
      </w:docPartObj>
    </w:sdtPr>
    <w:sdtEndPr/>
    <w:sdtContent>
      <w:sdt>
        <w:sdtPr>
          <w:id w:val="-1769616900"/>
          <w:docPartObj>
            <w:docPartGallery w:val="Page Numbers (Top of Page)"/>
            <w:docPartUnique/>
          </w:docPartObj>
        </w:sdtPr>
        <w:sdtEndPr/>
        <w:sdtContent>
          <w:p w14:paraId="4E5D5075" w14:textId="3726D595" w:rsidR="004E349A" w:rsidRDefault="004E349A">
            <w:pPr>
              <w:pStyle w:val="Footer"/>
              <w:jc w:val="right"/>
            </w:pPr>
            <w:r w:rsidRPr="004E349A">
              <w:rPr>
                <w:rFonts w:ascii="Calibri" w:hAnsi="Calibri" w:cs="Calibri"/>
                <w:sz w:val="20"/>
                <w:szCs w:val="20"/>
              </w:rPr>
              <w:t xml:space="preserve">Page </w:t>
            </w:r>
            <w:r w:rsidRPr="004E349A">
              <w:rPr>
                <w:rFonts w:ascii="Calibri" w:hAnsi="Calibri" w:cs="Calibri"/>
                <w:b/>
                <w:bCs/>
                <w:sz w:val="20"/>
                <w:szCs w:val="20"/>
              </w:rPr>
              <w:fldChar w:fldCharType="begin"/>
            </w:r>
            <w:r w:rsidRPr="004E349A">
              <w:rPr>
                <w:rFonts w:ascii="Calibri" w:hAnsi="Calibri" w:cs="Calibri"/>
                <w:b/>
                <w:bCs/>
                <w:sz w:val="20"/>
                <w:szCs w:val="20"/>
              </w:rPr>
              <w:instrText xml:space="preserve"> PAGE </w:instrText>
            </w:r>
            <w:r w:rsidRPr="004E349A">
              <w:rPr>
                <w:rFonts w:ascii="Calibri" w:hAnsi="Calibri" w:cs="Calibri"/>
                <w:b/>
                <w:bCs/>
                <w:sz w:val="20"/>
                <w:szCs w:val="20"/>
              </w:rPr>
              <w:fldChar w:fldCharType="separate"/>
            </w:r>
            <w:r w:rsidR="009F6D91">
              <w:rPr>
                <w:rFonts w:ascii="Calibri" w:hAnsi="Calibri" w:cs="Calibri"/>
                <w:b/>
                <w:bCs/>
                <w:noProof/>
                <w:sz w:val="20"/>
                <w:szCs w:val="20"/>
              </w:rPr>
              <w:t>1</w:t>
            </w:r>
            <w:r w:rsidRPr="004E349A">
              <w:rPr>
                <w:rFonts w:ascii="Calibri" w:hAnsi="Calibri" w:cs="Calibri"/>
                <w:b/>
                <w:bCs/>
                <w:sz w:val="20"/>
                <w:szCs w:val="20"/>
              </w:rPr>
              <w:fldChar w:fldCharType="end"/>
            </w:r>
            <w:r w:rsidRPr="004E349A">
              <w:rPr>
                <w:rFonts w:ascii="Calibri" w:hAnsi="Calibri" w:cs="Calibri"/>
                <w:sz w:val="20"/>
                <w:szCs w:val="20"/>
              </w:rPr>
              <w:t xml:space="preserve"> of </w:t>
            </w:r>
            <w:r w:rsidRPr="004E349A">
              <w:rPr>
                <w:rFonts w:ascii="Calibri" w:hAnsi="Calibri" w:cs="Calibri"/>
                <w:b/>
                <w:bCs/>
                <w:sz w:val="20"/>
                <w:szCs w:val="20"/>
              </w:rPr>
              <w:fldChar w:fldCharType="begin"/>
            </w:r>
            <w:r w:rsidRPr="004E349A">
              <w:rPr>
                <w:rFonts w:ascii="Calibri" w:hAnsi="Calibri" w:cs="Calibri"/>
                <w:b/>
                <w:bCs/>
                <w:sz w:val="20"/>
                <w:szCs w:val="20"/>
              </w:rPr>
              <w:instrText xml:space="preserve"> NUMPAGES  </w:instrText>
            </w:r>
            <w:r w:rsidRPr="004E349A">
              <w:rPr>
                <w:rFonts w:ascii="Calibri" w:hAnsi="Calibri" w:cs="Calibri"/>
                <w:b/>
                <w:bCs/>
                <w:sz w:val="20"/>
                <w:szCs w:val="20"/>
              </w:rPr>
              <w:fldChar w:fldCharType="separate"/>
            </w:r>
            <w:r w:rsidR="009F6D91">
              <w:rPr>
                <w:rFonts w:ascii="Calibri" w:hAnsi="Calibri" w:cs="Calibri"/>
                <w:b/>
                <w:bCs/>
                <w:noProof/>
                <w:sz w:val="20"/>
                <w:szCs w:val="20"/>
              </w:rPr>
              <w:t>2</w:t>
            </w:r>
            <w:r w:rsidRPr="004E349A">
              <w:rPr>
                <w:rFonts w:ascii="Calibri" w:hAnsi="Calibri" w:cs="Calibri"/>
                <w:b/>
                <w:bCs/>
                <w:sz w:val="20"/>
                <w:szCs w:val="20"/>
              </w:rPr>
              <w:fldChar w:fldCharType="end"/>
            </w:r>
          </w:p>
        </w:sdtContent>
      </w:sdt>
    </w:sdtContent>
  </w:sdt>
  <w:p w14:paraId="588D86A0" w14:textId="77777777" w:rsidR="004E349A" w:rsidRDefault="004E3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DE32" w14:textId="77777777" w:rsidR="00553356" w:rsidRDefault="00553356" w:rsidP="004E349A">
      <w:pPr>
        <w:spacing w:after="0" w:line="240" w:lineRule="auto"/>
      </w:pPr>
      <w:r>
        <w:separator/>
      </w:r>
    </w:p>
  </w:footnote>
  <w:footnote w:type="continuationSeparator" w:id="0">
    <w:p w14:paraId="43411FFA" w14:textId="77777777" w:rsidR="00553356" w:rsidRDefault="00553356" w:rsidP="004E349A">
      <w:pPr>
        <w:spacing w:after="0" w:line="240" w:lineRule="auto"/>
      </w:pPr>
      <w:r>
        <w:continuationSeparator/>
      </w:r>
    </w:p>
  </w:footnote>
  <w:footnote w:type="continuationNotice" w:id="1">
    <w:p w14:paraId="75044693" w14:textId="77777777" w:rsidR="00553356" w:rsidRDefault="005533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70D5" w14:textId="343997C6" w:rsidR="00D57C63" w:rsidRPr="00D57C63" w:rsidRDefault="002E35D2" w:rsidP="00D57C63">
    <w:pPr>
      <w:pStyle w:val="Title"/>
    </w:pPr>
    <w:r w:rsidRPr="00D57C63">
      <w:t>University College Cork Child Safeguarding Statement</w:t>
    </w:r>
    <w:r w:rsidR="00771CE5">
      <w:t xml:space="preserve"> </w:t>
    </w:r>
    <w:r w:rsidR="007177F9">
      <w:t>– Ju</w:t>
    </w:r>
    <w:r w:rsidR="00643367">
      <w:t>ly</w:t>
    </w:r>
    <w:r w:rsidR="007177F9">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3BE"/>
    <w:multiLevelType w:val="hybridMultilevel"/>
    <w:tmpl w:val="8202F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374D79"/>
    <w:multiLevelType w:val="hybridMultilevel"/>
    <w:tmpl w:val="C96267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6D71C2"/>
    <w:multiLevelType w:val="hybridMultilevel"/>
    <w:tmpl w:val="C83ACC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3A32F83"/>
    <w:multiLevelType w:val="hybridMultilevel"/>
    <w:tmpl w:val="CAEA0EAE"/>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C73691"/>
    <w:multiLevelType w:val="hybridMultilevel"/>
    <w:tmpl w:val="4B80F0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E692707"/>
    <w:multiLevelType w:val="hybridMultilevel"/>
    <w:tmpl w:val="C7B4F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E243B2"/>
    <w:multiLevelType w:val="hybridMultilevel"/>
    <w:tmpl w:val="87345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3DB6E91"/>
    <w:multiLevelType w:val="hybridMultilevel"/>
    <w:tmpl w:val="22CAE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80F1962"/>
    <w:multiLevelType w:val="hybridMultilevel"/>
    <w:tmpl w:val="F69430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48746391">
    <w:abstractNumId w:val="7"/>
  </w:num>
  <w:num w:numId="2" w16cid:durableId="1394817298">
    <w:abstractNumId w:val="6"/>
  </w:num>
  <w:num w:numId="3" w16cid:durableId="550580403">
    <w:abstractNumId w:val="5"/>
  </w:num>
  <w:num w:numId="4" w16cid:durableId="64451066">
    <w:abstractNumId w:val="1"/>
  </w:num>
  <w:num w:numId="5" w16cid:durableId="295718015">
    <w:abstractNumId w:val="0"/>
  </w:num>
  <w:num w:numId="6" w16cid:durableId="633872518">
    <w:abstractNumId w:val="4"/>
  </w:num>
  <w:num w:numId="7" w16cid:durableId="1355304662">
    <w:abstractNumId w:val="2"/>
  </w:num>
  <w:num w:numId="8" w16cid:durableId="905992020">
    <w:abstractNumId w:val="8"/>
  </w:num>
  <w:num w:numId="9" w16cid:durableId="1538927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826"/>
    <w:rsid w:val="000052CD"/>
    <w:rsid w:val="00012029"/>
    <w:rsid w:val="00013F55"/>
    <w:rsid w:val="000148E5"/>
    <w:rsid w:val="000155C1"/>
    <w:rsid w:val="000312DC"/>
    <w:rsid w:val="00051EE5"/>
    <w:rsid w:val="00073FC8"/>
    <w:rsid w:val="00086B4C"/>
    <w:rsid w:val="000875F1"/>
    <w:rsid w:val="00087E89"/>
    <w:rsid w:val="000B528E"/>
    <w:rsid w:val="000D60E0"/>
    <w:rsid w:val="000E21E0"/>
    <w:rsid w:val="000E499C"/>
    <w:rsid w:val="000F5314"/>
    <w:rsid w:val="0010116F"/>
    <w:rsid w:val="00106330"/>
    <w:rsid w:val="0011792E"/>
    <w:rsid w:val="001361C7"/>
    <w:rsid w:val="00137EC3"/>
    <w:rsid w:val="0017150B"/>
    <w:rsid w:val="001722F7"/>
    <w:rsid w:val="0017298C"/>
    <w:rsid w:val="00175D30"/>
    <w:rsid w:val="001819DB"/>
    <w:rsid w:val="00196417"/>
    <w:rsid w:val="001A59F9"/>
    <w:rsid w:val="001B78E9"/>
    <w:rsid w:val="001C185C"/>
    <w:rsid w:val="001C3412"/>
    <w:rsid w:val="001E4069"/>
    <w:rsid w:val="001F6E25"/>
    <w:rsid w:val="002028A3"/>
    <w:rsid w:val="002029AF"/>
    <w:rsid w:val="00203FB7"/>
    <w:rsid w:val="00204993"/>
    <w:rsid w:val="00205E78"/>
    <w:rsid w:val="002102C7"/>
    <w:rsid w:val="00226307"/>
    <w:rsid w:val="002305E9"/>
    <w:rsid w:val="00253859"/>
    <w:rsid w:val="00275E4D"/>
    <w:rsid w:val="0029424C"/>
    <w:rsid w:val="00296D2D"/>
    <w:rsid w:val="002A2227"/>
    <w:rsid w:val="002B1179"/>
    <w:rsid w:val="002B4988"/>
    <w:rsid w:val="002C0FEB"/>
    <w:rsid w:val="002C6F1D"/>
    <w:rsid w:val="002E1AE4"/>
    <w:rsid w:val="002E35D2"/>
    <w:rsid w:val="002E677B"/>
    <w:rsid w:val="002F6D83"/>
    <w:rsid w:val="00301F1E"/>
    <w:rsid w:val="00304992"/>
    <w:rsid w:val="00310505"/>
    <w:rsid w:val="00311845"/>
    <w:rsid w:val="00314B52"/>
    <w:rsid w:val="003234EC"/>
    <w:rsid w:val="003521BF"/>
    <w:rsid w:val="00355751"/>
    <w:rsid w:val="003575F2"/>
    <w:rsid w:val="003713A7"/>
    <w:rsid w:val="003748C2"/>
    <w:rsid w:val="00377E75"/>
    <w:rsid w:val="003852D7"/>
    <w:rsid w:val="00396773"/>
    <w:rsid w:val="003A284A"/>
    <w:rsid w:val="003A2E54"/>
    <w:rsid w:val="003B4029"/>
    <w:rsid w:val="003B621D"/>
    <w:rsid w:val="003B6459"/>
    <w:rsid w:val="003B6C8C"/>
    <w:rsid w:val="003E51F5"/>
    <w:rsid w:val="003F1F3D"/>
    <w:rsid w:val="003F54F3"/>
    <w:rsid w:val="0041597A"/>
    <w:rsid w:val="0042299B"/>
    <w:rsid w:val="004371A2"/>
    <w:rsid w:val="004410D4"/>
    <w:rsid w:val="0044796F"/>
    <w:rsid w:val="00450E69"/>
    <w:rsid w:val="00463A8D"/>
    <w:rsid w:val="00476F6B"/>
    <w:rsid w:val="004832DD"/>
    <w:rsid w:val="004A1EDD"/>
    <w:rsid w:val="004D429B"/>
    <w:rsid w:val="004D5645"/>
    <w:rsid w:val="004E008C"/>
    <w:rsid w:val="004E2DBE"/>
    <w:rsid w:val="004E349A"/>
    <w:rsid w:val="004E61E5"/>
    <w:rsid w:val="004F1382"/>
    <w:rsid w:val="0050149A"/>
    <w:rsid w:val="0050691F"/>
    <w:rsid w:val="00510F17"/>
    <w:rsid w:val="00511CE3"/>
    <w:rsid w:val="00521F58"/>
    <w:rsid w:val="00523B10"/>
    <w:rsid w:val="00531110"/>
    <w:rsid w:val="005401ED"/>
    <w:rsid w:val="0054189F"/>
    <w:rsid w:val="00544094"/>
    <w:rsid w:val="005474A6"/>
    <w:rsid w:val="0055115D"/>
    <w:rsid w:val="00553356"/>
    <w:rsid w:val="00562D61"/>
    <w:rsid w:val="0056571D"/>
    <w:rsid w:val="00570422"/>
    <w:rsid w:val="005840F5"/>
    <w:rsid w:val="005869C4"/>
    <w:rsid w:val="00592826"/>
    <w:rsid w:val="00593D6E"/>
    <w:rsid w:val="00593FE5"/>
    <w:rsid w:val="00597A59"/>
    <w:rsid w:val="005A4D73"/>
    <w:rsid w:val="005A7BAD"/>
    <w:rsid w:val="005B0A51"/>
    <w:rsid w:val="005B4A54"/>
    <w:rsid w:val="005D25CF"/>
    <w:rsid w:val="005D3126"/>
    <w:rsid w:val="005D345E"/>
    <w:rsid w:val="005E1A12"/>
    <w:rsid w:val="00600B73"/>
    <w:rsid w:val="00614EA0"/>
    <w:rsid w:val="00620790"/>
    <w:rsid w:val="0062274F"/>
    <w:rsid w:val="0063568D"/>
    <w:rsid w:val="00643367"/>
    <w:rsid w:val="00647A07"/>
    <w:rsid w:val="006501CF"/>
    <w:rsid w:val="006617FC"/>
    <w:rsid w:val="00663018"/>
    <w:rsid w:val="00670892"/>
    <w:rsid w:val="006D0FC7"/>
    <w:rsid w:val="006D6F5A"/>
    <w:rsid w:val="006F76DC"/>
    <w:rsid w:val="007006AB"/>
    <w:rsid w:val="0071204A"/>
    <w:rsid w:val="00714B95"/>
    <w:rsid w:val="007177F9"/>
    <w:rsid w:val="00721334"/>
    <w:rsid w:val="007240AE"/>
    <w:rsid w:val="00731E99"/>
    <w:rsid w:val="00737079"/>
    <w:rsid w:val="00737D00"/>
    <w:rsid w:val="00754149"/>
    <w:rsid w:val="00756064"/>
    <w:rsid w:val="007611DC"/>
    <w:rsid w:val="00762319"/>
    <w:rsid w:val="00771CE5"/>
    <w:rsid w:val="007942E2"/>
    <w:rsid w:val="00794617"/>
    <w:rsid w:val="00795DF2"/>
    <w:rsid w:val="007B0D67"/>
    <w:rsid w:val="007C1623"/>
    <w:rsid w:val="007D05AE"/>
    <w:rsid w:val="007D13A0"/>
    <w:rsid w:val="007D3D9B"/>
    <w:rsid w:val="007D6893"/>
    <w:rsid w:val="007E5266"/>
    <w:rsid w:val="007F2A60"/>
    <w:rsid w:val="00811C2C"/>
    <w:rsid w:val="00812645"/>
    <w:rsid w:val="008563A0"/>
    <w:rsid w:val="00860C88"/>
    <w:rsid w:val="0087626F"/>
    <w:rsid w:val="00876494"/>
    <w:rsid w:val="00884DC9"/>
    <w:rsid w:val="00892D93"/>
    <w:rsid w:val="00893CFF"/>
    <w:rsid w:val="008A16D5"/>
    <w:rsid w:val="008A5BFE"/>
    <w:rsid w:val="008B2978"/>
    <w:rsid w:val="008C1454"/>
    <w:rsid w:val="008D2F8F"/>
    <w:rsid w:val="008E32E2"/>
    <w:rsid w:val="008E3347"/>
    <w:rsid w:val="008E4DF9"/>
    <w:rsid w:val="008F5C01"/>
    <w:rsid w:val="0091367F"/>
    <w:rsid w:val="009224E5"/>
    <w:rsid w:val="0093350B"/>
    <w:rsid w:val="00933F6C"/>
    <w:rsid w:val="00952515"/>
    <w:rsid w:val="0095782D"/>
    <w:rsid w:val="00963BB1"/>
    <w:rsid w:val="00970AED"/>
    <w:rsid w:val="009821DE"/>
    <w:rsid w:val="00982633"/>
    <w:rsid w:val="00990EEF"/>
    <w:rsid w:val="00995119"/>
    <w:rsid w:val="00996DBA"/>
    <w:rsid w:val="009A54EC"/>
    <w:rsid w:val="009B46D7"/>
    <w:rsid w:val="009C3985"/>
    <w:rsid w:val="009D3451"/>
    <w:rsid w:val="009E57DF"/>
    <w:rsid w:val="009F537C"/>
    <w:rsid w:val="009F6D91"/>
    <w:rsid w:val="00A07CE5"/>
    <w:rsid w:val="00A12814"/>
    <w:rsid w:val="00A27B00"/>
    <w:rsid w:val="00A44FAF"/>
    <w:rsid w:val="00A52109"/>
    <w:rsid w:val="00A533B0"/>
    <w:rsid w:val="00A60CCD"/>
    <w:rsid w:val="00A633D5"/>
    <w:rsid w:val="00A66387"/>
    <w:rsid w:val="00A66D49"/>
    <w:rsid w:val="00A70F09"/>
    <w:rsid w:val="00A76EBB"/>
    <w:rsid w:val="00A76FAF"/>
    <w:rsid w:val="00A86AB6"/>
    <w:rsid w:val="00AA2F8A"/>
    <w:rsid w:val="00AA61C4"/>
    <w:rsid w:val="00AA7D7A"/>
    <w:rsid w:val="00AB6F62"/>
    <w:rsid w:val="00AC1493"/>
    <w:rsid w:val="00AD287C"/>
    <w:rsid w:val="00AD50D5"/>
    <w:rsid w:val="00AF431F"/>
    <w:rsid w:val="00B04034"/>
    <w:rsid w:val="00B04F3C"/>
    <w:rsid w:val="00B05A2C"/>
    <w:rsid w:val="00B176CF"/>
    <w:rsid w:val="00B53D0E"/>
    <w:rsid w:val="00B5443F"/>
    <w:rsid w:val="00B67F94"/>
    <w:rsid w:val="00B71C03"/>
    <w:rsid w:val="00B80477"/>
    <w:rsid w:val="00B91AD8"/>
    <w:rsid w:val="00B95090"/>
    <w:rsid w:val="00B95EB3"/>
    <w:rsid w:val="00B97678"/>
    <w:rsid w:val="00BA1EF9"/>
    <w:rsid w:val="00BA6AAA"/>
    <w:rsid w:val="00BD3E17"/>
    <w:rsid w:val="00BD5499"/>
    <w:rsid w:val="00BE0757"/>
    <w:rsid w:val="00BE6230"/>
    <w:rsid w:val="00C053D1"/>
    <w:rsid w:val="00C11BD4"/>
    <w:rsid w:val="00C2388B"/>
    <w:rsid w:val="00C30684"/>
    <w:rsid w:val="00C40E85"/>
    <w:rsid w:val="00C44D6F"/>
    <w:rsid w:val="00C47925"/>
    <w:rsid w:val="00C56EAC"/>
    <w:rsid w:val="00C67B78"/>
    <w:rsid w:val="00C701F9"/>
    <w:rsid w:val="00C813D4"/>
    <w:rsid w:val="00C917B7"/>
    <w:rsid w:val="00C95367"/>
    <w:rsid w:val="00CA00C8"/>
    <w:rsid w:val="00CA0967"/>
    <w:rsid w:val="00CB5857"/>
    <w:rsid w:val="00CC63CA"/>
    <w:rsid w:val="00CD43BB"/>
    <w:rsid w:val="00CE490D"/>
    <w:rsid w:val="00CE7F4B"/>
    <w:rsid w:val="00D00F20"/>
    <w:rsid w:val="00D319F2"/>
    <w:rsid w:val="00D376CB"/>
    <w:rsid w:val="00D42A0E"/>
    <w:rsid w:val="00D50D88"/>
    <w:rsid w:val="00D5117E"/>
    <w:rsid w:val="00D57C63"/>
    <w:rsid w:val="00D60D80"/>
    <w:rsid w:val="00D8034D"/>
    <w:rsid w:val="00D8268F"/>
    <w:rsid w:val="00D87288"/>
    <w:rsid w:val="00DA7713"/>
    <w:rsid w:val="00DB7B17"/>
    <w:rsid w:val="00DC5315"/>
    <w:rsid w:val="00DC545B"/>
    <w:rsid w:val="00DD7925"/>
    <w:rsid w:val="00DF1012"/>
    <w:rsid w:val="00E10617"/>
    <w:rsid w:val="00E106F2"/>
    <w:rsid w:val="00E14D0B"/>
    <w:rsid w:val="00E524D9"/>
    <w:rsid w:val="00E609F9"/>
    <w:rsid w:val="00E60FDD"/>
    <w:rsid w:val="00E727C4"/>
    <w:rsid w:val="00E91AE2"/>
    <w:rsid w:val="00EA1EEB"/>
    <w:rsid w:val="00EB7B98"/>
    <w:rsid w:val="00ED26B7"/>
    <w:rsid w:val="00ED3B8A"/>
    <w:rsid w:val="00EF7666"/>
    <w:rsid w:val="00F11E8C"/>
    <w:rsid w:val="00F1271C"/>
    <w:rsid w:val="00F22C0E"/>
    <w:rsid w:val="00F2765E"/>
    <w:rsid w:val="00F309BE"/>
    <w:rsid w:val="00F32542"/>
    <w:rsid w:val="00F61BB3"/>
    <w:rsid w:val="00F71162"/>
    <w:rsid w:val="00F7757B"/>
    <w:rsid w:val="00FA04C8"/>
    <w:rsid w:val="00FA5283"/>
    <w:rsid w:val="00FB49CF"/>
    <w:rsid w:val="00FC2688"/>
    <w:rsid w:val="00FC6AFB"/>
    <w:rsid w:val="00FF4F71"/>
    <w:rsid w:val="0695997B"/>
    <w:rsid w:val="0F986A01"/>
    <w:rsid w:val="1322A008"/>
    <w:rsid w:val="1A1E7F40"/>
    <w:rsid w:val="20B9BAD4"/>
    <w:rsid w:val="225DCF9C"/>
    <w:rsid w:val="236DEA7F"/>
    <w:rsid w:val="2813F2EE"/>
    <w:rsid w:val="35B6DEAD"/>
    <w:rsid w:val="39B7C21D"/>
    <w:rsid w:val="3E27F284"/>
    <w:rsid w:val="449EFC06"/>
    <w:rsid w:val="4C5D18D2"/>
    <w:rsid w:val="51BD6635"/>
    <w:rsid w:val="5362EA4E"/>
    <w:rsid w:val="66B8EE0A"/>
    <w:rsid w:val="67F8D62C"/>
    <w:rsid w:val="6924D173"/>
    <w:rsid w:val="7353B57C"/>
    <w:rsid w:val="73FE56F3"/>
    <w:rsid w:val="740D3017"/>
    <w:rsid w:val="7EEC75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835E"/>
  <w15:chartTrackingRefBased/>
  <w15:docId w15:val="{1F965209-7483-4798-A199-59774E5B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417"/>
  </w:style>
  <w:style w:type="paragraph" w:styleId="Heading1">
    <w:name w:val="heading 1"/>
    <w:basedOn w:val="Normal"/>
    <w:next w:val="Normal"/>
    <w:link w:val="Heading1Char"/>
    <w:uiPriority w:val="9"/>
    <w:qFormat/>
    <w:rsid w:val="00592826"/>
    <w:pPr>
      <w:keepNext/>
      <w:keepLines/>
      <w:spacing w:before="360" w:after="8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592826"/>
    <w:pPr>
      <w:keepNext/>
      <w:keepLines/>
      <w:spacing w:before="160" w:after="80"/>
      <w:outlineLvl w:val="1"/>
    </w:pPr>
    <w:rPr>
      <w:rFonts w:ascii="Calibri" w:eastAsiaTheme="majorEastAsia" w:hAnsi="Calibri" w:cstheme="majorBidi"/>
      <w:i/>
      <w:color w:val="0070C0"/>
      <w:sz w:val="22"/>
      <w:szCs w:val="32"/>
    </w:rPr>
  </w:style>
  <w:style w:type="paragraph" w:styleId="Heading3">
    <w:name w:val="heading 3"/>
    <w:basedOn w:val="Normal"/>
    <w:next w:val="Normal"/>
    <w:link w:val="Heading3Char"/>
    <w:uiPriority w:val="9"/>
    <w:semiHidden/>
    <w:unhideWhenUsed/>
    <w:qFormat/>
    <w:rsid w:val="00592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2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57C63"/>
    <w:pPr>
      <w:spacing w:after="0" w:line="240" w:lineRule="auto"/>
      <w:ind w:left="10" w:hanging="10"/>
      <w:contextualSpacing/>
      <w:jc w:val="both"/>
    </w:pPr>
    <w:rPr>
      <w:rFonts w:ascii="Calibri" w:eastAsiaTheme="majorEastAsia" w:hAnsi="Calibri" w:cs="Calibri"/>
      <w:b/>
      <w:color w:val="0F4761" w:themeColor="accent1" w:themeShade="BF"/>
      <w:spacing w:val="-10"/>
      <w:kern w:val="28"/>
      <w:lang w:val="en-US" w:eastAsia="en-IE"/>
    </w:rPr>
  </w:style>
  <w:style w:type="character" w:customStyle="1" w:styleId="TitleChar">
    <w:name w:val="Title Char"/>
    <w:basedOn w:val="DefaultParagraphFont"/>
    <w:link w:val="Title"/>
    <w:uiPriority w:val="10"/>
    <w:rsid w:val="00D57C63"/>
    <w:rPr>
      <w:rFonts w:ascii="Calibri" w:eastAsiaTheme="majorEastAsia" w:hAnsi="Calibri" w:cs="Calibri"/>
      <w:b/>
      <w:color w:val="0F4761" w:themeColor="accent1" w:themeShade="BF"/>
      <w:spacing w:val="-10"/>
      <w:kern w:val="28"/>
      <w:lang w:val="en-US" w:eastAsia="en-IE"/>
    </w:rPr>
  </w:style>
  <w:style w:type="character" w:customStyle="1" w:styleId="Heading1Char">
    <w:name w:val="Heading 1 Char"/>
    <w:basedOn w:val="DefaultParagraphFont"/>
    <w:link w:val="Heading1"/>
    <w:uiPriority w:val="9"/>
    <w:rsid w:val="0059282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592826"/>
    <w:rPr>
      <w:rFonts w:ascii="Calibri" w:eastAsiaTheme="majorEastAsia" w:hAnsi="Calibri" w:cstheme="majorBidi"/>
      <w:i/>
      <w:color w:val="0070C0"/>
      <w:sz w:val="22"/>
      <w:szCs w:val="32"/>
    </w:rPr>
  </w:style>
  <w:style w:type="character" w:customStyle="1" w:styleId="Heading3Char">
    <w:name w:val="Heading 3 Char"/>
    <w:basedOn w:val="DefaultParagraphFont"/>
    <w:link w:val="Heading3"/>
    <w:uiPriority w:val="9"/>
    <w:semiHidden/>
    <w:rsid w:val="00592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92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826"/>
    <w:rPr>
      <w:rFonts w:eastAsiaTheme="majorEastAsia" w:cstheme="majorBidi"/>
      <w:color w:val="272727" w:themeColor="text1" w:themeTint="D8"/>
    </w:rPr>
  </w:style>
  <w:style w:type="paragraph" w:styleId="Subtitle">
    <w:name w:val="Subtitle"/>
    <w:basedOn w:val="Normal"/>
    <w:next w:val="Normal"/>
    <w:link w:val="SubtitleChar"/>
    <w:uiPriority w:val="11"/>
    <w:qFormat/>
    <w:rsid w:val="00592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826"/>
    <w:pPr>
      <w:spacing w:before="160"/>
      <w:jc w:val="center"/>
    </w:pPr>
    <w:rPr>
      <w:i/>
      <w:iCs/>
      <w:color w:val="404040" w:themeColor="text1" w:themeTint="BF"/>
    </w:rPr>
  </w:style>
  <w:style w:type="character" w:customStyle="1" w:styleId="QuoteChar">
    <w:name w:val="Quote Char"/>
    <w:basedOn w:val="DefaultParagraphFont"/>
    <w:link w:val="Quote"/>
    <w:uiPriority w:val="29"/>
    <w:rsid w:val="00592826"/>
    <w:rPr>
      <w:i/>
      <w:iCs/>
      <w:color w:val="404040" w:themeColor="text1" w:themeTint="BF"/>
    </w:rPr>
  </w:style>
  <w:style w:type="paragraph" w:styleId="ListParagraph">
    <w:name w:val="List Paragraph"/>
    <w:basedOn w:val="Normal"/>
    <w:uiPriority w:val="34"/>
    <w:qFormat/>
    <w:rsid w:val="00592826"/>
    <w:pPr>
      <w:ind w:left="720"/>
      <w:contextualSpacing/>
    </w:pPr>
  </w:style>
  <w:style w:type="character" w:styleId="IntenseEmphasis">
    <w:name w:val="Intense Emphasis"/>
    <w:basedOn w:val="DefaultParagraphFont"/>
    <w:uiPriority w:val="21"/>
    <w:qFormat/>
    <w:rsid w:val="00592826"/>
    <w:rPr>
      <w:i/>
      <w:iCs/>
      <w:color w:val="0F4761" w:themeColor="accent1" w:themeShade="BF"/>
    </w:rPr>
  </w:style>
  <w:style w:type="paragraph" w:styleId="IntenseQuote">
    <w:name w:val="Intense Quote"/>
    <w:basedOn w:val="Normal"/>
    <w:next w:val="Normal"/>
    <w:link w:val="IntenseQuoteChar"/>
    <w:uiPriority w:val="30"/>
    <w:qFormat/>
    <w:rsid w:val="00592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826"/>
    <w:rPr>
      <w:i/>
      <w:iCs/>
      <w:color w:val="0F4761" w:themeColor="accent1" w:themeShade="BF"/>
    </w:rPr>
  </w:style>
  <w:style w:type="character" w:styleId="IntenseReference">
    <w:name w:val="Intense Reference"/>
    <w:basedOn w:val="DefaultParagraphFont"/>
    <w:uiPriority w:val="32"/>
    <w:qFormat/>
    <w:rsid w:val="00592826"/>
    <w:rPr>
      <w:b/>
      <w:bCs/>
      <w:smallCaps/>
      <w:color w:val="0F4761" w:themeColor="accent1" w:themeShade="BF"/>
      <w:spacing w:val="5"/>
    </w:rPr>
  </w:style>
  <w:style w:type="character" w:styleId="CommentReference">
    <w:name w:val="annotation reference"/>
    <w:basedOn w:val="DefaultParagraphFont"/>
    <w:uiPriority w:val="99"/>
    <w:semiHidden/>
    <w:unhideWhenUsed/>
    <w:rsid w:val="003852D7"/>
    <w:rPr>
      <w:sz w:val="16"/>
      <w:szCs w:val="16"/>
    </w:rPr>
  </w:style>
  <w:style w:type="paragraph" w:styleId="CommentText">
    <w:name w:val="annotation text"/>
    <w:basedOn w:val="Normal"/>
    <w:link w:val="CommentTextChar"/>
    <w:uiPriority w:val="99"/>
    <w:unhideWhenUsed/>
    <w:rsid w:val="003852D7"/>
    <w:pPr>
      <w:spacing w:line="240" w:lineRule="auto"/>
    </w:pPr>
    <w:rPr>
      <w:sz w:val="20"/>
      <w:szCs w:val="20"/>
    </w:rPr>
  </w:style>
  <w:style w:type="character" w:customStyle="1" w:styleId="CommentTextChar">
    <w:name w:val="Comment Text Char"/>
    <w:basedOn w:val="DefaultParagraphFont"/>
    <w:link w:val="CommentText"/>
    <w:uiPriority w:val="99"/>
    <w:rsid w:val="003852D7"/>
    <w:rPr>
      <w:sz w:val="20"/>
      <w:szCs w:val="20"/>
    </w:rPr>
  </w:style>
  <w:style w:type="paragraph" w:styleId="CommentSubject">
    <w:name w:val="annotation subject"/>
    <w:basedOn w:val="CommentText"/>
    <w:next w:val="CommentText"/>
    <w:link w:val="CommentSubjectChar"/>
    <w:uiPriority w:val="99"/>
    <w:semiHidden/>
    <w:unhideWhenUsed/>
    <w:rsid w:val="003852D7"/>
    <w:rPr>
      <w:b/>
      <w:bCs/>
    </w:rPr>
  </w:style>
  <w:style w:type="character" w:customStyle="1" w:styleId="CommentSubjectChar">
    <w:name w:val="Comment Subject Char"/>
    <w:basedOn w:val="CommentTextChar"/>
    <w:link w:val="CommentSubject"/>
    <w:uiPriority w:val="99"/>
    <w:semiHidden/>
    <w:rsid w:val="003852D7"/>
    <w:rPr>
      <w:b/>
      <w:bCs/>
      <w:sz w:val="20"/>
      <w:szCs w:val="20"/>
    </w:rPr>
  </w:style>
  <w:style w:type="paragraph" w:styleId="Header">
    <w:name w:val="header"/>
    <w:basedOn w:val="Normal"/>
    <w:link w:val="HeaderChar"/>
    <w:uiPriority w:val="99"/>
    <w:unhideWhenUsed/>
    <w:rsid w:val="004E3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49A"/>
  </w:style>
  <w:style w:type="paragraph" w:styleId="Footer">
    <w:name w:val="footer"/>
    <w:basedOn w:val="Normal"/>
    <w:link w:val="FooterChar"/>
    <w:uiPriority w:val="99"/>
    <w:unhideWhenUsed/>
    <w:rsid w:val="004E3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49A"/>
  </w:style>
  <w:style w:type="table" w:styleId="TableGrid">
    <w:name w:val="Table Grid"/>
    <w:basedOn w:val="TableNormal"/>
    <w:uiPriority w:val="39"/>
    <w:rsid w:val="00D0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2688"/>
    <w:pPr>
      <w:spacing w:after="0" w:line="240" w:lineRule="auto"/>
    </w:pPr>
  </w:style>
  <w:style w:type="character" w:customStyle="1" w:styleId="normaltextrun">
    <w:name w:val="normaltextrun"/>
    <w:basedOn w:val="DefaultParagraphFont"/>
    <w:rsid w:val="0056571D"/>
  </w:style>
  <w:style w:type="character" w:customStyle="1" w:styleId="eop">
    <w:name w:val="eop"/>
    <w:basedOn w:val="DefaultParagraphFont"/>
    <w:rsid w:val="0056571D"/>
  </w:style>
  <w:style w:type="paragraph" w:customStyle="1" w:styleId="paragraph">
    <w:name w:val="paragraph"/>
    <w:basedOn w:val="Normal"/>
    <w:rsid w:val="00647A07"/>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Hyperlink">
    <w:name w:val="Hyperlink"/>
    <w:basedOn w:val="DefaultParagraphFont"/>
    <w:uiPriority w:val="99"/>
    <w:unhideWhenUsed/>
    <w:rsid w:val="00933F6C"/>
    <w:rPr>
      <w:color w:val="467886" w:themeColor="hyperlink"/>
      <w:u w:val="single"/>
    </w:rPr>
  </w:style>
  <w:style w:type="character" w:customStyle="1" w:styleId="UnresolvedMention1">
    <w:name w:val="Unresolved Mention1"/>
    <w:basedOn w:val="DefaultParagraphFont"/>
    <w:uiPriority w:val="99"/>
    <w:semiHidden/>
    <w:unhideWhenUsed/>
    <w:rsid w:val="00933F6C"/>
    <w:rPr>
      <w:color w:val="605E5C"/>
      <w:shd w:val="clear" w:color="auto" w:fill="E1DFDD"/>
    </w:rPr>
  </w:style>
  <w:style w:type="paragraph" w:styleId="BodyText">
    <w:name w:val="Body Text"/>
    <w:basedOn w:val="Normal"/>
    <w:link w:val="BodyTextChar"/>
    <w:uiPriority w:val="1"/>
    <w:qFormat/>
    <w:rsid w:val="009A54EC"/>
    <w:pPr>
      <w:widowControl w:val="0"/>
      <w:autoSpaceDE w:val="0"/>
      <w:autoSpaceDN w:val="0"/>
      <w:spacing w:after="0" w:line="240" w:lineRule="auto"/>
    </w:pPr>
    <w:rPr>
      <w:rFonts w:ascii="Verdana" w:eastAsia="Verdana" w:hAnsi="Verdana" w:cs="Verdana"/>
      <w:kern w:val="0"/>
      <w:sz w:val="18"/>
      <w:szCs w:val="18"/>
      <w:lang w:eastAsia="en-IE" w:bidi="en-IE"/>
      <w14:ligatures w14:val="none"/>
    </w:rPr>
  </w:style>
  <w:style w:type="character" w:customStyle="1" w:styleId="BodyTextChar">
    <w:name w:val="Body Text Char"/>
    <w:basedOn w:val="DefaultParagraphFont"/>
    <w:link w:val="BodyText"/>
    <w:uiPriority w:val="1"/>
    <w:rsid w:val="009A54EC"/>
    <w:rPr>
      <w:rFonts w:ascii="Verdana" w:eastAsia="Verdana" w:hAnsi="Verdana" w:cs="Verdana"/>
      <w:kern w:val="0"/>
      <w:sz w:val="18"/>
      <w:szCs w:val="18"/>
      <w:lang w:eastAsia="en-IE" w:bidi="en-IE"/>
      <w14:ligatures w14:val="none"/>
    </w:rPr>
  </w:style>
  <w:style w:type="paragraph" w:customStyle="1" w:styleId="TableParagraph">
    <w:name w:val="Table Paragraph"/>
    <w:basedOn w:val="Normal"/>
    <w:uiPriority w:val="1"/>
    <w:qFormat/>
    <w:rsid w:val="009A54EC"/>
    <w:pPr>
      <w:widowControl w:val="0"/>
      <w:autoSpaceDE w:val="0"/>
      <w:autoSpaceDN w:val="0"/>
      <w:spacing w:after="0" w:line="240" w:lineRule="auto"/>
    </w:pPr>
    <w:rPr>
      <w:rFonts w:ascii="Cambria" w:eastAsia="Cambria" w:hAnsi="Cambria" w:cs="Cambria"/>
      <w:kern w:val="0"/>
      <w:sz w:val="18"/>
      <w:szCs w:val="22"/>
      <w:lang w:eastAsia="en-IE" w:bidi="en-IE"/>
      <w14:ligatures w14:val="none"/>
    </w:rPr>
  </w:style>
  <w:style w:type="table" w:styleId="TableGridLight">
    <w:name w:val="Grid Table Light"/>
    <w:basedOn w:val="TableNormal"/>
    <w:uiPriority w:val="40"/>
    <w:rsid w:val="009A54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4">
    <w:name w:val="List Table 3 Accent 4"/>
    <w:basedOn w:val="TableNormal"/>
    <w:uiPriority w:val="48"/>
    <w:rsid w:val="009A54EC"/>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BalloonText">
    <w:name w:val="Balloon Text"/>
    <w:basedOn w:val="Normal"/>
    <w:link w:val="BalloonTextChar"/>
    <w:uiPriority w:val="99"/>
    <w:semiHidden/>
    <w:unhideWhenUsed/>
    <w:rsid w:val="002C6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F1D"/>
    <w:rPr>
      <w:rFonts w:ascii="Segoe UI" w:hAnsi="Segoe UI" w:cs="Segoe UI"/>
      <w:sz w:val="18"/>
      <w:szCs w:val="18"/>
    </w:rPr>
  </w:style>
  <w:style w:type="character" w:styleId="UnresolvedMention">
    <w:name w:val="Unresolved Mention"/>
    <w:basedOn w:val="DefaultParagraphFont"/>
    <w:uiPriority w:val="99"/>
    <w:semiHidden/>
    <w:unhideWhenUsed/>
    <w:rsid w:val="00CB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926">
      <w:bodyDiv w:val="1"/>
      <w:marLeft w:val="0"/>
      <w:marRight w:val="0"/>
      <w:marTop w:val="0"/>
      <w:marBottom w:val="0"/>
      <w:divBdr>
        <w:top w:val="none" w:sz="0" w:space="0" w:color="auto"/>
        <w:left w:val="none" w:sz="0" w:space="0" w:color="auto"/>
        <w:bottom w:val="none" w:sz="0" w:space="0" w:color="auto"/>
        <w:right w:val="none" w:sz="0" w:space="0" w:color="auto"/>
      </w:divBdr>
      <w:divsChild>
        <w:div w:id="537473605">
          <w:marLeft w:val="0"/>
          <w:marRight w:val="0"/>
          <w:marTop w:val="0"/>
          <w:marBottom w:val="0"/>
          <w:divBdr>
            <w:top w:val="none" w:sz="0" w:space="0" w:color="auto"/>
            <w:left w:val="none" w:sz="0" w:space="0" w:color="auto"/>
            <w:bottom w:val="none" w:sz="0" w:space="0" w:color="auto"/>
            <w:right w:val="none" w:sz="0" w:space="0" w:color="auto"/>
          </w:divBdr>
        </w:div>
        <w:div w:id="687752367">
          <w:marLeft w:val="0"/>
          <w:marRight w:val="0"/>
          <w:marTop w:val="0"/>
          <w:marBottom w:val="0"/>
          <w:divBdr>
            <w:top w:val="none" w:sz="0" w:space="0" w:color="auto"/>
            <w:left w:val="none" w:sz="0" w:space="0" w:color="auto"/>
            <w:bottom w:val="none" w:sz="0" w:space="0" w:color="auto"/>
            <w:right w:val="none" w:sz="0" w:space="0" w:color="auto"/>
          </w:divBdr>
        </w:div>
        <w:div w:id="2099936405">
          <w:marLeft w:val="0"/>
          <w:marRight w:val="0"/>
          <w:marTop w:val="0"/>
          <w:marBottom w:val="0"/>
          <w:divBdr>
            <w:top w:val="none" w:sz="0" w:space="0" w:color="auto"/>
            <w:left w:val="none" w:sz="0" w:space="0" w:color="auto"/>
            <w:bottom w:val="none" w:sz="0" w:space="0" w:color="auto"/>
            <w:right w:val="none" w:sz="0" w:space="0" w:color="auto"/>
          </w:divBdr>
        </w:div>
      </w:divsChild>
    </w:div>
    <w:div w:id="148712671">
      <w:bodyDiv w:val="1"/>
      <w:marLeft w:val="0"/>
      <w:marRight w:val="0"/>
      <w:marTop w:val="0"/>
      <w:marBottom w:val="0"/>
      <w:divBdr>
        <w:top w:val="none" w:sz="0" w:space="0" w:color="auto"/>
        <w:left w:val="none" w:sz="0" w:space="0" w:color="auto"/>
        <w:bottom w:val="none" w:sz="0" w:space="0" w:color="auto"/>
        <w:right w:val="none" w:sz="0" w:space="0" w:color="auto"/>
      </w:divBdr>
      <w:divsChild>
        <w:div w:id="168179473">
          <w:marLeft w:val="0"/>
          <w:marRight w:val="0"/>
          <w:marTop w:val="0"/>
          <w:marBottom w:val="0"/>
          <w:divBdr>
            <w:top w:val="none" w:sz="0" w:space="0" w:color="auto"/>
            <w:left w:val="none" w:sz="0" w:space="0" w:color="auto"/>
            <w:bottom w:val="none" w:sz="0" w:space="0" w:color="auto"/>
            <w:right w:val="none" w:sz="0" w:space="0" w:color="auto"/>
          </w:divBdr>
          <w:divsChild>
            <w:div w:id="214658610">
              <w:marLeft w:val="0"/>
              <w:marRight w:val="0"/>
              <w:marTop w:val="0"/>
              <w:marBottom w:val="0"/>
              <w:divBdr>
                <w:top w:val="none" w:sz="0" w:space="0" w:color="auto"/>
                <w:left w:val="none" w:sz="0" w:space="0" w:color="auto"/>
                <w:bottom w:val="none" w:sz="0" w:space="0" w:color="auto"/>
                <w:right w:val="none" w:sz="0" w:space="0" w:color="auto"/>
              </w:divBdr>
            </w:div>
          </w:divsChild>
        </w:div>
        <w:div w:id="1998343352">
          <w:marLeft w:val="0"/>
          <w:marRight w:val="0"/>
          <w:marTop w:val="0"/>
          <w:marBottom w:val="0"/>
          <w:divBdr>
            <w:top w:val="none" w:sz="0" w:space="0" w:color="auto"/>
            <w:left w:val="none" w:sz="0" w:space="0" w:color="auto"/>
            <w:bottom w:val="none" w:sz="0" w:space="0" w:color="auto"/>
            <w:right w:val="none" w:sz="0" w:space="0" w:color="auto"/>
          </w:divBdr>
          <w:divsChild>
            <w:div w:id="457383299">
              <w:marLeft w:val="0"/>
              <w:marRight w:val="0"/>
              <w:marTop w:val="0"/>
              <w:marBottom w:val="0"/>
              <w:divBdr>
                <w:top w:val="none" w:sz="0" w:space="0" w:color="auto"/>
                <w:left w:val="none" w:sz="0" w:space="0" w:color="auto"/>
                <w:bottom w:val="none" w:sz="0" w:space="0" w:color="auto"/>
                <w:right w:val="none" w:sz="0" w:space="0" w:color="auto"/>
              </w:divBdr>
            </w:div>
            <w:div w:id="902838378">
              <w:marLeft w:val="0"/>
              <w:marRight w:val="0"/>
              <w:marTop w:val="0"/>
              <w:marBottom w:val="0"/>
              <w:divBdr>
                <w:top w:val="none" w:sz="0" w:space="0" w:color="auto"/>
                <w:left w:val="none" w:sz="0" w:space="0" w:color="auto"/>
                <w:bottom w:val="none" w:sz="0" w:space="0" w:color="auto"/>
                <w:right w:val="none" w:sz="0" w:space="0" w:color="auto"/>
              </w:divBdr>
            </w:div>
            <w:div w:id="16125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2902">
      <w:bodyDiv w:val="1"/>
      <w:marLeft w:val="0"/>
      <w:marRight w:val="0"/>
      <w:marTop w:val="0"/>
      <w:marBottom w:val="0"/>
      <w:divBdr>
        <w:top w:val="none" w:sz="0" w:space="0" w:color="auto"/>
        <w:left w:val="none" w:sz="0" w:space="0" w:color="auto"/>
        <w:bottom w:val="none" w:sz="0" w:space="0" w:color="auto"/>
        <w:right w:val="none" w:sz="0" w:space="0" w:color="auto"/>
      </w:divBdr>
      <w:divsChild>
        <w:div w:id="205456238">
          <w:marLeft w:val="0"/>
          <w:marRight w:val="0"/>
          <w:marTop w:val="0"/>
          <w:marBottom w:val="180"/>
          <w:divBdr>
            <w:top w:val="none" w:sz="0" w:space="0" w:color="auto"/>
            <w:left w:val="none" w:sz="0" w:space="0" w:color="auto"/>
            <w:bottom w:val="none" w:sz="0" w:space="0" w:color="auto"/>
            <w:right w:val="none" w:sz="0" w:space="0" w:color="auto"/>
          </w:divBdr>
        </w:div>
      </w:divsChild>
    </w:div>
    <w:div w:id="1247612925">
      <w:bodyDiv w:val="1"/>
      <w:marLeft w:val="0"/>
      <w:marRight w:val="0"/>
      <w:marTop w:val="0"/>
      <w:marBottom w:val="0"/>
      <w:divBdr>
        <w:top w:val="none" w:sz="0" w:space="0" w:color="auto"/>
        <w:left w:val="none" w:sz="0" w:space="0" w:color="auto"/>
        <w:bottom w:val="none" w:sz="0" w:space="0" w:color="auto"/>
        <w:right w:val="none" w:sz="0" w:space="0" w:color="auto"/>
      </w:divBdr>
    </w:div>
    <w:div w:id="17646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c.ie/en/occupationalhealthandsafety/managinghealthsafety/riskassessm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cc.ie/en/ocla/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ucc.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sl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cda8d3-aef1-4b73-b574-da03868bb10b">
      <Terms xmlns="http://schemas.microsoft.com/office/infopath/2007/PartnerControls"/>
    </lcf76f155ced4ddcb4097134ff3c332f>
    <TaxCatchAll xmlns="adf8147c-7ee1-44ae-9548-eaf29ab8dcf4" xsi:nil="true"/>
    <GarethsComments xmlns="22cda8d3-aef1-4b73-b574-da03868bb10b" xsi:nil="true"/>
    <CatherinesComments xmlns="22cda8d3-aef1-4b73-b574-da03868bb10b" xsi:nil="true"/>
    <Status xmlns="22cda8d3-aef1-4b73-b574-da03868bb10b">New</Status>
    <Priority xmlns="22cda8d3-aef1-4b73-b574-da03868bb10b" xsi:nil="true"/>
    <ApprovalStatus xmlns="22cda8d3-aef1-4b73-b574-da03868bb10b" xsi:nil="true"/>
    <ApprovalButton xmlns="22cda8d3-aef1-4b73-b574-da03868bb10b" xsi:nil="true"/>
    <SharedWithUsers xmlns="adf8147c-7ee1-44ae-9548-eaf29ab8dcf4">
      <UserInfo>
        <DisplayName/>
        <AccountId xsi:nil="true"/>
        <AccountType/>
      </UserInfo>
    </SharedWithUsers>
    <LastModified xmlns="22cda8d3-aef1-4b73-b574-da03868bb10b" xsi:nil="true"/>
    <FinalDate xmlns="22cda8d3-aef1-4b73-b574-da03868bb10b" xsi:nil="true"/>
    <Owner xmlns="22cda8d3-aef1-4b73-b574-da03868bb10b">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78BD6A4FE3434F8DE84DB0BD0976D4" ma:contentTypeVersion="30" ma:contentTypeDescription="Create a new document." ma:contentTypeScope="" ma:versionID="d26d8a6594e6d044f8f39334ff7d058f">
  <xsd:schema xmlns:xsd="http://www.w3.org/2001/XMLSchema" xmlns:xs="http://www.w3.org/2001/XMLSchema" xmlns:p="http://schemas.microsoft.com/office/2006/metadata/properties" xmlns:ns2="22cda8d3-aef1-4b73-b574-da03868bb10b" xmlns:ns3="adf8147c-7ee1-44ae-9548-eaf29ab8dcf4" targetNamespace="http://schemas.microsoft.com/office/2006/metadata/properties" ma:root="true" ma:fieldsID="95a1188d70eca23e8bb4538f49c439d0" ns2:_="" ns3:_="">
    <xsd:import namespace="22cda8d3-aef1-4b73-b574-da03868bb10b"/>
    <xsd:import namespace="adf8147c-7ee1-44ae-9548-eaf29ab8dc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Status" minOccurs="0"/>
                <xsd:element ref="ns2:MediaServiceGenerationTime" minOccurs="0"/>
                <xsd:element ref="ns2:MediaServiceEventHashCode" minOccurs="0"/>
                <xsd:element ref="ns2:Priority"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ApprovalButton" minOccurs="0"/>
                <xsd:element ref="ns2:ApprovalStatus" minOccurs="0"/>
                <xsd:element ref="ns2:GarethsComments" minOccurs="0"/>
                <xsd:element ref="ns2:CatherinesComments" minOccurs="0"/>
                <xsd:element ref="ns2:LastModified" minOccurs="0"/>
                <xsd:element ref="ns2:Owner" minOccurs="0"/>
                <xsd:element ref="ns2:Fin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da8d3-aef1-4b73-b574-da03868bb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Status" ma:index="17" nillable="true" ma:displayName="Status" ma:default="New" ma:description="Status" ma:format="Dropdown" ma:internalName="Status">
      <xsd:simpleType>
        <xsd:restriction base="dms:Choice">
          <xsd:enumeration value="New"/>
          <xsd:enumeration value="In Progress"/>
          <xsd:enumeration value="Completed"/>
          <xsd:enumeration value="Archive"/>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riority" ma:index="20" nillable="true" ma:displayName="Priority" ma:format="Dropdown" ma:internalName="Priority">
      <xsd:simpleType>
        <xsd:restriction base="dms:Choice">
          <xsd:enumeration value="1. High"/>
          <xsd:enumeration value="2. Med"/>
          <xsd:enumeration value="3. Low"/>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ApprovalButton" ma:index="27" nillable="true" ma:displayName="Approval Button" ma:format="Dropdown" ma:internalName="ApprovalButton">
      <xsd:simpleType>
        <xsd:restriction base="dms:Text">
          <xsd:maxLength value="255"/>
        </xsd:restriction>
      </xsd:simpleType>
    </xsd:element>
    <xsd:element name="ApprovalStatus" ma:index="28" nillable="true" ma:displayName="Approval Status" ma:format="Dropdown" ma:internalName="ApprovalStatus">
      <xsd:simpleType>
        <xsd:restriction base="dms:Text">
          <xsd:maxLength value="255"/>
        </xsd:restriction>
      </xsd:simpleType>
    </xsd:element>
    <xsd:element name="GarethsComments" ma:index="29" nillable="true" ma:displayName="Gareth's Comments" ma:format="Dropdown" ma:internalName="GarethsComments">
      <xsd:simpleType>
        <xsd:restriction base="dms:Note">
          <xsd:maxLength value="255"/>
        </xsd:restriction>
      </xsd:simpleType>
    </xsd:element>
    <xsd:element name="CatherinesComments" ma:index="30" nillable="true" ma:displayName="Catherine's Comments" ma:format="Dropdown" ma:internalName="CatherinesComments">
      <xsd:simpleType>
        <xsd:restriction base="dms:Note">
          <xsd:maxLength value="255"/>
        </xsd:restriction>
      </xsd:simpleType>
    </xsd:element>
    <xsd:element name="LastModified" ma:index="31" nillable="true" ma:displayName="Last Modified" ma:format="DateTime" ma:internalName="LastModified">
      <xsd:simpleType>
        <xsd:restriction base="dms:DateTime"/>
      </xsd:simpleType>
    </xsd:element>
    <xsd:element name="Owner" ma:index="32"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Date" ma:index="33" nillable="true" ma:displayName="Final Date" ma:description="Name subject to change." ma:format="DateOnly" ma:internalName="Final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f8147c-7ee1-44ae-9548-eaf29ab8d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eb2e47-eb4c-4903-b8b1-2629748c5838}" ma:internalName="TaxCatchAll" ma:showField="CatchAllData" ma:web="adf8147c-7ee1-44ae-9548-eaf29ab8d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83D09-3658-4AE0-9121-57CA6E4FE8F7}">
  <ds:schemaRefs>
    <ds:schemaRef ds:uri="http://schemas.openxmlformats.org/officeDocument/2006/bibliography"/>
  </ds:schemaRefs>
</ds:datastoreItem>
</file>

<file path=customXml/itemProps2.xml><?xml version="1.0" encoding="utf-8"?>
<ds:datastoreItem xmlns:ds="http://schemas.openxmlformats.org/officeDocument/2006/customXml" ds:itemID="{7C911ECF-D0BD-47CA-921D-6E2369DD9A8B}">
  <ds:schemaRefs>
    <ds:schemaRef ds:uri="http://schemas.microsoft.com/office/2006/metadata/properties"/>
    <ds:schemaRef ds:uri="http://schemas.microsoft.com/office/infopath/2007/PartnerControls"/>
    <ds:schemaRef ds:uri="22cda8d3-aef1-4b73-b574-da03868bb10b"/>
    <ds:schemaRef ds:uri="adf8147c-7ee1-44ae-9548-eaf29ab8dcf4"/>
  </ds:schemaRefs>
</ds:datastoreItem>
</file>

<file path=customXml/itemProps3.xml><?xml version="1.0" encoding="utf-8"?>
<ds:datastoreItem xmlns:ds="http://schemas.openxmlformats.org/officeDocument/2006/customXml" ds:itemID="{61085C76-3684-49C5-92FF-2FD7F3DD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da8d3-aef1-4b73-b574-da03868bb10b"/>
    <ds:schemaRef ds:uri="adf8147c-7ee1-44ae-9548-eaf29ab8d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51196-B3AB-4721-BE14-46B0C4A6F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Daly (Office Of Corporate &amp; Legal Affairs)</dc:creator>
  <cp:keywords/>
  <dc:description/>
  <cp:lastModifiedBy>Ruth Horgan Černy</cp:lastModifiedBy>
  <cp:revision>9</cp:revision>
  <cp:lastPrinted>2025-07-17T16:43:00Z</cp:lastPrinted>
  <dcterms:created xsi:type="dcterms:W3CDTF">2026-07-09T08:13:00Z</dcterms:created>
  <dcterms:modified xsi:type="dcterms:W3CDTF">2026-07-14T09:50:00Z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0x010100AE78BD6A4FE3434F8DE84DB0BD0976D4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