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7495" w14:textId="5A9FFA2C" w:rsidR="00BC7A9D" w:rsidRPr="00B94A2E" w:rsidRDefault="00B94A2E" w:rsidP="00B94A2E">
      <w:pPr>
        <w:jc w:val="center"/>
        <w:rPr>
          <w:sz w:val="40"/>
          <w:szCs w:val="40"/>
          <w:u w:val="single"/>
        </w:rPr>
      </w:pPr>
      <w:r w:rsidRPr="00B94A2E">
        <w:rPr>
          <w:sz w:val="40"/>
          <w:szCs w:val="40"/>
          <w:u w:val="single"/>
        </w:rPr>
        <w:t>Videoconferencing in North Wing Council Room</w:t>
      </w:r>
    </w:p>
    <w:p w14:paraId="0B8732D0" w14:textId="71CBF1F4" w:rsidR="00B94A2E" w:rsidRDefault="00B94A2E"/>
    <w:p w14:paraId="380E02B8" w14:textId="464269CF" w:rsidR="00B94A2E" w:rsidRPr="00CA7A5C" w:rsidRDefault="00281CB8" w:rsidP="00CA7A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7A5C">
        <w:rPr>
          <w:sz w:val="28"/>
          <w:szCs w:val="28"/>
        </w:rPr>
        <w:t xml:space="preserve">There are two wall-mounted cameras in the room, one facing the front, and the other one facing the rear. </w:t>
      </w:r>
      <w:r w:rsidR="00CE2DB4" w:rsidRPr="00CA7A5C">
        <w:rPr>
          <w:sz w:val="28"/>
          <w:szCs w:val="28"/>
        </w:rPr>
        <w:t>You can use either one with the software of your choice, Teams, Panopto, Zoom etc.</w:t>
      </w:r>
    </w:p>
    <w:p w14:paraId="7CE217AB" w14:textId="1A31640C" w:rsidR="00CA7A5C" w:rsidRPr="00CA7A5C" w:rsidRDefault="00CA7A5C" w:rsidP="00CA7A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7A5C">
        <w:rPr>
          <w:sz w:val="28"/>
          <w:szCs w:val="28"/>
        </w:rPr>
        <w:t>There is a remote control in the room that you can use to power on and position both cameras.</w:t>
      </w:r>
    </w:p>
    <w:p w14:paraId="62134AA1" w14:textId="60EDC028" w:rsidR="00CE2DB4" w:rsidRPr="00CA7A5C" w:rsidRDefault="00CE2DB4" w:rsidP="00CA7A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A7A5C">
        <w:rPr>
          <w:sz w:val="28"/>
          <w:szCs w:val="28"/>
        </w:rPr>
        <w:t>In Teams</w:t>
      </w:r>
      <w:r w:rsidR="00CA7A5C" w:rsidRPr="00CA7A5C">
        <w:rPr>
          <w:sz w:val="28"/>
          <w:szCs w:val="28"/>
        </w:rPr>
        <w:t xml:space="preserve"> (or </w:t>
      </w:r>
      <w:proofErr w:type="gramStart"/>
      <w:r w:rsidR="00CA7A5C" w:rsidRPr="00CA7A5C">
        <w:rPr>
          <w:sz w:val="28"/>
          <w:szCs w:val="28"/>
        </w:rPr>
        <w:t>Zoom</w:t>
      </w:r>
      <w:proofErr w:type="gramEnd"/>
      <w:r w:rsidR="00CA7A5C" w:rsidRPr="00CA7A5C">
        <w:rPr>
          <w:sz w:val="28"/>
          <w:szCs w:val="28"/>
        </w:rPr>
        <w:t xml:space="preserve"> etc)</w:t>
      </w:r>
      <w:r w:rsidRPr="00CA7A5C">
        <w:rPr>
          <w:sz w:val="28"/>
          <w:szCs w:val="28"/>
        </w:rPr>
        <w:t xml:space="preserve">, go to Device Settings -&gt; Video Settings and select one of the “USB Capture SDI+” cameras in the list. They both have the same name, so you may need to try </w:t>
      </w:r>
      <w:r w:rsidR="00F95588" w:rsidRPr="00CA7A5C">
        <w:rPr>
          <w:sz w:val="28"/>
          <w:szCs w:val="28"/>
        </w:rPr>
        <w:t>both</w:t>
      </w:r>
      <w:r w:rsidRPr="00CA7A5C">
        <w:rPr>
          <w:sz w:val="28"/>
          <w:szCs w:val="28"/>
        </w:rPr>
        <w:t xml:space="preserve"> to see which one is the one you need.</w:t>
      </w:r>
    </w:p>
    <w:p w14:paraId="53E4560E" w14:textId="2430D077" w:rsidR="00B94A2E" w:rsidRDefault="00B94A2E" w:rsidP="00CA7A5C">
      <w:pPr>
        <w:ind w:firstLine="720"/>
      </w:pPr>
      <w:r>
        <w:rPr>
          <w:noProof/>
        </w:rPr>
        <w:drawing>
          <wp:inline distT="0" distB="0" distL="0" distR="0" wp14:anchorId="74CB268A" wp14:editId="656CB2AD">
            <wp:extent cx="3181479" cy="2200275"/>
            <wp:effectExtent l="0" t="0" r="0" b="0"/>
            <wp:docPr id="3" name="Picture 3" descr="A person standing in front of a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in front of a scree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905" cy="22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A5C">
        <w:rPr>
          <w:noProof/>
        </w:rPr>
        <w:drawing>
          <wp:inline distT="0" distB="0" distL="0" distR="0" wp14:anchorId="7FBA25F7" wp14:editId="234F728A">
            <wp:extent cx="3082560" cy="2162175"/>
            <wp:effectExtent l="0" t="0" r="3810" b="0"/>
            <wp:docPr id="4" name="Picture 4" descr="A picture containing text,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, furnitu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32" cy="216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FA1A" w14:textId="3843E1BB" w:rsidR="00B94A2E" w:rsidRDefault="00B94A2E"/>
    <w:p w14:paraId="1897B3D4" w14:textId="13969561" w:rsidR="00CA7A5C" w:rsidRPr="00CA7A5C" w:rsidRDefault="00CA7A5C" w:rsidP="00CA7A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5C">
        <w:rPr>
          <w:sz w:val="28"/>
          <w:szCs w:val="28"/>
        </w:rPr>
        <w:t>For audio, select “Speakers (2- USB PnP Sound Device)” as the Speaker, and “</w:t>
      </w:r>
      <w:proofErr w:type="gramStart"/>
      <w:r w:rsidRPr="00CA7A5C">
        <w:rPr>
          <w:sz w:val="28"/>
          <w:szCs w:val="28"/>
        </w:rPr>
        <w:t>Microphone(</w:t>
      </w:r>
      <w:proofErr w:type="gramEnd"/>
      <w:r w:rsidRPr="00CA7A5C">
        <w:rPr>
          <w:sz w:val="28"/>
          <w:szCs w:val="28"/>
        </w:rPr>
        <w:t>2- MXL AC-44)” as the Microphone if you are speaking from the podium.</w:t>
      </w:r>
    </w:p>
    <w:p w14:paraId="583C36A7" w14:textId="73D7D4BB" w:rsidR="00CA7A5C" w:rsidRDefault="00CA7A5C" w:rsidP="00CA7A5C">
      <w:pPr>
        <w:ind w:firstLine="720"/>
      </w:pPr>
      <w:r>
        <w:rPr>
          <w:noProof/>
        </w:rPr>
        <w:drawing>
          <wp:inline distT="0" distB="0" distL="0" distR="0" wp14:anchorId="6260E4B9" wp14:editId="3EB81761">
            <wp:extent cx="2794686" cy="2247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1019" cy="22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908DD" w14:textId="77777777" w:rsidR="00CA7A5C" w:rsidRDefault="00CA7A5C" w:rsidP="00CA7A5C">
      <w:pPr>
        <w:ind w:firstLine="720"/>
      </w:pPr>
    </w:p>
    <w:p w14:paraId="5D06F31D" w14:textId="7CD9092A" w:rsidR="00CA7A5C" w:rsidRDefault="00CA7A5C" w:rsidP="00CA7A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A5C">
        <w:rPr>
          <w:sz w:val="28"/>
          <w:szCs w:val="28"/>
        </w:rPr>
        <w:t>If table mics have been set up on the table by AVMS and you want to use them instead of the podium mic, then select “Microphone (2- USB PnP Sound Device)” as the microphone instead.</w:t>
      </w:r>
    </w:p>
    <w:p w14:paraId="2D4188F8" w14:textId="3D07CEE7" w:rsidR="00CA7A5C" w:rsidRPr="00CA7A5C" w:rsidRDefault="00CA7A5C" w:rsidP="00CA7A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recommended that you make a test call in advance of your event to ensure that everything is working as intended.</w:t>
      </w:r>
    </w:p>
    <w:sectPr w:rsidR="00CA7A5C" w:rsidRPr="00CA7A5C" w:rsidSect="00CA7A5C">
      <w:pgSz w:w="11906" w:h="16838"/>
      <w:pgMar w:top="454" w:right="340" w:bottom="45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7B02" w14:textId="77777777" w:rsidR="00987FA7" w:rsidRDefault="00987FA7" w:rsidP="00CE2DB4">
      <w:pPr>
        <w:spacing w:after="0" w:line="240" w:lineRule="auto"/>
      </w:pPr>
      <w:r>
        <w:separator/>
      </w:r>
    </w:p>
  </w:endnote>
  <w:endnote w:type="continuationSeparator" w:id="0">
    <w:p w14:paraId="5613931C" w14:textId="77777777" w:rsidR="00987FA7" w:rsidRDefault="00987FA7" w:rsidP="00CE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8A8" w14:textId="77777777" w:rsidR="00987FA7" w:rsidRDefault="00987FA7" w:rsidP="00CE2DB4">
      <w:pPr>
        <w:spacing w:after="0" w:line="240" w:lineRule="auto"/>
      </w:pPr>
      <w:r>
        <w:separator/>
      </w:r>
    </w:p>
  </w:footnote>
  <w:footnote w:type="continuationSeparator" w:id="0">
    <w:p w14:paraId="10B631CC" w14:textId="77777777" w:rsidR="00987FA7" w:rsidRDefault="00987FA7" w:rsidP="00CE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911"/>
    <w:multiLevelType w:val="hybridMultilevel"/>
    <w:tmpl w:val="D9120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06F"/>
    <w:multiLevelType w:val="hybridMultilevel"/>
    <w:tmpl w:val="5BDC7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E"/>
    <w:rsid w:val="00281CB8"/>
    <w:rsid w:val="00841F1C"/>
    <w:rsid w:val="00987FA7"/>
    <w:rsid w:val="00B94A2E"/>
    <w:rsid w:val="00BC7A9D"/>
    <w:rsid w:val="00CA7A5C"/>
    <w:rsid w:val="00CE2DB4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6EE83"/>
  <w15:chartTrackingRefBased/>
  <w15:docId w15:val="{0C5AD027-0863-4102-9D5D-42D7706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Kettunen, Pasi</dc:creator>
  <cp:keywords/>
  <dc:description/>
  <cp:lastModifiedBy>Kettunen, Pasi</cp:lastModifiedBy>
  <cp:revision>3</cp:revision>
  <cp:lastPrinted>2022-03-03T10:10:00Z</cp:lastPrinted>
  <dcterms:created xsi:type="dcterms:W3CDTF">2022-02-22T13:46:00Z</dcterms:created>
  <dcterms:modified xsi:type="dcterms:W3CDTF">2022-03-03T16:39:00Z</dcterms:modified>
</cp:coreProperties>
</file>