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3003" w14:textId="77777777" w:rsidR="00F0127C" w:rsidRDefault="00F0127C">
      <w:bookmarkStart w:id="0" w:name="_Toc318298501"/>
    </w:p>
    <w:sdt>
      <w:sdtPr>
        <w:rPr>
          <w:rFonts w:ascii="Bodoni MT" w:eastAsiaTheme="majorEastAsia" w:hAnsi="Bodoni MT" w:cstheme="majorBidi"/>
          <w:caps/>
        </w:rPr>
        <w:id w:val="-444382737"/>
        <w:docPartObj>
          <w:docPartGallery w:val="Cover Pages"/>
          <w:docPartUnique/>
        </w:docPartObj>
      </w:sdtPr>
      <w:sdtEndPr>
        <w:rPr>
          <w:rFonts w:asciiTheme="minorHAnsi" w:eastAsiaTheme="minorHAnsi" w:hAnsiTheme="minorHAnsi" w:cstheme="minorBidi"/>
          <w:caps w:val="0"/>
          <w:sz w:val="40"/>
        </w:rPr>
      </w:sdtEndPr>
      <w:sdtContent>
        <w:tbl>
          <w:tblPr>
            <w:tblW w:w="5000" w:type="pct"/>
            <w:jc w:val="center"/>
            <w:tblLook w:val="04A0" w:firstRow="1" w:lastRow="0" w:firstColumn="1" w:lastColumn="0" w:noHBand="0" w:noVBand="1"/>
          </w:tblPr>
          <w:tblGrid>
            <w:gridCol w:w="9242"/>
          </w:tblGrid>
          <w:tr w:rsidR="001B074E" w:rsidRPr="004977F3" w14:paraId="118C6862" w14:textId="77777777">
            <w:trPr>
              <w:trHeight w:val="2880"/>
              <w:jc w:val="center"/>
            </w:trPr>
            <w:tc>
              <w:tcPr>
                <w:tcW w:w="5000" w:type="pct"/>
              </w:tcPr>
              <w:p w14:paraId="3F35E484" w14:textId="2BA88E77" w:rsidR="001B074E" w:rsidRPr="00757403" w:rsidRDefault="00FC674E" w:rsidP="001B074E">
                <w:pPr>
                  <w:pStyle w:val="NoSpacing"/>
                  <w:jc w:val="center"/>
                  <w:rPr>
                    <w:rFonts w:ascii="Bodoni MT" w:eastAsiaTheme="majorEastAsia" w:hAnsi="Bodoni MT" w:cstheme="majorBidi"/>
                    <w:caps/>
                  </w:rPr>
                </w:pPr>
                <w:r w:rsidRPr="00757403">
                  <w:rPr>
                    <w:rFonts w:ascii="Bodoni MT" w:eastAsiaTheme="majorEastAsia" w:hAnsi="Bodoni MT" w:cstheme="majorBidi"/>
                    <w:caps/>
                    <w:lang w:val="en-GB"/>
                  </w:rPr>
                  <w:t>University College Cork</w:t>
                </w:r>
              </w:p>
            </w:tc>
          </w:tr>
          <w:tr w:rsidR="001B074E" w:rsidRPr="004977F3" w14:paraId="0E4CDDD6" w14:textId="77777777">
            <w:trPr>
              <w:trHeight w:val="1440"/>
              <w:jc w:val="center"/>
            </w:trPr>
            <w:tc>
              <w:tcPr>
                <w:tcW w:w="5000" w:type="pct"/>
                <w:tcBorders>
                  <w:bottom w:val="single" w:sz="4" w:space="0" w:color="003C69" w:themeColor="accent1"/>
                </w:tcBorders>
                <w:vAlign w:val="center"/>
              </w:tcPr>
              <w:p w14:paraId="528D3591" w14:textId="30FE915F" w:rsidR="001B074E" w:rsidRPr="00757403" w:rsidRDefault="001826B9" w:rsidP="001B074E">
                <w:pPr>
                  <w:pStyle w:val="NoSpacing"/>
                  <w:jc w:val="center"/>
                  <w:rPr>
                    <w:rFonts w:ascii="Bodoni MT" w:eastAsiaTheme="majorEastAsia" w:hAnsi="Bodoni MT" w:cstheme="majorBidi"/>
                    <w:sz w:val="80"/>
                    <w:szCs w:val="80"/>
                  </w:rPr>
                </w:pPr>
                <w:r>
                  <w:rPr>
                    <w:rFonts w:ascii="Bodoni MT" w:eastAsiaTheme="majorEastAsia" w:hAnsi="Bodoni MT" w:cstheme="majorBidi"/>
                    <w:sz w:val="80"/>
                    <w:szCs w:val="80"/>
                  </w:rPr>
                  <w:t>Resea</w:t>
                </w:r>
                <w:r w:rsidR="00FF4118">
                  <w:rPr>
                    <w:rFonts w:ascii="Bodoni MT" w:eastAsiaTheme="majorEastAsia" w:hAnsi="Bodoni MT" w:cstheme="majorBidi"/>
                    <w:sz w:val="80"/>
                    <w:szCs w:val="80"/>
                  </w:rPr>
                  <w:t>r</w:t>
                </w:r>
                <w:r>
                  <w:rPr>
                    <w:rFonts w:ascii="Bodoni MT" w:eastAsiaTheme="majorEastAsia" w:hAnsi="Bodoni MT" w:cstheme="majorBidi"/>
                    <w:sz w:val="80"/>
                    <w:szCs w:val="80"/>
                  </w:rPr>
                  <w:t>ch Data Management Policy</w:t>
                </w:r>
              </w:p>
            </w:tc>
          </w:tr>
          <w:tr w:rsidR="001B074E" w:rsidRPr="004977F3" w14:paraId="7BCE8F60" w14:textId="77777777">
            <w:trPr>
              <w:trHeight w:val="720"/>
              <w:jc w:val="center"/>
            </w:trPr>
            <w:tc>
              <w:tcPr>
                <w:tcW w:w="5000" w:type="pct"/>
                <w:tcBorders>
                  <w:top w:val="single" w:sz="4" w:space="0" w:color="003C69" w:themeColor="accent1"/>
                </w:tcBorders>
                <w:vAlign w:val="center"/>
              </w:tcPr>
              <w:p w14:paraId="35E70C45" w14:textId="38911DE1" w:rsidR="001B074E" w:rsidRPr="004977F3" w:rsidRDefault="00FF585D" w:rsidP="00757403">
                <w:pPr>
                  <w:pStyle w:val="NoSpacing"/>
                  <w:jc w:val="center"/>
                  <w:rPr>
                    <w:rFonts w:asciiTheme="majorHAnsi" w:eastAsiaTheme="majorEastAsia" w:hAnsiTheme="majorHAnsi" w:cstheme="majorBidi"/>
                    <w:sz w:val="44"/>
                    <w:szCs w:val="44"/>
                  </w:rPr>
                </w:pPr>
                <w:r w:rsidRPr="00757403">
                  <w:rPr>
                    <w:rFonts w:ascii="Bodoni MT" w:eastAsiaTheme="majorEastAsia" w:hAnsi="Bodoni MT" w:cstheme="majorBidi"/>
                    <w:sz w:val="44"/>
                    <w:szCs w:val="44"/>
                    <w:lang w:val="en-GB"/>
                  </w:rPr>
                  <w:t xml:space="preserve">Version </w:t>
                </w:r>
                <w:r w:rsidR="00C64AC5">
                  <w:rPr>
                    <w:rFonts w:ascii="Bodoni MT" w:eastAsiaTheme="majorEastAsia" w:hAnsi="Bodoni MT" w:cstheme="majorBidi"/>
                    <w:sz w:val="44"/>
                    <w:szCs w:val="44"/>
                    <w:lang w:val="en-GB"/>
                  </w:rPr>
                  <w:t>1.0</w:t>
                </w:r>
              </w:p>
            </w:tc>
          </w:tr>
          <w:tr w:rsidR="001B074E" w:rsidRPr="004977F3" w14:paraId="69341D7F" w14:textId="77777777">
            <w:trPr>
              <w:trHeight w:val="360"/>
              <w:jc w:val="center"/>
            </w:trPr>
            <w:tc>
              <w:tcPr>
                <w:tcW w:w="5000" w:type="pct"/>
                <w:vAlign w:val="center"/>
              </w:tcPr>
              <w:p w14:paraId="3E5F4DB0" w14:textId="12A5B929" w:rsidR="001B074E" w:rsidRPr="00AD39CB" w:rsidRDefault="00C64AC5">
                <w:pPr>
                  <w:pStyle w:val="NoSpacing"/>
                  <w:spacing w:before="100" w:beforeAutospacing="1" w:afterAutospacing="1"/>
                  <w:jc w:val="center"/>
                  <w:rPr>
                    <w:bCs/>
                  </w:rPr>
                </w:pPr>
                <w:r>
                  <w:rPr>
                    <w:bCs/>
                    <w:lang w:val="en-US"/>
                  </w:rPr>
                  <w:t>07/10</w:t>
                </w:r>
                <w:r w:rsidR="005D2A0A">
                  <w:rPr>
                    <w:bCs/>
                    <w:lang w:val="en-US"/>
                  </w:rPr>
                  <w:t>/2016</w:t>
                </w:r>
              </w:p>
            </w:tc>
          </w:tr>
        </w:tbl>
        <w:p w14:paraId="0F5C72B2" w14:textId="77777777" w:rsidR="001B074E" w:rsidRPr="004977F3" w:rsidRDefault="001B074E"/>
        <w:p w14:paraId="68A8DD2B" w14:textId="77777777" w:rsidR="001B074E" w:rsidRPr="004977F3" w:rsidRDefault="001B074E"/>
        <w:tbl>
          <w:tblPr>
            <w:tblpPr w:leftFromText="187" w:rightFromText="187" w:horzAnchor="margin" w:tblpXSpec="center" w:tblpYSpec="bottom"/>
            <w:tblW w:w="5000" w:type="pct"/>
            <w:tblLook w:val="04A0" w:firstRow="1" w:lastRow="0" w:firstColumn="1" w:lastColumn="0" w:noHBand="0" w:noVBand="1"/>
          </w:tblPr>
          <w:tblGrid>
            <w:gridCol w:w="9242"/>
          </w:tblGrid>
          <w:tr w:rsidR="001B074E" w:rsidRPr="004977F3" w14:paraId="0E50E75F" w14:textId="77777777" w:rsidTr="00947052">
            <w:tc>
              <w:tcPr>
                <w:tcW w:w="9242" w:type="dxa"/>
              </w:tcPr>
              <w:p w14:paraId="3139B7E7" w14:textId="77777777" w:rsidR="001B074E" w:rsidRPr="004977F3" w:rsidRDefault="00947052" w:rsidP="005D2A0A">
                <w:pPr>
                  <w:pStyle w:val="NoSpacing"/>
                </w:pPr>
                <w:r w:rsidRPr="00947052">
                  <w:rPr>
                    <w:rFonts w:ascii="Calibri" w:eastAsia="Times New Roman" w:hAnsi="Calibri" w:cs="Times New Roman"/>
                    <w:color w:val="000000"/>
                    <w:lang w:val="en-GB" w:eastAsia="en-GB"/>
                  </w:rPr>
                  <w:t xml:space="preserve">This document is designed to </w:t>
                </w:r>
                <w:r w:rsidR="005D2A0A">
                  <w:rPr>
                    <w:rFonts w:ascii="Calibri" w:eastAsia="Times New Roman" w:hAnsi="Calibri" w:cs="Times New Roman"/>
                    <w:color w:val="000000"/>
                    <w:lang w:val="en-GB" w:eastAsia="en-GB"/>
                  </w:rPr>
                  <w:t>provide the UCC research community with a clear set of principles to work with, when creating and storing Research Data under the umbrella of University College Cork.</w:t>
                </w:r>
              </w:p>
            </w:tc>
          </w:tr>
        </w:tbl>
        <w:p w14:paraId="50C8E1CE" w14:textId="77777777" w:rsidR="001B074E" w:rsidRPr="004977F3" w:rsidRDefault="00440D73">
          <w:r w:rsidRPr="004977F3">
            <w:rPr>
              <w:noProof/>
              <w:lang w:eastAsia="en-IE"/>
            </w:rPr>
            <w:drawing>
              <wp:anchor distT="0" distB="0" distL="114300" distR="114300" simplePos="0" relativeHeight="251659264" behindDoc="0" locked="0" layoutInCell="1" allowOverlap="1" wp14:anchorId="7887E11E" wp14:editId="0FD42C85">
                <wp:simplePos x="0" y="0"/>
                <wp:positionH relativeFrom="margin">
                  <wp:align>center</wp:align>
                </wp:positionH>
                <wp:positionV relativeFrom="margin">
                  <wp:align>center</wp:align>
                </wp:positionV>
                <wp:extent cx="28575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 Logo RGB_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00" cy="1325880"/>
                        </a:xfrm>
                        <a:prstGeom prst="rect">
                          <a:avLst/>
                        </a:prstGeom>
                      </pic:spPr>
                    </pic:pic>
                  </a:graphicData>
                </a:graphic>
                <wp14:sizeRelH relativeFrom="margin">
                  <wp14:pctWidth>0</wp14:pctWidth>
                </wp14:sizeRelH>
                <wp14:sizeRelV relativeFrom="margin">
                  <wp14:pctHeight>0</wp14:pctHeight>
                </wp14:sizeRelV>
              </wp:anchor>
            </w:drawing>
          </w:r>
        </w:p>
        <w:p w14:paraId="458B81D0" w14:textId="77777777" w:rsidR="001B074E" w:rsidRDefault="008F7B0F">
          <w:pPr>
            <w:rPr>
              <w:b/>
              <w:sz w:val="40"/>
            </w:rPr>
          </w:pPr>
        </w:p>
      </w:sdtContent>
    </w:sdt>
    <w:p w14:paraId="13FFEA92" w14:textId="64CF4E49" w:rsidR="00F0127C" w:rsidRDefault="00F0127C" w:rsidP="00333A0B">
      <w:pPr>
        <w:jc w:val="center"/>
        <w:rPr>
          <w:b/>
          <w:sz w:val="40"/>
        </w:rPr>
      </w:pPr>
    </w:p>
    <w:p w14:paraId="3AE2FC7D" w14:textId="77777777" w:rsidR="00F0127C" w:rsidRPr="00F0127C" w:rsidRDefault="00F0127C" w:rsidP="00F0127C">
      <w:pPr>
        <w:rPr>
          <w:sz w:val="40"/>
        </w:rPr>
      </w:pPr>
    </w:p>
    <w:p w14:paraId="78143B63" w14:textId="77777777" w:rsidR="00F0127C" w:rsidRPr="00F0127C" w:rsidRDefault="00F0127C" w:rsidP="00F0127C">
      <w:pPr>
        <w:rPr>
          <w:sz w:val="40"/>
        </w:rPr>
      </w:pPr>
    </w:p>
    <w:p w14:paraId="6B69BC7C" w14:textId="43CA8F42" w:rsidR="001B074E" w:rsidRPr="00F0127C" w:rsidRDefault="001B074E" w:rsidP="00F0127C">
      <w:pPr>
        <w:tabs>
          <w:tab w:val="left" w:pos="1620"/>
        </w:tabs>
        <w:rPr>
          <w:sz w:val="40"/>
        </w:rPr>
        <w:sectPr w:rsidR="001B074E" w:rsidRPr="00F0127C" w:rsidSect="004977F3">
          <w:footerReference w:type="default" r:id="rId11"/>
          <w:pgSz w:w="11906" w:h="16838"/>
          <w:pgMar w:top="1440" w:right="1440" w:bottom="1440" w:left="1440" w:header="708" w:footer="708" w:gutter="0"/>
          <w:pgNumType w:start="0"/>
          <w:cols w:space="708"/>
          <w:titlePg/>
          <w:docGrid w:linePitch="360"/>
        </w:sectPr>
      </w:pPr>
    </w:p>
    <w:bookmarkEnd w:id="0"/>
    <w:p w14:paraId="5BD6ACFE" w14:textId="77777777" w:rsidR="00D976EB" w:rsidRDefault="00333A0B" w:rsidP="00D976EB">
      <w:pPr>
        <w:rPr>
          <w:b/>
          <w:sz w:val="32"/>
        </w:rPr>
      </w:pPr>
      <w:r w:rsidRPr="00333A0B">
        <w:rPr>
          <w:b/>
          <w:sz w:val="32"/>
        </w:rPr>
        <w:lastRenderedPageBreak/>
        <w:t>Document Location</w:t>
      </w:r>
    </w:p>
    <w:p w14:paraId="55B770D4" w14:textId="77777777" w:rsidR="006F00C1" w:rsidRDefault="008F7B0F" w:rsidP="006F00C1">
      <w:hyperlink r:id="rId12" w:history="1">
        <w:r w:rsidR="00E555C3" w:rsidRPr="001E5D32">
          <w:rPr>
            <w:rStyle w:val="Hyperlink"/>
          </w:rPr>
          <w:t>http://www.ucc.ie/en/it-policies/policies</w:t>
        </w:r>
      </w:hyperlink>
      <w:r w:rsidR="00E555C3">
        <w:rPr>
          <w:color w:val="1F497D"/>
        </w:rPr>
        <w:t xml:space="preserve"> </w:t>
      </w:r>
      <w:r w:rsidR="006F00C1">
        <w:t xml:space="preserve"> </w:t>
      </w:r>
    </w:p>
    <w:p w14:paraId="632F4902" w14:textId="77777777" w:rsidR="00333A0B" w:rsidRPr="00333A0B" w:rsidRDefault="00333A0B" w:rsidP="00333A0B">
      <w:pPr>
        <w:rPr>
          <w:b/>
          <w:sz w:val="32"/>
        </w:rPr>
      </w:pPr>
      <w:r w:rsidRPr="00333A0B">
        <w:rPr>
          <w:b/>
          <w:sz w:val="32"/>
        </w:rPr>
        <w:t>Revision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38"/>
        <w:gridCol w:w="1224"/>
        <w:gridCol w:w="5920"/>
      </w:tblGrid>
      <w:tr w:rsidR="0044794C" w:rsidRPr="00EE68B2" w14:paraId="775BE729" w14:textId="77777777" w:rsidTr="00E0569E">
        <w:tc>
          <w:tcPr>
            <w:tcW w:w="1067" w:type="pct"/>
          </w:tcPr>
          <w:p w14:paraId="2810AF2A" w14:textId="77777777" w:rsidR="0044794C" w:rsidRPr="00EE68B2" w:rsidRDefault="0026128B" w:rsidP="005C37D4">
            <w:pPr>
              <w:pStyle w:val="TableText"/>
              <w:rPr>
                <w:rFonts w:asciiTheme="minorHAnsi" w:hAnsiTheme="minorHAnsi" w:cstheme="minorHAnsi"/>
                <w:b/>
                <w:sz w:val="22"/>
                <w:lang w:val="en-IE"/>
              </w:rPr>
            </w:pPr>
            <w:bookmarkStart w:id="1" w:name="TRevisionNumber"/>
            <w:r>
              <w:rPr>
                <w:rFonts w:asciiTheme="minorHAnsi" w:hAnsiTheme="minorHAnsi" w:cstheme="minorHAnsi"/>
                <w:b/>
                <w:sz w:val="22"/>
                <w:lang w:val="en-IE"/>
              </w:rPr>
              <w:t>Version Number/</w:t>
            </w:r>
            <w:r w:rsidR="0044794C" w:rsidRPr="00EE68B2">
              <w:rPr>
                <w:rFonts w:asciiTheme="minorHAnsi" w:hAnsiTheme="minorHAnsi" w:cstheme="minorHAnsi"/>
                <w:b/>
                <w:sz w:val="22"/>
                <w:lang w:val="en-IE"/>
              </w:rPr>
              <w:t>Revision Number</w:t>
            </w:r>
            <w:bookmarkEnd w:id="1"/>
          </w:p>
        </w:tc>
        <w:tc>
          <w:tcPr>
            <w:tcW w:w="674" w:type="pct"/>
          </w:tcPr>
          <w:p w14:paraId="231CA524" w14:textId="77777777" w:rsidR="0044794C" w:rsidRPr="00EE68B2" w:rsidRDefault="0044794C" w:rsidP="005C37D4">
            <w:pPr>
              <w:pStyle w:val="TableText"/>
              <w:rPr>
                <w:rFonts w:asciiTheme="minorHAnsi" w:hAnsiTheme="minorHAnsi" w:cstheme="minorHAnsi"/>
                <w:b/>
                <w:sz w:val="22"/>
                <w:lang w:val="en-IE"/>
              </w:rPr>
            </w:pPr>
            <w:bookmarkStart w:id="2" w:name="TRevisionDate"/>
            <w:r w:rsidRPr="00EE68B2">
              <w:rPr>
                <w:rFonts w:asciiTheme="minorHAnsi" w:hAnsiTheme="minorHAnsi" w:cstheme="minorHAnsi"/>
                <w:b/>
                <w:sz w:val="22"/>
                <w:lang w:val="en-IE"/>
              </w:rPr>
              <w:t>Revision Date</w:t>
            </w:r>
            <w:bookmarkEnd w:id="2"/>
          </w:p>
        </w:tc>
        <w:tc>
          <w:tcPr>
            <w:tcW w:w="3259" w:type="pct"/>
          </w:tcPr>
          <w:p w14:paraId="1CF8297A" w14:textId="77777777" w:rsidR="0044794C" w:rsidRPr="00EE68B2" w:rsidRDefault="0044794C" w:rsidP="005C37D4">
            <w:pPr>
              <w:pStyle w:val="TableText"/>
              <w:rPr>
                <w:rFonts w:asciiTheme="minorHAnsi" w:hAnsiTheme="minorHAnsi" w:cstheme="minorHAnsi"/>
                <w:b/>
                <w:sz w:val="22"/>
                <w:lang w:val="en-IE"/>
              </w:rPr>
            </w:pPr>
            <w:bookmarkStart w:id="3" w:name="TSummaryOfChanges"/>
            <w:r w:rsidRPr="00EE68B2">
              <w:rPr>
                <w:rFonts w:asciiTheme="minorHAnsi" w:hAnsiTheme="minorHAnsi" w:cstheme="minorHAnsi"/>
                <w:b/>
                <w:sz w:val="22"/>
                <w:lang w:val="en-IE"/>
              </w:rPr>
              <w:t>Summary of Changes</w:t>
            </w:r>
            <w:bookmarkEnd w:id="3"/>
          </w:p>
        </w:tc>
      </w:tr>
      <w:tr w:rsidR="0044794C" w:rsidRPr="00EE68B2" w14:paraId="4AF6D580" w14:textId="77777777" w:rsidTr="00E0569E">
        <w:tc>
          <w:tcPr>
            <w:tcW w:w="1067" w:type="pct"/>
          </w:tcPr>
          <w:p w14:paraId="1BC018CB" w14:textId="77777777" w:rsidR="0044794C" w:rsidRPr="00EE68B2" w:rsidRDefault="00386D81" w:rsidP="005C37D4">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0.1</w:t>
            </w:r>
          </w:p>
        </w:tc>
        <w:tc>
          <w:tcPr>
            <w:tcW w:w="674" w:type="pct"/>
          </w:tcPr>
          <w:p w14:paraId="3383D1D4" w14:textId="77777777" w:rsidR="0044794C" w:rsidRPr="00EE68B2" w:rsidRDefault="00386D81" w:rsidP="005D2A0A">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18/09/201</w:t>
            </w:r>
            <w:r w:rsidR="005D2A0A">
              <w:rPr>
                <w:rFonts w:asciiTheme="minorHAnsi" w:hAnsiTheme="minorHAnsi" w:cstheme="minorHAnsi"/>
                <w:sz w:val="22"/>
                <w:szCs w:val="24"/>
                <w:lang w:val="en-IE"/>
              </w:rPr>
              <w:t>4</w:t>
            </w:r>
          </w:p>
        </w:tc>
        <w:tc>
          <w:tcPr>
            <w:tcW w:w="3259" w:type="pct"/>
          </w:tcPr>
          <w:p w14:paraId="631580B0" w14:textId="77777777" w:rsidR="0044794C" w:rsidRPr="00EE68B2" w:rsidRDefault="005D2A0A" w:rsidP="005C37D4">
            <w:pPr>
              <w:pStyle w:val="TableText"/>
              <w:rPr>
                <w:rFonts w:asciiTheme="minorHAnsi" w:hAnsiTheme="minorHAnsi" w:cstheme="minorHAnsi"/>
                <w:sz w:val="22"/>
                <w:szCs w:val="24"/>
                <w:lang w:val="en-IE"/>
              </w:rPr>
            </w:pPr>
            <w:r>
              <w:rPr>
                <w:rFonts w:asciiTheme="minorHAnsi" w:hAnsiTheme="minorHAnsi" w:cstheme="minorHAnsi"/>
                <w:sz w:val="22"/>
                <w:szCs w:val="24"/>
                <w:lang w:val="en-IE"/>
              </w:rPr>
              <w:t>Original Draft submitted to ACRIC for discussion</w:t>
            </w:r>
          </w:p>
        </w:tc>
      </w:tr>
      <w:tr w:rsidR="0044794C" w:rsidRPr="00EE68B2" w14:paraId="715B318F" w14:textId="77777777" w:rsidTr="00E0569E">
        <w:tc>
          <w:tcPr>
            <w:tcW w:w="1067" w:type="pct"/>
          </w:tcPr>
          <w:p w14:paraId="7A69691C" w14:textId="77777777" w:rsidR="0044794C" w:rsidRPr="00EE68B2" w:rsidRDefault="005D2A0A"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0.2</w:t>
            </w:r>
          </w:p>
        </w:tc>
        <w:tc>
          <w:tcPr>
            <w:tcW w:w="674" w:type="pct"/>
          </w:tcPr>
          <w:p w14:paraId="38F260AB" w14:textId="77777777" w:rsidR="0044794C" w:rsidRPr="00EE68B2" w:rsidRDefault="005D2A0A"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12/12/2015</w:t>
            </w:r>
          </w:p>
        </w:tc>
        <w:tc>
          <w:tcPr>
            <w:tcW w:w="3259" w:type="pct"/>
          </w:tcPr>
          <w:p w14:paraId="45733F96" w14:textId="77777777" w:rsidR="0044794C" w:rsidRPr="00EE68B2" w:rsidRDefault="005D2A0A" w:rsidP="005C37D4">
            <w:pPr>
              <w:pStyle w:val="TableText"/>
              <w:rPr>
                <w:rFonts w:asciiTheme="minorHAnsi" w:hAnsiTheme="minorHAnsi" w:cstheme="minorHAnsi"/>
                <w:sz w:val="22"/>
                <w:lang w:val="en-IE"/>
              </w:rPr>
            </w:pPr>
            <w:r>
              <w:rPr>
                <w:rFonts w:asciiTheme="minorHAnsi" w:hAnsiTheme="minorHAnsi" w:cstheme="minorHAnsi"/>
                <w:sz w:val="22"/>
                <w:lang w:val="en-IE"/>
              </w:rPr>
              <w:t xml:space="preserve">Revised document was discussed with College Research Committee’s and enhancements and operational clarifications made to the document. </w:t>
            </w:r>
          </w:p>
        </w:tc>
      </w:tr>
      <w:tr w:rsidR="00B46051" w:rsidRPr="00EE68B2" w14:paraId="5C155092" w14:textId="77777777" w:rsidTr="00E0569E">
        <w:tc>
          <w:tcPr>
            <w:tcW w:w="1067" w:type="pct"/>
          </w:tcPr>
          <w:p w14:paraId="52893382" w14:textId="77777777" w:rsidR="00B46051" w:rsidRPr="003D1F76" w:rsidRDefault="005D2A0A"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0.3</w:t>
            </w:r>
          </w:p>
        </w:tc>
        <w:tc>
          <w:tcPr>
            <w:tcW w:w="674" w:type="pct"/>
          </w:tcPr>
          <w:p w14:paraId="7489E61A" w14:textId="77777777" w:rsidR="00B46051" w:rsidRPr="003D1F76" w:rsidRDefault="005D2A0A" w:rsidP="003D1F76">
            <w:pPr>
              <w:pStyle w:val="TableText"/>
              <w:rPr>
                <w:rFonts w:asciiTheme="minorHAnsi" w:hAnsiTheme="minorHAnsi" w:cstheme="minorHAnsi"/>
                <w:sz w:val="22"/>
                <w:lang w:val="en-IE"/>
              </w:rPr>
            </w:pPr>
            <w:r>
              <w:rPr>
                <w:rFonts w:asciiTheme="minorHAnsi" w:hAnsiTheme="minorHAnsi" w:cstheme="minorHAnsi"/>
                <w:sz w:val="22"/>
                <w:lang w:val="en-IE"/>
              </w:rPr>
              <w:t>12/04/2016</w:t>
            </w:r>
          </w:p>
        </w:tc>
        <w:tc>
          <w:tcPr>
            <w:tcW w:w="3259" w:type="pct"/>
          </w:tcPr>
          <w:p w14:paraId="694D7884" w14:textId="77777777" w:rsidR="00B46051" w:rsidRPr="003D1F76" w:rsidRDefault="005D2A0A" w:rsidP="005C37D4">
            <w:pPr>
              <w:pStyle w:val="TableText"/>
              <w:rPr>
                <w:rFonts w:asciiTheme="minorHAnsi" w:hAnsiTheme="minorHAnsi" w:cstheme="minorHAnsi"/>
                <w:sz w:val="22"/>
                <w:lang w:val="en-IE"/>
              </w:rPr>
            </w:pPr>
            <w:r>
              <w:rPr>
                <w:rFonts w:asciiTheme="minorHAnsi" w:hAnsiTheme="minorHAnsi" w:cstheme="minorHAnsi"/>
                <w:sz w:val="22"/>
                <w:lang w:val="en-IE"/>
              </w:rPr>
              <w:t>A working group was established to provide research input to the document and a revised policy document was created for submission to AC.</w:t>
            </w:r>
          </w:p>
        </w:tc>
      </w:tr>
      <w:tr w:rsidR="00B46051" w:rsidRPr="00EE68B2" w14:paraId="5DC8EA9A" w14:textId="77777777" w:rsidTr="00E0569E">
        <w:tc>
          <w:tcPr>
            <w:tcW w:w="1067" w:type="pct"/>
          </w:tcPr>
          <w:p w14:paraId="38C0CB1B" w14:textId="7D9725B5" w:rsidR="00B46051" w:rsidRPr="00EE68B2" w:rsidRDefault="00FF5ED3"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0.4</w:t>
            </w:r>
          </w:p>
        </w:tc>
        <w:tc>
          <w:tcPr>
            <w:tcW w:w="674" w:type="pct"/>
          </w:tcPr>
          <w:p w14:paraId="573C8B05" w14:textId="2A8E8532" w:rsidR="00B46051" w:rsidRPr="00EE68B2" w:rsidRDefault="00FF5ED3"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03/05/2016</w:t>
            </w:r>
          </w:p>
        </w:tc>
        <w:tc>
          <w:tcPr>
            <w:tcW w:w="3259" w:type="pct"/>
          </w:tcPr>
          <w:p w14:paraId="48AE3235" w14:textId="38988D21" w:rsidR="00B46051" w:rsidRPr="00EE68B2" w:rsidRDefault="00FF5ED3" w:rsidP="00E26EB2">
            <w:pPr>
              <w:pStyle w:val="TableText"/>
              <w:rPr>
                <w:rFonts w:asciiTheme="minorHAnsi" w:hAnsiTheme="minorHAnsi" w:cstheme="minorHAnsi"/>
                <w:sz w:val="22"/>
                <w:lang w:val="en-IE"/>
              </w:rPr>
            </w:pPr>
            <w:r>
              <w:rPr>
                <w:rFonts w:asciiTheme="minorHAnsi" w:hAnsiTheme="minorHAnsi" w:cstheme="minorHAnsi"/>
                <w:sz w:val="22"/>
                <w:lang w:val="en-IE"/>
              </w:rPr>
              <w:t>Incorporation of final feedback from ACRIC</w:t>
            </w:r>
          </w:p>
        </w:tc>
      </w:tr>
      <w:tr w:rsidR="00E0569E" w:rsidRPr="00EE68B2" w14:paraId="5B0E2780" w14:textId="77777777" w:rsidTr="00DD72FB">
        <w:tc>
          <w:tcPr>
            <w:tcW w:w="1067" w:type="pct"/>
          </w:tcPr>
          <w:p w14:paraId="7FDCFD7E" w14:textId="319084C8" w:rsidR="00E0569E" w:rsidRDefault="00C64AC5"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1.0</w:t>
            </w:r>
          </w:p>
        </w:tc>
        <w:tc>
          <w:tcPr>
            <w:tcW w:w="674" w:type="pct"/>
          </w:tcPr>
          <w:p w14:paraId="5BF5CC06" w14:textId="1042AF32" w:rsidR="00E0569E" w:rsidRDefault="00C64AC5"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07/10/2016</w:t>
            </w:r>
          </w:p>
        </w:tc>
        <w:tc>
          <w:tcPr>
            <w:tcW w:w="3259" w:type="pct"/>
          </w:tcPr>
          <w:p w14:paraId="7FA0E8C1" w14:textId="6947D007" w:rsidR="00E0569E" w:rsidRDefault="00C64AC5" w:rsidP="00E26EB2">
            <w:pPr>
              <w:pStyle w:val="TableText"/>
              <w:rPr>
                <w:rFonts w:asciiTheme="minorHAnsi" w:hAnsiTheme="minorHAnsi" w:cstheme="minorHAnsi"/>
                <w:sz w:val="22"/>
                <w:lang w:val="en-IE"/>
              </w:rPr>
            </w:pPr>
            <w:r>
              <w:rPr>
                <w:rFonts w:asciiTheme="minorHAnsi" w:hAnsiTheme="minorHAnsi" w:cstheme="minorHAnsi"/>
                <w:sz w:val="22"/>
                <w:lang w:val="en-IE"/>
              </w:rPr>
              <w:t>Incorporation of feedback from AB</w:t>
            </w:r>
          </w:p>
        </w:tc>
      </w:tr>
      <w:tr w:rsidR="00E0569E" w:rsidRPr="00EE68B2" w14:paraId="07976E07" w14:textId="77777777" w:rsidTr="00E0569E">
        <w:tc>
          <w:tcPr>
            <w:tcW w:w="1067" w:type="pct"/>
          </w:tcPr>
          <w:p w14:paraId="248762EF" w14:textId="77777777" w:rsidR="00E0569E" w:rsidRDefault="00E0569E" w:rsidP="005C37D4">
            <w:pPr>
              <w:pStyle w:val="TableText"/>
              <w:jc w:val="center"/>
              <w:rPr>
                <w:rFonts w:asciiTheme="minorHAnsi" w:hAnsiTheme="minorHAnsi" w:cstheme="minorHAnsi"/>
                <w:sz w:val="22"/>
                <w:lang w:val="en-IE"/>
              </w:rPr>
            </w:pPr>
          </w:p>
        </w:tc>
        <w:tc>
          <w:tcPr>
            <w:tcW w:w="674" w:type="pct"/>
          </w:tcPr>
          <w:p w14:paraId="78EB2F01" w14:textId="77777777" w:rsidR="00E0569E" w:rsidRDefault="00E0569E" w:rsidP="005C37D4">
            <w:pPr>
              <w:pStyle w:val="TableText"/>
              <w:jc w:val="center"/>
              <w:rPr>
                <w:rFonts w:asciiTheme="minorHAnsi" w:hAnsiTheme="minorHAnsi" w:cstheme="minorHAnsi"/>
                <w:sz w:val="22"/>
                <w:lang w:val="en-IE"/>
              </w:rPr>
            </w:pPr>
          </w:p>
        </w:tc>
        <w:tc>
          <w:tcPr>
            <w:tcW w:w="3259" w:type="pct"/>
          </w:tcPr>
          <w:p w14:paraId="717744CD" w14:textId="77777777" w:rsidR="00E0569E" w:rsidRDefault="00E0569E" w:rsidP="00CE3E43">
            <w:pPr>
              <w:pStyle w:val="TableText"/>
              <w:rPr>
                <w:rFonts w:asciiTheme="minorHAnsi" w:hAnsiTheme="minorHAnsi" w:cstheme="minorHAnsi"/>
                <w:sz w:val="22"/>
                <w:lang w:val="en-IE"/>
              </w:rPr>
            </w:pPr>
          </w:p>
        </w:tc>
      </w:tr>
      <w:tr w:rsidR="00E0569E" w:rsidRPr="00EE68B2" w14:paraId="5E6917C7" w14:textId="77777777" w:rsidTr="00E0569E">
        <w:tc>
          <w:tcPr>
            <w:tcW w:w="1067" w:type="pct"/>
          </w:tcPr>
          <w:p w14:paraId="5764B844" w14:textId="77777777" w:rsidR="00E0569E" w:rsidRDefault="00E0569E" w:rsidP="005C37D4">
            <w:pPr>
              <w:pStyle w:val="TableText"/>
              <w:jc w:val="center"/>
              <w:rPr>
                <w:rFonts w:asciiTheme="minorHAnsi" w:hAnsiTheme="minorHAnsi" w:cstheme="minorHAnsi"/>
                <w:sz w:val="22"/>
                <w:lang w:val="en-IE"/>
              </w:rPr>
            </w:pPr>
          </w:p>
        </w:tc>
        <w:tc>
          <w:tcPr>
            <w:tcW w:w="674" w:type="pct"/>
          </w:tcPr>
          <w:p w14:paraId="4DFDEB9C" w14:textId="77777777" w:rsidR="00E0569E" w:rsidRDefault="00E0569E" w:rsidP="005C37D4">
            <w:pPr>
              <w:pStyle w:val="TableText"/>
              <w:jc w:val="center"/>
              <w:rPr>
                <w:rFonts w:asciiTheme="minorHAnsi" w:hAnsiTheme="minorHAnsi" w:cstheme="minorHAnsi"/>
                <w:sz w:val="22"/>
                <w:lang w:val="en-IE"/>
              </w:rPr>
            </w:pPr>
          </w:p>
        </w:tc>
        <w:tc>
          <w:tcPr>
            <w:tcW w:w="3259" w:type="pct"/>
          </w:tcPr>
          <w:p w14:paraId="21449086" w14:textId="77777777" w:rsidR="00E0569E" w:rsidRDefault="00E0569E" w:rsidP="00CE3E43">
            <w:pPr>
              <w:pStyle w:val="TableText"/>
              <w:rPr>
                <w:rFonts w:asciiTheme="minorHAnsi" w:hAnsiTheme="minorHAnsi" w:cstheme="minorHAnsi"/>
                <w:sz w:val="22"/>
                <w:lang w:val="en-IE"/>
              </w:rPr>
            </w:pPr>
          </w:p>
        </w:tc>
      </w:tr>
      <w:tr w:rsidR="00E0569E" w:rsidRPr="00EE68B2" w14:paraId="34B4F603" w14:textId="77777777" w:rsidTr="00E0569E">
        <w:tc>
          <w:tcPr>
            <w:tcW w:w="1067" w:type="pct"/>
          </w:tcPr>
          <w:p w14:paraId="00C228DB" w14:textId="77777777" w:rsidR="00E0569E" w:rsidRDefault="00E0569E" w:rsidP="005C37D4">
            <w:pPr>
              <w:pStyle w:val="TableText"/>
              <w:jc w:val="center"/>
              <w:rPr>
                <w:rFonts w:asciiTheme="minorHAnsi" w:hAnsiTheme="minorHAnsi" w:cstheme="minorHAnsi"/>
                <w:sz w:val="22"/>
                <w:lang w:val="en-IE"/>
              </w:rPr>
            </w:pPr>
          </w:p>
        </w:tc>
        <w:tc>
          <w:tcPr>
            <w:tcW w:w="674" w:type="pct"/>
          </w:tcPr>
          <w:p w14:paraId="33A5FAD4" w14:textId="77777777" w:rsidR="00E0569E" w:rsidRDefault="00E0569E" w:rsidP="005C37D4">
            <w:pPr>
              <w:pStyle w:val="TableText"/>
              <w:jc w:val="center"/>
              <w:rPr>
                <w:rFonts w:asciiTheme="minorHAnsi" w:hAnsiTheme="minorHAnsi" w:cstheme="minorHAnsi"/>
                <w:sz w:val="22"/>
                <w:lang w:val="en-IE"/>
              </w:rPr>
            </w:pPr>
          </w:p>
        </w:tc>
        <w:tc>
          <w:tcPr>
            <w:tcW w:w="3259" w:type="pct"/>
          </w:tcPr>
          <w:p w14:paraId="0194635F" w14:textId="77777777" w:rsidR="00E0569E" w:rsidRDefault="00E0569E" w:rsidP="00E26EB2">
            <w:pPr>
              <w:pStyle w:val="TableText"/>
              <w:rPr>
                <w:rFonts w:asciiTheme="minorHAnsi" w:hAnsiTheme="minorHAnsi" w:cstheme="minorHAnsi"/>
                <w:sz w:val="22"/>
                <w:lang w:val="en-IE"/>
              </w:rPr>
            </w:pPr>
          </w:p>
        </w:tc>
      </w:tr>
    </w:tbl>
    <w:p w14:paraId="2DCCD6D6" w14:textId="77777777" w:rsidR="0044794C" w:rsidRPr="0044794C" w:rsidRDefault="0044794C" w:rsidP="00D976EB">
      <w:pPr>
        <w:rPr>
          <w:b/>
          <w:sz w:val="32"/>
        </w:rPr>
      </w:pPr>
      <w:r w:rsidRPr="0044794C">
        <w:rPr>
          <w:b/>
          <w:sz w:val="32"/>
        </w:rPr>
        <w:t>Consultation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49"/>
        <w:gridCol w:w="1469"/>
        <w:gridCol w:w="1469"/>
        <w:gridCol w:w="4895"/>
      </w:tblGrid>
      <w:tr w:rsidR="0044794C" w:rsidRPr="00EE68B2" w14:paraId="78E78F7B" w14:textId="77777777" w:rsidTr="007E52A2">
        <w:tc>
          <w:tcPr>
            <w:tcW w:w="687" w:type="pct"/>
          </w:tcPr>
          <w:p w14:paraId="265A9CD8" w14:textId="77777777" w:rsidR="0044794C"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Revision Number</w:t>
            </w:r>
          </w:p>
        </w:tc>
        <w:tc>
          <w:tcPr>
            <w:tcW w:w="809" w:type="pct"/>
          </w:tcPr>
          <w:p w14:paraId="7D3FE0C8" w14:textId="77777777"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Consultation Date</w:t>
            </w:r>
          </w:p>
        </w:tc>
        <w:tc>
          <w:tcPr>
            <w:tcW w:w="809" w:type="pct"/>
          </w:tcPr>
          <w:p w14:paraId="169F6274" w14:textId="77777777"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Names of Parties in Consultation</w:t>
            </w:r>
          </w:p>
        </w:tc>
        <w:tc>
          <w:tcPr>
            <w:tcW w:w="2695" w:type="pct"/>
          </w:tcPr>
          <w:p w14:paraId="7B90B11D" w14:textId="77777777" w:rsidR="0044794C" w:rsidRPr="00EE68B2" w:rsidRDefault="0044794C" w:rsidP="009C3431">
            <w:pPr>
              <w:pStyle w:val="TableText"/>
              <w:rPr>
                <w:rFonts w:asciiTheme="minorHAnsi" w:hAnsiTheme="minorHAnsi" w:cstheme="minorHAnsi"/>
                <w:b/>
                <w:sz w:val="22"/>
                <w:lang w:val="en-IE"/>
              </w:rPr>
            </w:pPr>
            <w:r w:rsidRPr="00EE68B2">
              <w:rPr>
                <w:rFonts w:asciiTheme="minorHAnsi" w:hAnsiTheme="minorHAnsi" w:cstheme="minorHAnsi"/>
                <w:b/>
                <w:sz w:val="22"/>
                <w:lang w:val="en-IE"/>
              </w:rPr>
              <w:t>Summary of Changes</w:t>
            </w:r>
          </w:p>
        </w:tc>
      </w:tr>
      <w:tr w:rsidR="00FF5ED3" w:rsidRPr="00EE68B2" w14:paraId="16675150" w14:textId="77777777" w:rsidTr="007E52A2">
        <w:tc>
          <w:tcPr>
            <w:tcW w:w="687" w:type="pct"/>
          </w:tcPr>
          <w:p w14:paraId="49E1EDBC" w14:textId="14A738F7" w:rsidR="00FF5ED3" w:rsidRDefault="00FF5ED3" w:rsidP="00AD18AA">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0.4</w:t>
            </w:r>
          </w:p>
        </w:tc>
        <w:tc>
          <w:tcPr>
            <w:tcW w:w="809" w:type="pct"/>
          </w:tcPr>
          <w:p w14:paraId="7B6A1FE2" w14:textId="6E411978" w:rsidR="00FF5ED3" w:rsidRDefault="00FF5ED3" w:rsidP="00AD18AA">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15.04.2016</w:t>
            </w:r>
          </w:p>
        </w:tc>
        <w:tc>
          <w:tcPr>
            <w:tcW w:w="809" w:type="pct"/>
          </w:tcPr>
          <w:p w14:paraId="31561218" w14:textId="527B0435" w:rsidR="00FF5ED3" w:rsidRDefault="00FF5ED3" w:rsidP="00AD18AA">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ACRIC</w:t>
            </w:r>
          </w:p>
        </w:tc>
        <w:tc>
          <w:tcPr>
            <w:tcW w:w="2695" w:type="pct"/>
          </w:tcPr>
          <w:p w14:paraId="4E00F943" w14:textId="3F1DD97B" w:rsidR="00FF5ED3" w:rsidRDefault="00FF5ED3">
            <w:pPr>
              <w:pStyle w:val="TableText"/>
              <w:rPr>
                <w:rFonts w:asciiTheme="minorHAnsi" w:hAnsiTheme="minorHAnsi" w:cstheme="minorHAnsi"/>
                <w:sz w:val="22"/>
                <w:szCs w:val="24"/>
                <w:lang w:val="en-IE"/>
              </w:rPr>
            </w:pPr>
            <w:r>
              <w:rPr>
                <w:rFonts w:asciiTheme="minorHAnsi" w:hAnsiTheme="minorHAnsi" w:cstheme="minorHAnsi"/>
                <w:sz w:val="22"/>
                <w:szCs w:val="24"/>
                <w:lang w:val="en-IE"/>
              </w:rPr>
              <w:t>Inclusion of research integrity. Clarification regarding procedure for revision of the policy.</w:t>
            </w:r>
          </w:p>
        </w:tc>
      </w:tr>
      <w:tr w:rsidR="00AD18AA" w:rsidRPr="00EE68B2" w14:paraId="1EE790B5" w14:textId="77777777" w:rsidTr="007E52A2">
        <w:tc>
          <w:tcPr>
            <w:tcW w:w="687" w:type="pct"/>
          </w:tcPr>
          <w:p w14:paraId="66785BE4" w14:textId="420E5E9B" w:rsidR="00AD18AA" w:rsidRPr="00EE68B2" w:rsidRDefault="00AD18AA" w:rsidP="00AD18AA">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0.3</w:t>
            </w:r>
          </w:p>
        </w:tc>
        <w:tc>
          <w:tcPr>
            <w:tcW w:w="809" w:type="pct"/>
          </w:tcPr>
          <w:p w14:paraId="326A1D8F" w14:textId="3C5025D8" w:rsidR="00AD18AA" w:rsidRPr="00EE68B2" w:rsidRDefault="00AD18AA" w:rsidP="00AD18AA">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15.03.2016</w:t>
            </w:r>
          </w:p>
        </w:tc>
        <w:tc>
          <w:tcPr>
            <w:tcW w:w="809" w:type="pct"/>
          </w:tcPr>
          <w:p w14:paraId="2BFCC7B9" w14:textId="69C89886" w:rsidR="00AD18AA" w:rsidRPr="00EE68B2" w:rsidRDefault="00AD18AA" w:rsidP="00AD18AA">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Simon Lawrence, Simon Foley</w:t>
            </w:r>
          </w:p>
        </w:tc>
        <w:tc>
          <w:tcPr>
            <w:tcW w:w="2695" w:type="pct"/>
          </w:tcPr>
          <w:p w14:paraId="1B86D6B5" w14:textId="4F902A57" w:rsidR="00AD18AA" w:rsidRPr="00EE68B2" w:rsidRDefault="00AD18AA" w:rsidP="00AD18AA">
            <w:pPr>
              <w:pStyle w:val="TableText"/>
              <w:rPr>
                <w:rFonts w:asciiTheme="minorHAnsi" w:hAnsiTheme="minorHAnsi" w:cstheme="minorHAnsi"/>
                <w:sz w:val="22"/>
                <w:szCs w:val="24"/>
                <w:lang w:val="en-IE"/>
              </w:rPr>
            </w:pPr>
            <w:r>
              <w:rPr>
                <w:rFonts w:asciiTheme="minorHAnsi" w:hAnsiTheme="minorHAnsi" w:cstheme="minorHAnsi"/>
                <w:sz w:val="22"/>
                <w:szCs w:val="24"/>
                <w:lang w:val="en-IE"/>
              </w:rPr>
              <w:t>Inclusion of workflows and scenarios, addressing issue of data management responsibility, address issue of data governance.</w:t>
            </w:r>
          </w:p>
        </w:tc>
      </w:tr>
      <w:tr w:rsidR="00AD18AA" w:rsidRPr="00EE68B2" w14:paraId="3EB2E848" w14:textId="77777777" w:rsidTr="007E52A2">
        <w:tc>
          <w:tcPr>
            <w:tcW w:w="687" w:type="pct"/>
          </w:tcPr>
          <w:p w14:paraId="34A73703" w14:textId="1DD34EC1" w:rsidR="00AD18AA" w:rsidRPr="00EE68B2" w:rsidRDefault="00AD18AA" w:rsidP="00AD18AA">
            <w:pPr>
              <w:pStyle w:val="TableText"/>
              <w:jc w:val="center"/>
              <w:rPr>
                <w:rFonts w:asciiTheme="minorHAnsi" w:hAnsiTheme="minorHAnsi" w:cstheme="minorHAnsi"/>
                <w:sz w:val="22"/>
                <w:lang w:val="en-IE"/>
              </w:rPr>
            </w:pPr>
            <w:r>
              <w:rPr>
                <w:rFonts w:asciiTheme="minorHAnsi" w:hAnsiTheme="minorHAnsi" w:cstheme="minorHAnsi"/>
                <w:sz w:val="22"/>
                <w:lang w:val="en-IE"/>
              </w:rPr>
              <w:t>0.2</w:t>
            </w:r>
          </w:p>
        </w:tc>
        <w:tc>
          <w:tcPr>
            <w:tcW w:w="809" w:type="pct"/>
          </w:tcPr>
          <w:p w14:paraId="0DF63DF7" w14:textId="1347220D" w:rsidR="00AD18AA" w:rsidRPr="00EE68B2" w:rsidRDefault="00AD18AA" w:rsidP="00AD18AA">
            <w:pPr>
              <w:pStyle w:val="TableText"/>
              <w:rPr>
                <w:rFonts w:asciiTheme="minorHAnsi" w:hAnsiTheme="minorHAnsi" w:cstheme="minorHAnsi"/>
                <w:sz w:val="22"/>
                <w:lang w:val="en-IE"/>
              </w:rPr>
            </w:pPr>
            <w:r>
              <w:rPr>
                <w:rFonts w:asciiTheme="minorHAnsi" w:hAnsiTheme="minorHAnsi" w:cstheme="minorHAnsi"/>
                <w:sz w:val="22"/>
                <w:lang w:val="en-IE"/>
              </w:rPr>
              <w:t>10.11.2015</w:t>
            </w:r>
          </w:p>
        </w:tc>
        <w:tc>
          <w:tcPr>
            <w:tcW w:w="809" w:type="pct"/>
          </w:tcPr>
          <w:p w14:paraId="3AB3F855" w14:textId="476B9338" w:rsidR="00AD18AA" w:rsidRPr="00EE68B2" w:rsidRDefault="00AD18AA" w:rsidP="00AD18AA">
            <w:pPr>
              <w:pStyle w:val="TableText"/>
              <w:jc w:val="center"/>
              <w:rPr>
                <w:rFonts w:asciiTheme="minorHAnsi" w:hAnsiTheme="minorHAnsi" w:cstheme="minorHAnsi"/>
                <w:sz w:val="22"/>
                <w:lang w:val="en-IE"/>
              </w:rPr>
            </w:pPr>
            <w:r>
              <w:rPr>
                <w:rFonts w:asciiTheme="minorHAnsi" w:hAnsiTheme="minorHAnsi" w:cstheme="minorHAnsi"/>
                <w:sz w:val="22"/>
                <w:lang w:val="en-IE"/>
              </w:rPr>
              <w:t>John Morrison, IS&amp;ER</w:t>
            </w:r>
          </w:p>
        </w:tc>
        <w:tc>
          <w:tcPr>
            <w:tcW w:w="2695" w:type="pct"/>
          </w:tcPr>
          <w:p w14:paraId="254AB949" w14:textId="6B53BD35" w:rsidR="00AD18AA" w:rsidRPr="00EE68B2" w:rsidRDefault="00AD18AA" w:rsidP="00AD18AA">
            <w:pPr>
              <w:pStyle w:val="TableText"/>
              <w:rPr>
                <w:rFonts w:asciiTheme="minorHAnsi" w:hAnsiTheme="minorHAnsi" w:cstheme="minorHAnsi"/>
                <w:sz w:val="22"/>
                <w:lang w:val="en-IE"/>
              </w:rPr>
            </w:pPr>
            <w:r>
              <w:rPr>
                <w:rFonts w:asciiTheme="minorHAnsi" w:hAnsiTheme="minorHAnsi" w:cstheme="minorHAnsi"/>
                <w:sz w:val="22"/>
                <w:lang w:val="en-IE"/>
              </w:rPr>
              <w:t xml:space="preserve">Inclusion of the rationale for this policy and funding agency demand and principles. </w:t>
            </w:r>
          </w:p>
        </w:tc>
      </w:tr>
      <w:tr w:rsidR="00AD18AA" w:rsidRPr="00EE68B2" w14:paraId="1C5FD7E3" w14:textId="77777777" w:rsidTr="007E52A2">
        <w:tc>
          <w:tcPr>
            <w:tcW w:w="687" w:type="pct"/>
          </w:tcPr>
          <w:p w14:paraId="7085E5EC" w14:textId="7AD9711F" w:rsidR="00AD18AA" w:rsidRPr="00AD18AA" w:rsidRDefault="00AD18AA" w:rsidP="00AD18AA">
            <w:pPr>
              <w:pStyle w:val="TableText"/>
              <w:jc w:val="center"/>
              <w:rPr>
                <w:rFonts w:asciiTheme="minorHAnsi" w:hAnsiTheme="minorHAnsi" w:cstheme="minorHAnsi"/>
                <w:sz w:val="22"/>
                <w:szCs w:val="18"/>
                <w:lang w:val="en-IE"/>
              </w:rPr>
            </w:pPr>
            <w:r w:rsidRPr="00AD18AA">
              <w:rPr>
                <w:rFonts w:asciiTheme="minorHAnsi" w:hAnsiTheme="minorHAnsi" w:cstheme="minorHAnsi"/>
                <w:sz w:val="22"/>
                <w:szCs w:val="18"/>
                <w:lang w:val="en-IE"/>
              </w:rPr>
              <w:t>0.1</w:t>
            </w:r>
          </w:p>
        </w:tc>
        <w:tc>
          <w:tcPr>
            <w:tcW w:w="809" w:type="pct"/>
          </w:tcPr>
          <w:p w14:paraId="5BD291C8" w14:textId="33D4FD48" w:rsidR="00AD18AA" w:rsidRPr="00AD18AA" w:rsidRDefault="00AD18AA" w:rsidP="00AD18AA">
            <w:pPr>
              <w:pStyle w:val="TableText"/>
              <w:jc w:val="center"/>
              <w:rPr>
                <w:rFonts w:asciiTheme="minorHAnsi" w:hAnsiTheme="minorHAnsi" w:cstheme="minorHAnsi"/>
                <w:sz w:val="22"/>
                <w:szCs w:val="18"/>
                <w:lang w:val="en-IE"/>
              </w:rPr>
            </w:pPr>
            <w:r>
              <w:rPr>
                <w:rFonts w:asciiTheme="minorHAnsi" w:hAnsiTheme="minorHAnsi" w:cstheme="minorHAnsi"/>
                <w:sz w:val="22"/>
                <w:szCs w:val="18"/>
                <w:lang w:val="en-IE"/>
              </w:rPr>
              <w:t>10.04.2014</w:t>
            </w:r>
          </w:p>
        </w:tc>
        <w:tc>
          <w:tcPr>
            <w:tcW w:w="809" w:type="pct"/>
          </w:tcPr>
          <w:p w14:paraId="382F9A05" w14:textId="1BE71BA9" w:rsidR="00AD18AA" w:rsidRPr="00AD18AA" w:rsidRDefault="00AD18AA" w:rsidP="00AD18AA">
            <w:pPr>
              <w:pStyle w:val="TableText"/>
              <w:jc w:val="center"/>
              <w:rPr>
                <w:rFonts w:asciiTheme="minorHAnsi" w:hAnsiTheme="minorHAnsi" w:cstheme="minorHAnsi"/>
                <w:sz w:val="22"/>
                <w:szCs w:val="18"/>
                <w:lang w:val="en-IE"/>
              </w:rPr>
            </w:pPr>
            <w:r>
              <w:rPr>
                <w:rFonts w:asciiTheme="minorHAnsi" w:hAnsiTheme="minorHAnsi" w:cstheme="minorHAnsi"/>
                <w:sz w:val="22"/>
                <w:szCs w:val="18"/>
                <w:lang w:val="en-IE"/>
              </w:rPr>
              <w:t>ACRIC, Paddy O’Donovan</w:t>
            </w:r>
          </w:p>
        </w:tc>
        <w:tc>
          <w:tcPr>
            <w:tcW w:w="2695" w:type="pct"/>
          </w:tcPr>
          <w:p w14:paraId="15348F08" w14:textId="25736998" w:rsidR="00AD18AA" w:rsidRPr="00AD18AA" w:rsidRDefault="00AD18AA" w:rsidP="00AD18AA">
            <w:pPr>
              <w:pStyle w:val="TableText"/>
              <w:rPr>
                <w:rFonts w:asciiTheme="minorHAnsi" w:hAnsiTheme="minorHAnsi" w:cstheme="minorHAnsi"/>
                <w:sz w:val="22"/>
                <w:szCs w:val="18"/>
                <w:lang w:val="en-IE"/>
              </w:rPr>
            </w:pPr>
            <w:r>
              <w:rPr>
                <w:rFonts w:asciiTheme="minorHAnsi" w:hAnsiTheme="minorHAnsi" w:cstheme="minorHAnsi"/>
                <w:sz w:val="22"/>
                <w:szCs w:val="18"/>
                <w:lang w:val="en-IE"/>
              </w:rPr>
              <w:t xml:space="preserve">The original document was expanded to provide some working examples </w:t>
            </w:r>
          </w:p>
        </w:tc>
      </w:tr>
    </w:tbl>
    <w:p w14:paraId="3C19DFBA" w14:textId="77777777" w:rsidR="0044794C" w:rsidRPr="00333A0B" w:rsidRDefault="0044794C" w:rsidP="00D976EB">
      <w:pPr>
        <w:rPr>
          <w:b/>
          <w:sz w:val="20"/>
        </w:rPr>
      </w:pPr>
    </w:p>
    <w:p w14:paraId="47A8BDFC" w14:textId="77777777" w:rsidR="00333A0B" w:rsidRDefault="00333A0B" w:rsidP="00D976EB">
      <w:pPr>
        <w:rPr>
          <w:b/>
          <w:sz w:val="32"/>
        </w:rPr>
      </w:pPr>
      <w:r w:rsidRPr="00333A0B">
        <w:rPr>
          <w:b/>
          <w:sz w:val="32"/>
        </w:rPr>
        <w:t>Approval</w:t>
      </w:r>
    </w:p>
    <w:p w14:paraId="2F8D457D" w14:textId="77777777" w:rsidR="00EE68B2" w:rsidRDefault="00EE68B2" w:rsidP="00D976EB">
      <w:r>
        <w:t>This document requires the following approvals:</w:t>
      </w:r>
    </w:p>
    <w:tbl>
      <w:tblPr>
        <w:tblStyle w:val="TableGrid"/>
        <w:tblW w:w="0" w:type="auto"/>
        <w:tblLook w:val="04A0" w:firstRow="1" w:lastRow="0" w:firstColumn="1" w:lastColumn="0" w:noHBand="0" w:noVBand="1"/>
      </w:tblPr>
      <w:tblGrid>
        <w:gridCol w:w="2235"/>
        <w:gridCol w:w="4961"/>
        <w:gridCol w:w="2046"/>
      </w:tblGrid>
      <w:tr w:rsidR="00EE68B2" w:rsidRPr="00EE68B2" w14:paraId="40528218" w14:textId="77777777" w:rsidTr="00EE68B2">
        <w:tc>
          <w:tcPr>
            <w:tcW w:w="2235" w:type="dxa"/>
          </w:tcPr>
          <w:p w14:paraId="59AF9730" w14:textId="77777777" w:rsidR="00EE68B2" w:rsidRPr="00EE68B2" w:rsidRDefault="00EE68B2" w:rsidP="00D976EB">
            <w:pPr>
              <w:rPr>
                <w:b/>
              </w:rPr>
            </w:pPr>
            <w:r w:rsidRPr="00EE68B2">
              <w:rPr>
                <w:b/>
              </w:rPr>
              <w:t>Name</w:t>
            </w:r>
          </w:p>
        </w:tc>
        <w:tc>
          <w:tcPr>
            <w:tcW w:w="4961" w:type="dxa"/>
          </w:tcPr>
          <w:p w14:paraId="4047F0EB" w14:textId="77777777" w:rsidR="00EE68B2" w:rsidRPr="00EE68B2" w:rsidRDefault="00EE68B2" w:rsidP="00D976EB">
            <w:pPr>
              <w:rPr>
                <w:b/>
              </w:rPr>
            </w:pPr>
            <w:r w:rsidRPr="00EE68B2">
              <w:rPr>
                <w:b/>
              </w:rPr>
              <w:t>Title</w:t>
            </w:r>
          </w:p>
        </w:tc>
        <w:tc>
          <w:tcPr>
            <w:tcW w:w="2046" w:type="dxa"/>
          </w:tcPr>
          <w:p w14:paraId="22F2311A" w14:textId="77777777" w:rsidR="00EE68B2" w:rsidRPr="00EE68B2" w:rsidRDefault="00EE68B2" w:rsidP="00D976EB">
            <w:pPr>
              <w:rPr>
                <w:b/>
              </w:rPr>
            </w:pPr>
            <w:r w:rsidRPr="00EE68B2">
              <w:rPr>
                <w:b/>
              </w:rPr>
              <w:t>Date</w:t>
            </w:r>
          </w:p>
        </w:tc>
      </w:tr>
      <w:tr w:rsidR="00B66ADF" w14:paraId="5A57CB1C" w14:textId="77777777" w:rsidTr="00EE68B2">
        <w:tc>
          <w:tcPr>
            <w:tcW w:w="2235" w:type="dxa"/>
          </w:tcPr>
          <w:p w14:paraId="3855AFC8" w14:textId="77777777" w:rsidR="00B66ADF" w:rsidRDefault="00B66ADF" w:rsidP="00D976EB">
            <w:r>
              <w:t>Gerard Culley</w:t>
            </w:r>
          </w:p>
        </w:tc>
        <w:tc>
          <w:tcPr>
            <w:tcW w:w="4961" w:type="dxa"/>
          </w:tcPr>
          <w:p w14:paraId="4A45560F" w14:textId="77777777" w:rsidR="00B66ADF" w:rsidRDefault="00B66ADF" w:rsidP="00D976EB">
            <w:r>
              <w:t>Director of Information Technology</w:t>
            </w:r>
          </w:p>
        </w:tc>
        <w:tc>
          <w:tcPr>
            <w:tcW w:w="2046" w:type="dxa"/>
          </w:tcPr>
          <w:p w14:paraId="61036573" w14:textId="77777777" w:rsidR="00B66ADF" w:rsidRDefault="00B66ADF" w:rsidP="00D976EB"/>
        </w:tc>
      </w:tr>
      <w:tr w:rsidR="00B66ADF" w14:paraId="335C61B4" w14:textId="77777777" w:rsidTr="00EE68B2">
        <w:tc>
          <w:tcPr>
            <w:tcW w:w="2235" w:type="dxa"/>
          </w:tcPr>
          <w:p w14:paraId="7517E54F" w14:textId="77777777" w:rsidR="00B66ADF" w:rsidRDefault="00B66ADF" w:rsidP="00D976EB">
            <w:r>
              <w:t>John Fitzgerald</w:t>
            </w:r>
          </w:p>
        </w:tc>
        <w:tc>
          <w:tcPr>
            <w:tcW w:w="4961" w:type="dxa"/>
          </w:tcPr>
          <w:p w14:paraId="30C4F65F" w14:textId="77777777" w:rsidR="00B66ADF" w:rsidRDefault="00B66ADF" w:rsidP="00D976EB">
            <w:r>
              <w:t>Director of Information Services</w:t>
            </w:r>
          </w:p>
        </w:tc>
        <w:tc>
          <w:tcPr>
            <w:tcW w:w="2046" w:type="dxa"/>
          </w:tcPr>
          <w:p w14:paraId="0F2C58EE" w14:textId="77777777" w:rsidR="00B66ADF" w:rsidRDefault="00B66ADF" w:rsidP="00D976EB"/>
        </w:tc>
      </w:tr>
      <w:tr w:rsidR="00B66ADF" w14:paraId="7BF3DC4E" w14:textId="77777777" w:rsidTr="00EE68B2">
        <w:tc>
          <w:tcPr>
            <w:tcW w:w="2235" w:type="dxa"/>
          </w:tcPr>
          <w:p w14:paraId="7A1CF58D" w14:textId="77777777" w:rsidR="00B66ADF" w:rsidRDefault="00B66ADF" w:rsidP="00D976EB">
            <w:r>
              <w:t>John Morrison</w:t>
            </w:r>
          </w:p>
        </w:tc>
        <w:tc>
          <w:tcPr>
            <w:tcW w:w="4961" w:type="dxa"/>
          </w:tcPr>
          <w:p w14:paraId="44052725" w14:textId="77777777" w:rsidR="00B66ADF" w:rsidRDefault="00B66ADF" w:rsidP="007020AA">
            <w:r>
              <w:t xml:space="preserve">Chair of IS&amp;ER committee </w:t>
            </w:r>
          </w:p>
        </w:tc>
        <w:tc>
          <w:tcPr>
            <w:tcW w:w="2046" w:type="dxa"/>
          </w:tcPr>
          <w:p w14:paraId="14BB9946" w14:textId="77777777" w:rsidR="00B66ADF" w:rsidRDefault="00B66ADF" w:rsidP="00D976EB"/>
        </w:tc>
      </w:tr>
      <w:tr w:rsidR="00B66ADF" w14:paraId="041B2E54" w14:textId="77777777" w:rsidTr="00EE68B2">
        <w:tc>
          <w:tcPr>
            <w:tcW w:w="2235" w:type="dxa"/>
          </w:tcPr>
          <w:p w14:paraId="5557A049" w14:textId="2707F0D7" w:rsidR="00B66ADF" w:rsidRDefault="00AD18AA" w:rsidP="00D976EB">
            <w:r>
              <w:t>Anita Maguire</w:t>
            </w:r>
          </w:p>
        </w:tc>
        <w:tc>
          <w:tcPr>
            <w:tcW w:w="4961" w:type="dxa"/>
          </w:tcPr>
          <w:p w14:paraId="1DACE56A" w14:textId="71A396D1" w:rsidR="00B66ADF" w:rsidRDefault="00AD18AA" w:rsidP="00D976EB">
            <w:r>
              <w:t>VP of Research and Innovation</w:t>
            </w:r>
          </w:p>
        </w:tc>
        <w:tc>
          <w:tcPr>
            <w:tcW w:w="2046" w:type="dxa"/>
          </w:tcPr>
          <w:p w14:paraId="0CE9E5A2" w14:textId="77777777" w:rsidR="00B66ADF" w:rsidRDefault="00B66ADF" w:rsidP="00D976EB"/>
        </w:tc>
      </w:tr>
      <w:tr w:rsidR="00B66ADF" w14:paraId="66932109" w14:textId="77777777" w:rsidTr="00EE68B2">
        <w:tc>
          <w:tcPr>
            <w:tcW w:w="2235" w:type="dxa"/>
          </w:tcPr>
          <w:p w14:paraId="21CD0204" w14:textId="77777777" w:rsidR="00B66ADF" w:rsidRDefault="00B66ADF" w:rsidP="00D976EB">
            <w:r>
              <w:t>Academic Council</w:t>
            </w:r>
          </w:p>
        </w:tc>
        <w:tc>
          <w:tcPr>
            <w:tcW w:w="4961" w:type="dxa"/>
          </w:tcPr>
          <w:p w14:paraId="50D32174" w14:textId="77777777" w:rsidR="00B66ADF" w:rsidRPr="00746C75" w:rsidRDefault="00B66ADF" w:rsidP="00D976EB"/>
        </w:tc>
        <w:tc>
          <w:tcPr>
            <w:tcW w:w="2046" w:type="dxa"/>
          </w:tcPr>
          <w:p w14:paraId="4EB73C5A" w14:textId="77777777" w:rsidR="00B66ADF" w:rsidRDefault="00B66ADF" w:rsidP="00D976EB"/>
        </w:tc>
      </w:tr>
    </w:tbl>
    <w:p w14:paraId="35673607" w14:textId="77777777" w:rsidR="001B074E" w:rsidRDefault="001B074E" w:rsidP="00B62E23"/>
    <w:sdt>
      <w:sdtPr>
        <w:rPr>
          <w:rFonts w:asciiTheme="minorHAnsi" w:eastAsiaTheme="minorHAnsi" w:hAnsiTheme="minorHAnsi" w:cstheme="minorBidi"/>
          <w:b w:val="0"/>
          <w:bCs w:val="0"/>
          <w:color w:val="auto"/>
          <w:sz w:val="22"/>
          <w:szCs w:val="22"/>
          <w:lang w:val="en-IE" w:eastAsia="en-US"/>
        </w:rPr>
        <w:id w:val="-410773636"/>
        <w:docPartObj>
          <w:docPartGallery w:val="Table of Contents"/>
          <w:docPartUnique/>
        </w:docPartObj>
      </w:sdtPr>
      <w:sdtEndPr>
        <w:rPr>
          <w:noProof/>
        </w:rPr>
      </w:sdtEndPr>
      <w:sdtContent>
        <w:p w14:paraId="6AFCAC38" w14:textId="77777777" w:rsidR="001E5877" w:rsidRDefault="001E5877" w:rsidP="004977F3">
          <w:pPr>
            <w:pStyle w:val="TOCHeading"/>
            <w:numPr>
              <w:ilvl w:val="0"/>
              <w:numId w:val="0"/>
            </w:numPr>
          </w:pPr>
          <w:r>
            <w:t>Table of Contents</w:t>
          </w:r>
        </w:p>
        <w:p w14:paraId="70624BF9" w14:textId="77777777" w:rsidR="00C64AC5" w:rsidRDefault="001A59BA">
          <w:pPr>
            <w:pStyle w:val="TOC1"/>
            <w:tabs>
              <w:tab w:val="left" w:pos="440"/>
              <w:tab w:val="right" w:leader="dot" w:pos="9016"/>
            </w:tabs>
            <w:rPr>
              <w:rFonts w:eastAsiaTheme="minorEastAsia"/>
              <w:noProof/>
              <w:lang w:eastAsia="en-IE"/>
            </w:rPr>
          </w:pPr>
          <w:r>
            <w:fldChar w:fldCharType="begin"/>
          </w:r>
          <w:r w:rsidR="001E5877">
            <w:instrText xml:space="preserve"> TOC \o "1-3" \h \z \u </w:instrText>
          </w:r>
          <w:r>
            <w:fldChar w:fldCharType="separate"/>
          </w:r>
          <w:hyperlink w:anchor="_Toc466544472" w:history="1">
            <w:r w:rsidR="00C64AC5" w:rsidRPr="003B5E28">
              <w:rPr>
                <w:rStyle w:val="Hyperlink"/>
                <w:noProof/>
              </w:rPr>
              <w:t>1</w:t>
            </w:r>
            <w:r w:rsidR="00C64AC5">
              <w:rPr>
                <w:rFonts w:eastAsiaTheme="minorEastAsia"/>
                <w:noProof/>
                <w:lang w:eastAsia="en-IE"/>
              </w:rPr>
              <w:tab/>
            </w:r>
            <w:r w:rsidR="00C64AC5" w:rsidRPr="003B5E28">
              <w:rPr>
                <w:rStyle w:val="Hyperlink"/>
                <w:noProof/>
              </w:rPr>
              <w:t>Introduction and context</w:t>
            </w:r>
            <w:r w:rsidR="00C64AC5">
              <w:rPr>
                <w:noProof/>
                <w:webHidden/>
              </w:rPr>
              <w:tab/>
            </w:r>
            <w:r w:rsidR="00C64AC5">
              <w:rPr>
                <w:noProof/>
                <w:webHidden/>
              </w:rPr>
              <w:fldChar w:fldCharType="begin"/>
            </w:r>
            <w:r w:rsidR="00C64AC5">
              <w:rPr>
                <w:noProof/>
                <w:webHidden/>
              </w:rPr>
              <w:instrText xml:space="preserve"> PAGEREF _Toc466544472 \h </w:instrText>
            </w:r>
            <w:r w:rsidR="00C64AC5">
              <w:rPr>
                <w:noProof/>
                <w:webHidden/>
              </w:rPr>
            </w:r>
            <w:r w:rsidR="00C64AC5">
              <w:rPr>
                <w:noProof/>
                <w:webHidden/>
              </w:rPr>
              <w:fldChar w:fldCharType="separate"/>
            </w:r>
            <w:r w:rsidR="00C64AC5">
              <w:rPr>
                <w:noProof/>
                <w:webHidden/>
              </w:rPr>
              <w:t>3</w:t>
            </w:r>
            <w:r w:rsidR="00C64AC5">
              <w:rPr>
                <w:noProof/>
                <w:webHidden/>
              </w:rPr>
              <w:fldChar w:fldCharType="end"/>
            </w:r>
          </w:hyperlink>
        </w:p>
        <w:p w14:paraId="06097703" w14:textId="77777777" w:rsidR="00C64AC5" w:rsidRDefault="00C64AC5">
          <w:pPr>
            <w:pStyle w:val="TOC1"/>
            <w:tabs>
              <w:tab w:val="left" w:pos="440"/>
              <w:tab w:val="right" w:leader="dot" w:pos="9016"/>
            </w:tabs>
            <w:rPr>
              <w:rFonts w:eastAsiaTheme="minorEastAsia"/>
              <w:noProof/>
              <w:lang w:eastAsia="en-IE"/>
            </w:rPr>
          </w:pPr>
          <w:hyperlink w:anchor="_Toc466544473" w:history="1">
            <w:r w:rsidRPr="003B5E28">
              <w:rPr>
                <w:rStyle w:val="Hyperlink"/>
                <w:noProof/>
              </w:rPr>
              <w:t>2</w:t>
            </w:r>
            <w:r>
              <w:rPr>
                <w:rFonts w:eastAsiaTheme="minorEastAsia"/>
                <w:noProof/>
                <w:lang w:eastAsia="en-IE"/>
              </w:rPr>
              <w:tab/>
            </w:r>
            <w:r w:rsidRPr="003B5E28">
              <w:rPr>
                <w:rStyle w:val="Hyperlink"/>
                <w:noProof/>
              </w:rPr>
              <w:t>Supporting Policies, Standards &amp; Procedures</w:t>
            </w:r>
            <w:r>
              <w:rPr>
                <w:noProof/>
                <w:webHidden/>
              </w:rPr>
              <w:tab/>
            </w:r>
            <w:r>
              <w:rPr>
                <w:noProof/>
                <w:webHidden/>
              </w:rPr>
              <w:fldChar w:fldCharType="begin"/>
            </w:r>
            <w:r>
              <w:rPr>
                <w:noProof/>
                <w:webHidden/>
              </w:rPr>
              <w:instrText xml:space="preserve"> PAGEREF _Toc466544473 \h </w:instrText>
            </w:r>
            <w:r>
              <w:rPr>
                <w:noProof/>
                <w:webHidden/>
              </w:rPr>
            </w:r>
            <w:r>
              <w:rPr>
                <w:noProof/>
                <w:webHidden/>
              </w:rPr>
              <w:fldChar w:fldCharType="separate"/>
            </w:r>
            <w:r>
              <w:rPr>
                <w:noProof/>
                <w:webHidden/>
              </w:rPr>
              <w:t>4</w:t>
            </w:r>
            <w:r>
              <w:rPr>
                <w:noProof/>
                <w:webHidden/>
              </w:rPr>
              <w:fldChar w:fldCharType="end"/>
            </w:r>
          </w:hyperlink>
        </w:p>
        <w:p w14:paraId="3427629E" w14:textId="77777777" w:rsidR="00C64AC5" w:rsidRDefault="00C64AC5">
          <w:pPr>
            <w:pStyle w:val="TOC1"/>
            <w:tabs>
              <w:tab w:val="left" w:pos="440"/>
              <w:tab w:val="right" w:leader="dot" w:pos="9016"/>
            </w:tabs>
            <w:rPr>
              <w:rFonts w:eastAsiaTheme="minorEastAsia"/>
              <w:noProof/>
              <w:lang w:eastAsia="en-IE"/>
            </w:rPr>
          </w:pPr>
          <w:hyperlink w:anchor="_Toc466544474" w:history="1">
            <w:r w:rsidRPr="003B5E28">
              <w:rPr>
                <w:rStyle w:val="Hyperlink"/>
                <w:noProof/>
              </w:rPr>
              <w:t>3</w:t>
            </w:r>
            <w:r>
              <w:rPr>
                <w:rFonts w:eastAsiaTheme="minorEastAsia"/>
                <w:noProof/>
                <w:lang w:eastAsia="en-IE"/>
              </w:rPr>
              <w:tab/>
            </w:r>
            <w:r w:rsidRPr="003B5E28">
              <w:rPr>
                <w:rStyle w:val="Hyperlink"/>
                <w:noProof/>
              </w:rPr>
              <w:t>Research Data Management Policy</w:t>
            </w:r>
            <w:r>
              <w:rPr>
                <w:noProof/>
                <w:webHidden/>
              </w:rPr>
              <w:tab/>
            </w:r>
            <w:r>
              <w:rPr>
                <w:noProof/>
                <w:webHidden/>
              </w:rPr>
              <w:fldChar w:fldCharType="begin"/>
            </w:r>
            <w:r>
              <w:rPr>
                <w:noProof/>
                <w:webHidden/>
              </w:rPr>
              <w:instrText xml:space="preserve"> PAGEREF _Toc466544474 \h </w:instrText>
            </w:r>
            <w:r>
              <w:rPr>
                <w:noProof/>
                <w:webHidden/>
              </w:rPr>
            </w:r>
            <w:r>
              <w:rPr>
                <w:noProof/>
                <w:webHidden/>
              </w:rPr>
              <w:fldChar w:fldCharType="separate"/>
            </w:r>
            <w:r>
              <w:rPr>
                <w:noProof/>
                <w:webHidden/>
              </w:rPr>
              <w:t>5</w:t>
            </w:r>
            <w:r>
              <w:rPr>
                <w:noProof/>
                <w:webHidden/>
              </w:rPr>
              <w:fldChar w:fldCharType="end"/>
            </w:r>
          </w:hyperlink>
        </w:p>
        <w:p w14:paraId="65FF0789" w14:textId="77777777" w:rsidR="00C64AC5" w:rsidRDefault="00C64AC5">
          <w:pPr>
            <w:pStyle w:val="TOC2"/>
            <w:tabs>
              <w:tab w:val="left" w:pos="880"/>
              <w:tab w:val="right" w:leader="dot" w:pos="9016"/>
            </w:tabs>
            <w:rPr>
              <w:rFonts w:eastAsiaTheme="minorEastAsia"/>
              <w:noProof/>
              <w:lang w:eastAsia="en-IE"/>
            </w:rPr>
          </w:pPr>
          <w:hyperlink w:anchor="_Toc466544475" w:history="1">
            <w:r w:rsidRPr="003B5E28">
              <w:rPr>
                <w:rStyle w:val="Hyperlink"/>
                <w:rFonts w:eastAsia="Times New Roman"/>
                <w:noProof/>
                <w:lang w:eastAsia="en-IE"/>
              </w:rPr>
              <w:t>3.1</w:t>
            </w:r>
            <w:r>
              <w:rPr>
                <w:rFonts w:eastAsiaTheme="minorEastAsia"/>
                <w:noProof/>
                <w:lang w:eastAsia="en-IE"/>
              </w:rPr>
              <w:tab/>
            </w:r>
            <w:r w:rsidRPr="003B5E28">
              <w:rPr>
                <w:rStyle w:val="Hyperlink"/>
                <w:rFonts w:eastAsia="Times New Roman"/>
                <w:noProof/>
                <w:lang w:eastAsia="en-IE"/>
              </w:rPr>
              <w:t>UCCs 10 principles of Research Data Management</w:t>
            </w:r>
            <w:r>
              <w:rPr>
                <w:noProof/>
                <w:webHidden/>
              </w:rPr>
              <w:tab/>
            </w:r>
            <w:r>
              <w:rPr>
                <w:noProof/>
                <w:webHidden/>
              </w:rPr>
              <w:fldChar w:fldCharType="begin"/>
            </w:r>
            <w:r>
              <w:rPr>
                <w:noProof/>
                <w:webHidden/>
              </w:rPr>
              <w:instrText xml:space="preserve"> PAGEREF _Toc466544475 \h </w:instrText>
            </w:r>
            <w:r>
              <w:rPr>
                <w:noProof/>
                <w:webHidden/>
              </w:rPr>
            </w:r>
            <w:r>
              <w:rPr>
                <w:noProof/>
                <w:webHidden/>
              </w:rPr>
              <w:fldChar w:fldCharType="separate"/>
            </w:r>
            <w:r>
              <w:rPr>
                <w:noProof/>
                <w:webHidden/>
              </w:rPr>
              <w:t>5</w:t>
            </w:r>
            <w:r>
              <w:rPr>
                <w:noProof/>
                <w:webHidden/>
              </w:rPr>
              <w:fldChar w:fldCharType="end"/>
            </w:r>
          </w:hyperlink>
        </w:p>
        <w:p w14:paraId="03D0FF32" w14:textId="77777777" w:rsidR="00C64AC5" w:rsidRDefault="00C64AC5">
          <w:pPr>
            <w:pStyle w:val="TOC1"/>
            <w:tabs>
              <w:tab w:val="left" w:pos="440"/>
              <w:tab w:val="right" w:leader="dot" w:pos="9016"/>
            </w:tabs>
            <w:rPr>
              <w:rFonts w:eastAsiaTheme="minorEastAsia"/>
              <w:noProof/>
              <w:lang w:eastAsia="en-IE"/>
            </w:rPr>
          </w:pPr>
          <w:hyperlink w:anchor="_Toc466544476" w:history="1">
            <w:r w:rsidRPr="003B5E28">
              <w:rPr>
                <w:rStyle w:val="Hyperlink"/>
                <w:noProof/>
              </w:rPr>
              <w:t>4</w:t>
            </w:r>
            <w:r>
              <w:rPr>
                <w:rFonts w:eastAsiaTheme="minorEastAsia"/>
                <w:noProof/>
                <w:lang w:eastAsia="en-IE"/>
              </w:rPr>
              <w:tab/>
            </w:r>
            <w:r w:rsidRPr="003B5E28">
              <w:rPr>
                <w:rStyle w:val="Hyperlink"/>
                <w:noProof/>
              </w:rPr>
              <w:t>Research Data Service</w:t>
            </w:r>
            <w:r>
              <w:rPr>
                <w:noProof/>
                <w:webHidden/>
              </w:rPr>
              <w:tab/>
            </w:r>
            <w:r>
              <w:rPr>
                <w:noProof/>
                <w:webHidden/>
              </w:rPr>
              <w:fldChar w:fldCharType="begin"/>
            </w:r>
            <w:r>
              <w:rPr>
                <w:noProof/>
                <w:webHidden/>
              </w:rPr>
              <w:instrText xml:space="preserve"> PAGEREF _Toc466544476 \h </w:instrText>
            </w:r>
            <w:r>
              <w:rPr>
                <w:noProof/>
                <w:webHidden/>
              </w:rPr>
            </w:r>
            <w:r>
              <w:rPr>
                <w:noProof/>
                <w:webHidden/>
              </w:rPr>
              <w:fldChar w:fldCharType="separate"/>
            </w:r>
            <w:r>
              <w:rPr>
                <w:noProof/>
                <w:webHidden/>
              </w:rPr>
              <w:t>6</w:t>
            </w:r>
            <w:r>
              <w:rPr>
                <w:noProof/>
                <w:webHidden/>
              </w:rPr>
              <w:fldChar w:fldCharType="end"/>
            </w:r>
          </w:hyperlink>
        </w:p>
        <w:p w14:paraId="03DACE46" w14:textId="77777777" w:rsidR="00C64AC5" w:rsidRDefault="00C64AC5">
          <w:pPr>
            <w:pStyle w:val="TOC2"/>
            <w:tabs>
              <w:tab w:val="left" w:pos="880"/>
              <w:tab w:val="right" w:leader="dot" w:pos="9016"/>
            </w:tabs>
            <w:rPr>
              <w:rFonts w:eastAsiaTheme="minorEastAsia"/>
              <w:noProof/>
              <w:lang w:eastAsia="en-IE"/>
            </w:rPr>
          </w:pPr>
          <w:hyperlink w:anchor="_Toc466544477" w:history="1">
            <w:r w:rsidRPr="003B5E28">
              <w:rPr>
                <w:rStyle w:val="Hyperlink"/>
                <w:noProof/>
              </w:rPr>
              <w:t>4.1</w:t>
            </w:r>
            <w:r>
              <w:rPr>
                <w:rFonts w:eastAsiaTheme="minorEastAsia"/>
                <w:noProof/>
                <w:lang w:eastAsia="en-IE"/>
              </w:rPr>
              <w:tab/>
            </w:r>
            <w:r w:rsidRPr="003B5E28">
              <w:rPr>
                <w:rStyle w:val="Hyperlink"/>
                <w:noProof/>
              </w:rPr>
              <w:t>Mission Statement</w:t>
            </w:r>
            <w:r>
              <w:rPr>
                <w:noProof/>
                <w:webHidden/>
              </w:rPr>
              <w:tab/>
            </w:r>
            <w:r>
              <w:rPr>
                <w:noProof/>
                <w:webHidden/>
              </w:rPr>
              <w:fldChar w:fldCharType="begin"/>
            </w:r>
            <w:r>
              <w:rPr>
                <w:noProof/>
                <w:webHidden/>
              </w:rPr>
              <w:instrText xml:space="preserve"> PAGEREF _Toc466544477 \h </w:instrText>
            </w:r>
            <w:r>
              <w:rPr>
                <w:noProof/>
                <w:webHidden/>
              </w:rPr>
            </w:r>
            <w:r>
              <w:rPr>
                <w:noProof/>
                <w:webHidden/>
              </w:rPr>
              <w:fldChar w:fldCharType="separate"/>
            </w:r>
            <w:r>
              <w:rPr>
                <w:noProof/>
                <w:webHidden/>
              </w:rPr>
              <w:t>6</w:t>
            </w:r>
            <w:r>
              <w:rPr>
                <w:noProof/>
                <w:webHidden/>
              </w:rPr>
              <w:fldChar w:fldCharType="end"/>
            </w:r>
          </w:hyperlink>
        </w:p>
        <w:p w14:paraId="7C28143D" w14:textId="77777777" w:rsidR="00C64AC5" w:rsidRDefault="00C64AC5">
          <w:pPr>
            <w:pStyle w:val="TOC2"/>
            <w:tabs>
              <w:tab w:val="left" w:pos="880"/>
              <w:tab w:val="right" w:leader="dot" w:pos="9016"/>
            </w:tabs>
            <w:rPr>
              <w:rFonts w:eastAsiaTheme="minorEastAsia"/>
              <w:noProof/>
              <w:lang w:eastAsia="en-IE"/>
            </w:rPr>
          </w:pPr>
          <w:hyperlink w:anchor="_Toc466544478" w:history="1">
            <w:r w:rsidRPr="003B5E28">
              <w:rPr>
                <w:rStyle w:val="Hyperlink"/>
                <w:noProof/>
              </w:rPr>
              <w:t>4.2</w:t>
            </w:r>
            <w:r>
              <w:rPr>
                <w:rFonts w:eastAsiaTheme="minorEastAsia"/>
                <w:noProof/>
                <w:lang w:eastAsia="en-IE"/>
              </w:rPr>
              <w:tab/>
            </w:r>
            <w:r w:rsidRPr="003B5E28">
              <w:rPr>
                <w:rStyle w:val="Hyperlink"/>
                <w:noProof/>
              </w:rPr>
              <w:t>Principles</w:t>
            </w:r>
            <w:r>
              <w:rPr>
                <w:noProof/>
                <w:webHidden/>
              </w:rPr>
              <w:tab/>
            </w:r>
            <w:r>
              <w:rPr>
                <w:noProof/>
                <w:webHidden/>
              </w:rPr>
              <w:fldChar w:fldCharType="begin"/>
            </w:r>
            <w:r>
              <w:rPr>
                <w:noProof/>
                <w:webHidden/>
              </w:rPr>
              <w:instrText xml:space="preserve"> PAGEREF _Toc466544478 \h </w:instrText>
            </w:r>
            <w:r>
              <w:rPr>
                <w:noProof/>
                <w:webHidden/>
              </w:rPr>
            </w:r>
            <w:r>
              <w:rPr>
                <w:noProof/>
                <w:webHidden/>
              </w:rPr>
              <w:fldChar w:fldCharType="separate"/>
            </w:r>
            <w:r>
              <w:rPr>
                <w:noProof/>
                <w:webHidden/>
              </w:rPr>
              <w:t>6</w:t>
            </w:r>
            <w:r>
              <w:rPr>
                <w:noProof/>
                <w:webHidden/>
              </w:rPr>
              <w:fldChar w:fldCharType="end"/>
            </w:r>
          </w:hyperlink>
        </w:p>
        <w:p w14:paraId="289D6CEF" w14:textId="77777777" w:rsidR="00C64AC5" w:rsidRDefault="00C64AC5">
          <w:pPr>
            <w:pStyle w:val="TOC1"/>
            <w:tabs>
              <w:tab w:val="left" w:pos="440"/>
              <w:tab w:val="right" w:leader="dot" w:pos="9016"/>
            </w:tabs>
            <w:rPr>
              <w:rFonts w:eastAsiaTheme="minorEastAsia"/>
              <w:noProof/>
              <w:lang w:eastAsia="en-IE"/>
            </w:rPr>
          </w:pPr>
          <w:hyperlink w:anchor="_Toc466544479" w:history="1">
            <w:r w:rsidRPr="003B5E28">
              <w:rPr>
                <w:rStyle w:val="Hyperlink"/>
                <w:noProof/>
              </w:rPr>
              <w:t>5</w:t>
            </w:r>
            <w:r>
              <w:rPr>
                <w:rFonts w:eastAsiaTheme="minorEastAsia"/>
                <w:noProof/>
                <w:lang w:eastAsia="en-IE"/>
              </w:rPr>
              <w:tab/>
            </w:r>
            <w:r w:rsidRPr="003B5E28">
              <w:rPr>
                <w:rStyle w:val="Hyperlink"/>
                <w:noProof/>
              </w:rPr>
              <w:t>Revisions to Policy</w:t>
            </w:r>
            <w:r>
              <w:rPr>
                <w:noProof/>
                <w:webHidden/>
              </w:rPr>
              <w:tab/>
            </w:r>
            <w:r>
              <w:rPr>
                <w:noProof/>
                <w:webHidden/>
              </w:rPr>
              <w:fldChar w:fldCharType="begin"/>
            </w:r>
            <w:r>
              <w:rPr>
                <w:noProof/>
                <w:webHidden/>
              </w:rPr>
              <w:instrText xml:space="preserve"> PAGEREF _Toc466544479 \h </w:instrText>
            </w:r>
            <w:r>
              <w:rPr>
                <w:noProof/>
                <w:webHidden/>
              </w:rPr>
            </w:r>
            <w:r>
              <w:rPr>
                <w:noProof/>
                <w:webHidden/>
              </w:rPr>
              <w:fldChar w:fldCharType="separate"/>
            </w:r>
            <w:r>
              <w:rPr>
                <w:noProof/>
                <w:webHidden/>
              </w:rPr>
              <w:t>6</w:t>
            </w:r>
            <w:r>
              <w:rPr>
                <w:noProof/>
                <w:webHidden/>
              </w:rPr>
              <w:fldChar w:fldCharType="end"/>
            </w:r>
          </w:hyperlink>
        </w:p>
        <w:p w14:paraId="2D67D957" w14:textId="77777777" w:rsidR="001E5877" w:rsidRDefault="001A59BA">
          <w:r>
            <w:rPr>
              <w:b/>
              <w:bCs/>
              <w:noProof/>
            </w:rPr>
            <w:fldChar w:fldCharType="end"/>
          </w:r>
        </w:p>
      </w:sdtContent>
    </w:sdt>
    <w:p w14:paraId="04099B9A" w14:textId="77777777" w:rsidR="00333A0B" w:rsidRDefault="00333A0B" w:rsidP="00D976EB">
      <w:pPr>
        <w:rPr>
          <w:b/>
        </w:rPr>
      </w:pPr>
    </w:p>
    <w:p w14:paraId="7FA310DF" w14:textId="77777777" w:rsidR="00751A86" w:rsidRDefault="00751A86">
      <w:pPr>
        <w:rPr>
          <w:rFonts w:asciiTheme="majorHAnsi" w:eastAsiaTheme="majorEastAsia" w:hAnsiTheme="majorHAnsi" w:cstheme="majorBidi"/>
          <w:b/>
          <w:bCs/>
          <w:color w:val="002C4E" w:themeColor="accent1" w:themeShade="BF"/>
          <w:sz w:val="28"/>
          <w:szCs w:val="28"/>
        </w:rPr>
      </w:pPr>
      <w:r>
        <w:br w:type="page"/>
      </w:r>
    </w:p>
    <w:p w14:paraId="2DCB487A" w14:textId="77777777" w:rsidR="008432F2" w:rsidRDefault="005D2A0A" w:rsidP="004977F3">
      <w:pPr>
        <w:pStyle w:val="Heading1"/>
      </w:pPr>
      <w:bookmarkStart w:id="4" w:name="_Toc466544472"/>
      <w:r>
        <w:lastRenderedPageBreak/>
        <w:t>Introduction and context</w:t>
      </w:r>
      <w:bookmarkEnd w:id="4"/>
    </w:p>
    <w:p w14:paraId="6AA847C2" w14:textId="5D11B7F7" w:rsidR="005D2A0A" w:rsidRPr="0042737F" w:rsidRDefault="005D2A0A" w:rsidP="00DD72FB">
      <w:pPr>
        <w:spacing w:before="100" w:beforeAutospacing="1" w:after="100" w:afterAutospacing="1" w:line="240" w:lineRule="auto"/>
        <w:jc w:val="both"/>
        <w:rPr>
          <w:rFonts w:eastAsia="Times New Roman" w:cs="Times New Roman"/>
          <w:lang w:eastAsia="en-IE"/>
        </w:rPr>
      </w:pPr>
      <w:r w:rsidRPr="0042737F" w:rsidDel="00C40DF8">
        <w:rPr>
          <w:rFonts w:eastAsia="Times New Roman" w:cs="Times New Roman"/>
          <w:lang w:eastAsia="en-IE"/>
        </w:rPr>
        <w:t xml:space="preserve">Research data management (RDM) refers to the processes of organising, structuring, storing, and preserving the data used or generated during a research project.  </w:t>
      </w:r>
      <w:r w:rsidRPr="0042737F">
        <w:rPr>
          <w:rFonts w:eastAsia="Times New Roman" w:cs="Times New Roman"/>
          <w:lang w:eastAsia="en-IE"/>
        </w:rPr>
        <w:t xml:space="preserve">Research data is defined by the Engineering and Physical Sciences Research Council (EPSRC), </w:t>
      </w:r>
      <w:r w:rsidR="005B2E6A">
        <w:rPr>
          <w:rFonts w:eastAsia="Times New Roman" w:cs="Times New Roman"/>
          <w:lang w:eastAsia="en-IE"/>
        </w:rPr>
        <w:t>U.K.</w:t>
      </w:r>
      <w:r w:rsidRPr="0042737F">
        <w:rPr>
          <w:rFonts w:eastAsia="Times New Roman" w:cs="Times New Roman"/>
          <w:lang w:eastAsia="en-IE"/>
        </w:rPr>
        <w:t xml:space="preserve"> as</w:t>
      </w:r>
      <w:r w:rsidR="005B2E6A">
        <w:rPr>
          <w:rFonts w:eastAsia="Times New Roman" w:cs="Times New Roman"/>
          <w:lang w:eastAsia="en-IE"/>
        </w:rPr>
        <w:t>:</w:t>
      </w:r>
      <w:r w:rsidRPr="0042737F">
        <w:rPr>
          <w:rFonts w:eastAsia="Times New Roman" w:cs="Times New Roman"/>
          <w:lang w:eastAsia="en-IE"/>
        </w:rPr>
        <w:t xml:space="preserve"> </w:t>
      </w:r>
    </w:p>
    <w:p w14:paraId="54D5DCB4" w14:textId="77777777" w:rsidR="005D2A0A" w:rsidRPr="0042737F" w:rsidRDefault="005D2A0A" w:rsidP="00DD72FB">
      <w:pPr>
        <w:spacing w:before="100" w:beforeAutospacing="1" w:after="100" w:afterAutospacing="1" w:line="240" w:lineRule="auto"/>
        <w:ind w:left="567"/>
        <w:jc w:val="both"/>
        <w:rPr>
          <w:rFonts w:eastAsia="Times New Roman" w:cs="Times New Roman"/>
          <w:lang w:eastAsia="en-IE"/>
        </w:rPr>
      </w:pPr>
      <w:r w:rsidRPr="0042737F">
        <w:rPr>
          <w:rFonts w:eastAsia="Times New Roman" w:cs="Times New Roman"/>
          <w:lang w:eastAsia="en-IE"/>
        </w:rPr>
        <w:t>“Recorded, factual material commonly retained by and accepted in the [research] community as necessary to validate research findings; although the majority of such data is created in digital format, all research data is included irrespective of the format in which it is created.”</w:t>
      </w:r>
    </w:p>
    <w:p w14:paraId="2B80CF91" w14:textId="0BCB5D5E" w:rsidR="005D2A0A" w:rsidRPr="0042737F" w:rsidRDefault="005D2A0A" w:rsidP="00DD72FB">
      <w:pPr>
        <w:spacing w:before="100" w:beforeAutospacing="1" w:after="100" w:afterAutospacing="1" w:line="240" w:lineRule="auto"/>
        <w:jc w:val="both"/>
        <w:rPr>
          <w:rFonts w:eastAsia="Times New Roman" w:cs="Times New Roman"/>
          <w:lang w:eastAsia="en-IE"/>
        </w:rPr>
      </w:pPr>
      <w:r w:rsidRPr="0042737F">
        <w:rPr>
          <w:rFonts w:eastAsia="Times New Roman" w:cs="Times New Roman"/>
          <w:lang w:eastAsia="en-IE"/>
        </w:rPr>
        <w:t xml:space="preserve">Definitions of research data will vary across disciplines but in the context of research data management, it </w:t>
      </w:r>
      <w:r w:rsidR="005B2E6A">
        <w:rPr>
          <w:rFonts w:eastAsia="Times New Roman" w:cs="Times New Roman"/>
          <w:lang w:eastAsia="en-IE"/>
        </w:rPr>
        <w:t xml:space="preserve">can </w:t>
      </w:r>
      <w:r w:rsidRPr="0042737F">
        <w:rPr>
          <w:rFonts w:eastAsia="Times New Roman" w:cs="Times New Roman"/>
          <w:lang w:eastAsia="en-IE"/>
        </w:rPr>
        <w:t xml:space="preserve">be considered as the data which is required to replicate research findings and the information required to enable re-use of data. </w:t>
      </w:r>
    </w:p>
    <w:p w14:paraId="519A6C9D" w14:textId="11833C19" w:rsidR="00796F08" w:rsidRPr="0042737F" w:rsidRDefault="005D2A0A" w:rsidP="00DD72FB">
      <w:pPr>
        <w:spacing w:before="100" w:beforeAutospacing="1" w:after="100" w:afterAutospacing="1" w:line="240" w:lineRule="auto"/>
        <w:jc w:val="both"/>
        <w:rPr>
          <w:rFonts w:eastAsia="Times New Roman" w:cs="Times New Roman"/>
          <w:lang w:eastAsia="en-IE"/>
        </w:rPr>
      </w:pPr>
      <w:r w:rsidRPr="0042737F">
        <w:rPr>
          <w:rFonts w:eastAsia="Times New Roman" w:cs="Times New Roman"/>
          <w:lang w:eastAsia="en-IE"/>
        </w:rPr>
        <w:t xml:space="preserve">Numerous factors are now influencing the drive for data curation, </w:t>
      </w:r>
      <w:r w:rsidR="0048672C">
        <w:rPr>
          <w:rFonts w:eastAsia="Times New Roman" w:cs="Times New Roman"/>
          <w:lang w:eastAsia="en-IE"/>
        </w:rPr>
        <w:t xml:space="preserve">including </w:t>
      </w:r>
      <w:r w:rsidR="008B1DBE">
        <w:rPr>
          <w:rFonts w:eastAsia="Times New Roman" w:cs="Times New Roman"/>
          <w:lang w:eastAsia="en-IE"/>
        </w:rPr>
        <w:t>the desire for</w:t>
      </w:r>
      <w:r w:rsidR="005B2E6A">
        <w:rPr>
          <w:rFonts w:eastAsia="Times New Roman" w:cs="Times New Roman"/>
          <w:lang w:eastAsia="en-IE"/>
        </w:rPr>
        <w:t xml:space="preserve"> </w:t>
      </w:r>
      <w:r w:rsidR="008B1DBE">
        <w:rPr>
          <w:rFonts w:eastAsia="Times New Roman" w:cs="Times New Roman"/>
          <w:lang w:eastAsia="en-IE"/>
        </w:rPr>
        <w:t xml:space="preserve">increased transparency in research findings, </w:t>
      </w:r>
      <w:r w:rsidR="005B2E6A">
        <w:rPr>
          <w:rFonts w:eastAsia="Times New Roman" w:cs="Times New Roman"/>
          <w:lang w:eastAsia="en-IE"/>
        </w:rPr>
        <w:t>increased visibility of research projects and outputs</w:t>
      </w:r>
      <w:r w:rsidR="00534B4A">
        <w:rPr>
          <w:rFonts w:eastAsia="Times New Roman" w:cs="Times New Roman"/>
          <w:lang w:eastAsia="en-IE"/>
        </w:rPr>
        <w:t>,</w:t>
      </w:r>
      <w:r w:rsidR="005B2E6A">
        <w:rPr>
          <w:rFonts w:eastAsia="Times New Roman" w:cs="Times New Roman"/>
          <w:lang w:eastAsia="en-IE"/>
        </w:rPr>
        <w:t xml:space="preserve"> </w:t>
      </w:r>
      <w:r w:rsidR="008B1DBE">
        <w:rPr>
          <w:rFonts w:eastAsia="Times New Roman" w:cs="Times New Roman"/>
          <w:lang w:eastAsia="en-IE"/>
        </w:rPr>
        <w:t xml:space="preserve">and increased re-use of </w:t>
      </w:r>
      <w:r w:rsidR="00FF5ED3">
        <w:rPr>
          <w:rFonts w:eastAsia="Times New Roman" w:cs="Times New Roman"/>
          <w:lang w:eastAsia="en-IE"/>
        </w:rPr>
        <w:t xml:space="preserve">research </w:t>
      </w:r>
      <w:r w:rsidR="008B1DBE" w:rsidRPr="008B1DBE">
        <w:rPr>
          <w:rFonts w:eastAsia="Times New Roman" w:cs="Times New Roman"/>
          <w:lang w:eastAsia="en-IE"/>
        </w:rPr>
        <w:t>data</w:t>
      </w:r>
      <w:r w:rsidR="008B1DBE">
        <w:rPr>
          <w:rFonts w:eastAsia="Times New Roman" w:cs="Times New Roman"/>
          <w:lang w:eastAsia="en-IE"/>
        </w:rPr>
        <w:t>. In relation to research integrity in particular, sound management of research data is seen as a way to</w:t>
      </w:r>
      <w:r w:rsidR="00E05524">
        <w:rPr>
          <w:rFonts w:eastAsia="Times New Roman" w:cs="Times New Roman"/>
          <w:lang w:eastAsia="en-IE"/>
        </w:rPr>
        <w:t xml:space="preserve"> encourage </w:t>
      </w:r>
      <w:r w:rsidR="00E05524" w:rsidRPr="00E05524">
        <w:rPr>
          <w:rFonts w:eastAsia="Times New Roman" w:cs="Times New Roman"/>
          <w:lang w:eastAsia="en-IE"/>
        </w:rPr>
        <w:t>good practice in the use, storage and retention of data</w:t>
      </w:r>
      <w:r w:rsidR="00E05524">
        <w:rPr>
          <w:rFonts w:eastAsia="Times New Roman" w:cs="Times New Roman"/>
          <w:lang w:eastAsia="en-IE"/>
        </w:rPr>
        <w:t xml:space="preserve"> and to guard against research misconduct</w:t>
      </w:r>
      <w:r w:rsidR="00E05524">
        <w:rPr>
          <w:rStyle w:val="FootnoteReference"/>
          <w:rFonts w:eastAsia="Times New Roman" w:cs="Times New Roman"/>
          <w:lang w:eastAsia="en-IE"/>
        </w:rPr>
        <w:footnoteReference w:id="1"/>
      </w:r>
      <w:r w:rsidR="00E05524">
        <w:rPr>
          <w:rFonts w:eastAsia="Times New Roman" w:cs="Times New Roman"/>
          <w:lang w:eastAsia="en-IE"/>
        </w:rPr>
        <w:t>.</w:t>
      </w:r>
      <w:r w:rsidR="006D42FF">
        <w:rPr>
          <w:rFonts w:eastAsia="Times New Roman" w:cs="Times New Roman"/>
          <w:lang w:eastAsia="en-IE"/>
        </w:rPr>
        <w:t xml:space="preserve"> </w:t>
      </w:r>
      <w:r w:rsidR="00400CE8">
        <w:rPr>
          <w:rFonts w:eastAsia="Times New Roman" w:cs="Times New Roman"/>
          <w:lang w:eastAsia="en-IE"/>
        </w:rPr>
        <w:t>In line with research integrity best-practice, t</w:t>
      </w:r>
      <w:r w:rsidR="00A649C8">
        <w:rPr>
          <w:rFonts w:eastAsia="Times New Roman" w:cs="Times New Roman"/>
          <w:lang w:eastAsia="en-IE"/>
        </w:rPr>
        <w:t xml:space="preserve">he </w:t>
      </w:r>
      <w:r w:rsidR="00A649C8" w:rsidRPr="00F0127C">
        <w:rPr>
          <w:rFonts w:eastAsia="Times New Roman" w:cs="Times New Roman"/>
          <w:i/>
          <w:lang w:eastAsia="en-IE"/>
        </w:rPr>
        <w:t>UCC Code of Research Conduct</w:t>
      </w:r>
      <w:r w:rsidR="00A649C8">
        <w:rPr>
          <w:rFonts w:eastAsia="Times New Roman" w:cs="Times New Roman"/>
          <w:lang w:eastAsia="en-IE"/>
        </w:rPr>
        <w:t xml:space="preserve"> specifically requires that research data be securely held for a minimum of ten years</w:t>
      </w:r>
      <w:r w:rsidR="00400CE8">
        <w:rPr>
          <w:rFonts w:eastAsia="Times New Roman" w:cs="Times New Roman"/>
          <w:lang w:eastAsia="en-IE"/>
        </w:rPr>
        <w:t xml:space="preserve"> after the completion of a research project, and acknowledges a trend towards perpetual storage of open data</w:t>
      </w:r>
      <w:r w:rsidR="00A649C8">
        <w:rPr>
          <w:rFonts w:eastAsia="Times New Roman" w:cs="Times New Roman"/>
          <w:lang w:eastAsia="en-IE"/>
        </w:rPr>
        <w:t xml:space="preserve">. </w:t>
      </w:r>
      <w:r w:rsidR="006D42FF">
        <w:rPr>
          <w:rFonts w:eastAsia="Times New Roman" w:cs="Times New Roman"/>
          <w:lang w:eastAsia="en-IE"/>
        </w:rPr>
        <w:t xml:space="preserve">Another key driver is the influence of funders </w:t>
      </w:r>
      <w:r w:rsidRPr="0042737F">
        <w:rPr>
          <w:rFonts w:eastAsia="Times New Roman" w:cs="Times New Roman"/>
          <w:lang w:eastAsia="en-IE"/>
        </w:rPr>
        <w:t xml:space="preserve">seeking transparency and a demonstration of the wider impact of the research they are financing. </w:t>
      </w:r>
      <w:r w:rsidR="006D42FF">
        <w:rPr>
          <w:rFonts w:eastAsia="Times New Roman" w:cs="Times New Roman"/>
          <w:lang w:eastAsia="en-IE"/>
        </w:rPr>
        <w:t>All</w:t>
      </w:r>
      <w:r w:rsidRPr="0042737F">
        <w:rPr>
          <w:rFonts w:eastAsia="Times New Roman" w:cs="Times New Roman"/>
          <w:lang w:eastAsia="en-IE"/>
        </w:rPr>
        <w:t xml:space="preserve"> of the Research Councils in the UK (RCUK) have explicit RDM</w:t>
      </w:r>
      <w:r w:rsidR="00B43F73">
        <w:rPr>
          <w:rFonts w:eastAsia="Times New Roman" w:cs="Times New Roman"/>
          <w:lang w:eastAsia="en-IE"/>
        </w:rPr>
        <w:t xml:space="preserve"> policies</w:t>
      </w:r>
      <w:r w:rsidRPr="0042737F">
        <w:rPr>
          <w:rStyle w:val="FootnoteReference"/>
          <w:rFonts w:eastAsia="Times New Roman" w:cs="Times New Roman"/>
          <w:lang w:eastAsia="en-IE"/>
        </w:rPr>
        <w:footnoteReference w:id="2"/>
      </w:r>
      <w:r w:rsidRPr="0042737F">
        <w:rPr>
          <w:rFonts w:eastAsia="Times New Roman" w:cs="Times New Roman"/>
          <w:lang w:eastAsia="en-IE"/>
        </w:rPr>
        <w:t xml:space="preserve"> and EU funding schemes such as Horizon 2020 have begun to introduce requirements</w:t>
      </w:r>
      <w:r w:rsidR="0048672C">
        <w:rPr>
          <w:rStyle w:val="FootnoteReference"/>
          <w:rFonts w:eastAsia="Times New Roman" w:cs="Times New Roman"/>
          <w:lang w:eastAsia="en-IE"/>
        </w:rPr>
        <w:footnoteReference w:id="3"/>
      </w:r>
      <w:r w:rsidRPr="0042737F">
        <w:rPr>
          <w:rFonts w:eastAsia="Times New Roman" w:cs="Times New Roman"/>
          <w:lang w:eastAsia="en-IE"/>
        </w:rPr>
        <w:t xml:space="preserve">. </w:t>
      </w:r>
      <w:r w:rsidR="00796F08" w:rsidRPr="0042737F">
        <w:rPr>
          <w:rFonts w:eastAsia="Times New Roman" w:cs="Times New Roman"/>
          <w:lang w:eastAsia="en-IE"/>
        </w:rPr>
        <w:t>Irish funding bodies, apart from the Environmental Protection Agency</w:t>
      </w:r>
      <w:r w:rsidR="005B2E6A">
        <w:rPr>
          <w:rFonts w:eastAsia="Times New Roman" w:cs="Times New Roman"/>
          <w:lang w:eastAsia="en-IE"/>
        </w:rPr>
        <w:t>,</w:t>
      </w:r>
      <w:r w:rsidR="00796F08" w:rsidRPr="0042737F">
        <w:rPr>
          <w:rFonts w:eastAsia="Times New Roman" w:cs="Times New Roman"/>
          <w:lang w:eastAsia="en-IE"/>
        </w:rPr>
        <w:t xml:space="preserve"> are not placing the same requirements on funding contracts yet but given European trends and the national policy on public sector information sharing, Irish universities are taking steps to address the area. It poses a risk to UCC as part of its business function if action is not taken to address data management. Achieving compliance with RDM principles will make UCC researchers more competitive for funding applications and industrial collaborations. Additionally, it is increasingly recognised that data and digital assets if properly managed and curated will increase in value over time and therefore add to the assets of the university. </w:t>
      </w:r>
    </w:p>
    <w:p w14:paraId="47146D5D" w14:textId="56A17418" w:rsidR="005D2A0A" w:rsidRPr="0042737F" w:rsidRDefault="00742223" w:rsidP="00DD72FB">
      <w:pPr>
        <w:spacing w:before="100" w:beforeAutospacing="1" w:after="100" w:afterAutospacing="1" w:line="240" w:lineRule="auto"/>
        <w:jc w:val="both"/>
        <w:rPr>
          <w:rFonts w:eastAsia="Times New Roman" w:cs="Times New Roman"/>
          <w:lang w:eastAsia="en-IE"/>
        </w:rPr>
      </w:pPr>
      <w:r w:rsidRPr="0042737F">
        <w:rPr>
          <w:rFonts w:eastAsia="Times New Roman" w:cs="Times New Roman"/>
          <w:lang w:eastAsia="en-IE"/>
        </w:rPr>
        <w:t xml:space="preserve">Due to the complexity and variety of research data, development of RDM services can have a long lead in time and require the involvement of a broad range of stakeholders. </w:t>
      </w:r>
      <w:r w:rsidR="005D2A0A" w:rsidRPr="0042737F">
        <w:rPr>
          <w:rFonts w:eastAsia="Times New Roman" w:cs="Times New Roman"/>
          <w:lang w:eastAsia="en-IE"/>
        </w:rPr>
        <w:t xml:space="preserve">UK universities have addressed research data management service provision in a range of ways, often beginning with policy and strategy to planning for process implementation and resource allocated. Responsibility for RDM services in the UK can vary from a dedicated RDM unit to spreading the responsibilities across IT Services, Library Services, and Research Support / Commercialisation services. </w:t>
      </w:r>
      <w:r w:rsidR="00534B4A">
        <w:rPr>
          <w:rFonts w:eastAsia="Times New Roman" w:cs="Times New Roman"/>
          <w:lang w:eastAsia="en-IE"/>
        </w:rPr>
        <w:t>In general</w:t>
      </w:r>
      <w:r w:rsidR="005D2A0A" w:rsidRPr="0042737F">
        <w:rPr>
          <w:rFonts w:eastAsia="Times New Roman" w:cs="Times New Roman"/>
          <w:lang w:eastAsia="en-IE"/>
        </w:rPr>
        <w:t>, PIs and School/Department heads are responsible for RDM within their sections, according to clear policies</w:t>
      </w:r>
      <w:r w:rsidRPr="0042737F">
        <w:rPr>
          <w:rFonts w:eastAsia="Times New Roman" w:cs="Times New Roman"/>
          <w:lang w:eastAsia="en-IE"/>
        </w:rPr>
        <w:t>, while</w:t>
      </w:r>
      <w:r w:rsidR="005D2A0A" w:rsidRPr="0042737F">
        <w:rPr>
          <w:rFonts w:eastAsia="Times New Roman" w:cs="Times New Roman"/>
          <w:lang w:eastAsia="en-IE"/>
        </w:rPr>
        <w:t xml:space="preserve"> IT and Library services provide the support services and infrastructure necessary. Essentially this is </w:t>
      </w:r>
      <w:r w:rsidR="005D2A0A" w:rsidRPr="0042737F">
        <w:rPr>
          <w:rFonts w:eastAsia="Times New Roman" w:cs="Times New Roman"/>
          <w:lang w:eastAsia="en-IE"/>
        </w:rPr>
        <w:lastRenderedPageBreak/>
        <w:t xml:space="preserve">an active business process requiring sustained investment to maintain, </w:t>
      </w:r>
      <w:r w:rsidRPr="0042737F">
        <w:rPr>
          <w:rFonts w:eastAsia="Times New Roman" w:cs="Times New Roman"/>
          <w:lang w:eastAsia="en-IE"/>
        </w:rPr>
        <w:t xml:space="preserve">preserve </w:t>
      </w:r>
      <w:r w:rsidR="005D2A0A" w:rsidRPr="0042737F">
        <w:rPr>
          <w:rFonts w:eastAsia="Times New Roman" w:cs="Times New Roman"/>
          <w:lang w:eastAsia="en-IE"/>
        </w:rPr>
        <w:t>and add value to research data.</w:t>
      </w:r>
      <w:r w:rsidR="004E6CBC" w:rsidRPr="0042737F">
        <w:rPr>
          <w:rFonts w:eastAsia="Times New Roman" w:cs="Times New Roman"/>
          <w:lang w:eastAsia="en-IE"/>
        </w:rPr>
        <w:t xml:space="preserve"> </w:t>
      </w:r>
    </w:p>
    <w:p w14:paraId="75B45BF4" w14:textId="77777777" w:rsidR="005D2A0A" w:rsidRPr="0042737F" w:rsidRDefault="005D2A0A" w:rsidP="00DD72FB">
      <w:pPr>
        <w:spacing w:before="100" w:beforeAutospacing="1" w:after="100" w:afterAutospacing="1" w:line="240" w:lineRule="auto"/>
        <w:jc w:val="both"/>
        <w:rPr>
          <w:rFonts w:eastAsia="Times New Roman" w:cs="Times New Roman"/>
          <w:lang w:eastAsia="en-IE"/>
        </w:rPr>
      </w:pPr>
      <w:r w:rsidRPr="0042737F">
        <w:rPr>
          <w:rFonts w:eastAsia="Times New Roman" w:cs="Times New Roman"/>
          <w:lang w:eastAsia="en-IE"/>
        </w:rPr>
        <w:t xml:space="preserve">Adoption of an institutional RDM policy and creation of a Research Data Service (RDS) function is proposed. With additional resourcing, this office could utilise the necessary skill sets already available in OVPRI, Research Support Services, IT Services, Library and the Office of Corporate and Legal Affairs. </w:t>
      </w:r>
    </w:p>
    <w:p w14:paraId="43C092B6" w14:textId="77777777" w:rsidR="00B46051" w:rsidRDefault="001B074E" w:rsidP="004977F3">
      <w:pPr>
        <w:pStyle w:val="Heading1"/>
      </w:pPr>
      <w:bookmarkStart w:id="5" w:name="_Toc327439071"/>
      <w:bookmarkStart w:id="6" w:name="_Toc466544473"/>
      <w:r w:rsidRPr="00FE2356">
        <w:t>Supporting</w:t>
      </w:r>
      <w:r w:rsidR="004977F3">
        <w:t xml:space="preserve"> Policies,</w:t>
      </w:r>
      <w:r>
        <w:t xml:space="preserve"> Standards &amp; Procedures</w:t>
      </w:r>
      <w:bookmarkEnd w:id="5"/>
      <w:bookmarkEnd w:id="6"/>
    </w:p>
    <w:p w14:paraId="7E0285EB" w14:textId="3E54C56C" w:rsidR="00A649C8" w:rsidRDefault="00C64AC5" w:rsidP="006247F4">
      <w:pPr>
        <w:pStyle w:val="ListParagraph"/>
        <w:numPr>
          <w:ilvl w:val="0"/>
          <w:numId w:val="64"/>
        </w:numPr>
      </w:pPr>
      <w:hyperlink r:id="rId13" w:history="1">
        <w:r w:rsidR="00A649C8" w:rsidRPr="00C64AC5">
          <w:rPr>
            <w:rStyle w:val="Hyperlink"/>
          </w:rPr>
          <w:t>UCC Code of Research Conduct</w:t>
        </w:r>
      </w:hyperlink>
    </w:p>
    <w:p w14:paraId="72A558B4" w14:textId="7E0D9490" w:rsidR="00400CE8" w:rsidRDefault="008F7B0F" w:rsidP="006247F4">
      <w:pPr>
        <w:pStyle w:val="ListParagraph"/>
        <w:numPr>
          <w:ilvl w:val="0"/>
          <w:numId w:val="64"/>
        </w:numPr>
      </w:pPr>
      <w:hyperlink r:id="rId14" w:history="1">
        <w:r w:rsidR="00400CE8" w:rsidRPr="00400CE8">
          <w:rPr>
            <w:rStyle w:val="Hyperlink"/>
          </w:rPr>
          <w:t>Records Management Policy</w:t>
        </w:r>
      </w:hyperlink>
    </w:p>
    <w:p w14:paraId="7A06304A" w14:textId="77777777" w:rsidR="006247F4" w:rsidRDefault="008F7B0F" w:rsidP="006247F4">
      <w:pPr>
        <w:pStyle w:val="ListParagraph"/>
        <w:numPr>
          <w:ilvl w:val="0"/>
          <w:numId w:val="64"/>
        </w:numPr>
      </w:pPr>
      <w:hyperlink r:id="rId15" w:history="1">
        <w:r w:rsidR="006247F4" w:rsidRPr="00C2602A">
          <w:rPr>
            <w:rStyle w:val="Hyperlink"/>
          </w:rPr>
          <w:t>UCC IT Documentation Policy</w:t>
        </w:r>
      </w:hyperlink>
      <w:r w:rsidR="006247F4">
        <w:t xml:space="preserve"> </w:t>
      </w:r>
    </w:p>
    <w:p w14:paraId="5A777C38" w14:textId="55268731" w:rsidR="006247F4" w:rsidRDefault="008F7B0F" w:rsidP="006247F4">
      <w:pPr>
        <w:pStyle w:val="ListParagraph"/>
        <w:numPr>
          <w:ilvl w:val="0"/>
          <w:numId w:val="64"/>
        </w:numPr>
      </w:pPr>
      <w:hyperlink r:id="rId16" w:history="1">
        <w:r w:rsidR="006247F4" w:rsidRPr="00C2602A">
          <w:rPr>
            <w:rStyle w:val="Hyperlink"/>
          </w:rPr>
          <w:t>Acceptable Usage Policy</w:t>
        </w:r>
      </w:hyperlink>
      <w:r w:rsidR="006247F4">
        <w:t xml:space="preserve"> </w:t>
      </w:r>
    </w:p>
    <w:p w14:paraId="34E55B91" w14:textId="77777777" w:rsidR="006247F4" w:rsidRDefault="008F7B0F" w:rsidP="006247F4">
      <w:pPr>
        <w:pStyle w:val="ListParagraph"/>
        <w:numPr>
          <w:ilvl w:val="0"/>
          <w:numId w:val="64"/>
        </w:numPr>
      </w:pPr>
      <w:hyperlink r:id="rId17" w:history="1">
        <w:r w:rsidR="006247F4" w:rsidRPr="00C2602A">
          <w:rPr>
            <w:rStyle w:val="Hyperlink"/>
          </w:rPr>
          <w:t>UCC Data Protection Policy</w:t>
        </w:r>
      </w:hyperlink>
      <w:r w:rsidR="006247F4">
        <w:t xml:space="preserve"> </w:t>
      </w:r>
    </w:p>
    <w:p w14:paraId="5DF6A0BE" w14:textId="77777777" w:rsidR="006247F4" w:rsidRPr="0089472F" w:rsidRDefault="008F7B0F" w:rsidP="006247F4">
      <w:pPr>
        <w:pStyle w:val="ListParagraph"/>
        <w:numPr>
          <w:ilvl w:val="0"/>
          <w:numId w:val="64"/>
        </w:numPr>
      </w:pPr>
      <w:hyperlink r:id="rId18" w:history="1">
        <w:r w:rsidR="006247F4" w:rsidRPr="00DC5B64">
          <w:rPr>
            <w:rStyle w:val="Hyperlink"/>
          </w:rPr>
          <w:t>Procedure for establishment and use of Official UCC social media accounts</w:t>
        </w:r>
      </w:hyperlink>
      <w:r w:rsidR="006247F4">
        <w:t xml:space="preserve"> </w:t>
      </w:r>
    </w:p>
    <w:p w14:paraId="59817569" w14:textId="77777777" w:rsidR="006247F4" w:rsidRDefault="008F7B0F" w:rsidP="006247F4">
      <w:pPr>
        <w:pStyle w:val="ListParagraph"/>
        <w:numPr>
          <w:ilvl w:val="0"/>
          <w:numId w:val="64"/>
        </w:numPr>
      </w:pPr>
      <w:hyperlink r:id="rId19" w:history="1">
        <w:r w:rsidR="006247F4" w:rsidRPr="00DC5B64">
          <w:rPr>
            <w:rStyle w:val="Hyperlink"/>
          </w:rPr>
          <w:t>Procedure for the establishment and use of other accounts</w:t>
        </w:r>
      </w:hyperlink>
      <w:r w:rsidR="006247F4">
        <w:t xml:space="preserve"> </w:t>
      </w:r>
    </w:p>
    <w:p w14:paraId="421D3D2A" w14:textId="77777777" w:rsidR="00C64AC5" w:rsidRDefault="008F7B0F" w:rsidP="006247F4">
      <w:pPr>
        <w:pStyle w:val="ListParagraph"/>
        <w:numPr>
          <w:ilvl w:val="0"/>
          <w:numId w:val="64"/>
        </w:numPr>
      </w:pPr>
      <w:hyperlink r:id="rId20" w:history="1">
        <w:r w:rsidR="006247F4" w:rsidRPr="00DC5B64">
          <w:rPr>
            <w:rStyle w:val="Hyperlink"/>
          </w:rPr>
          <w:t>Data Management Policy</w:t>
        </w:r>
      </w:hyperlink>
      <w:r w:rsidR="006247F4">
        <w:t xml:space="preserve">    </w:t>
      </w:r>
    </w:p>
    <w:p w14:paraId="4887C773" w14:textId="76C05057" w:rsidR="0016238C" w:rsidRDefault="008F7B0F" w:rsidP="006247F4">
      <w:pPr>
        <w:pStyle w:val="ListParagraph"/>
        <w:numPr>
          <w:ilvl w:val="0"/>
          <w:numId w:val="64"/>
        </w:numPr>
      </w:pPr>
      <w:hyperlink r:id="rId21" w:history="1">
        <w:r w:rsidR="0016238C">
          <w:rPr>
            <w:rStyle w:val="Hyperlink"/>
          </w:rPr>
          <w:t>Policy</w:t>
        </w:r>
        <w:r w:rsidR="0016238C" w:rsidRPr="0016238C">
          <w:rPr>
            <w:rStyle w:val="Hyperlink"/>
          </w:rPr>
          <w:t xml:space="preserve"> on the Governance of Research Institutes, Centres and Units</w:t>
        </w:r>
      </w:hyperlink>
    </w:p>
    <w:p w14:paraId="3C04AF07" w14:textId="66808ADE" w:rsidR="00B46051" w:rsidRDefault="005D2A0A" w:rsidP="0042737F">
      <w:pPr>
        <w:pStyle w:val="Heading1"/>
      </w:pPr>
      <w:r>
        <w:br w:type="page"/>
      </w:r>
      <w:bookmarkStart w:id="7" w:name="_Toc466544474"/>
      <w:r>
        <w:lastRenderedPageBreak/>
        <w:t>Research Data Management Policy</w:t>
      </w:r>
      <w:bookmarkEnd w:id="7"/>
    </w:p>
    <w:p w14:paraId="1ABB6754" w14:textId="449F09C9" w:rsidR="005D2A0A" w:rsidRPr="00D53906" w:rsidRDefault="005D2A0A" w:rsidP="005D2A0A">
      <w:pPr>
        <w:pStyle w:val="Heading2"/>
        <w:rPr>
          <w:rFonts w:eastAsia="Times New Roman"/>
          <w:lang w:eastAsia="en-IE"/>
        </w:rPr>
      </w:pPr>
      <w:bookmarkStart w:id="8" w:name="_Toc466544475"/>
      <w:r w:rsidRPr="00D53906">
        <w:rPr>
          <w:rFonts w:eastAsia="Times New Roman"/>
          <w:lang w:eastAsia="en-IE"/>
        </w:rPr>
        <w:t>UCC</w:t>
      </w:r>
      <w:r w:rsidR="00C64AC5">
        <w:rPr>
          <w:rFonts w:eastAsia="Times New Roman"/>
          <w:lang w:eastAsia="en-IE"/>
        </w:rPr>
        <w:t>’</w:t>
      </w:r>
      <w:bookmarkStart w:id="9" w:name="_GoBack"/>
      <w:bookmarkEnd w:id="9"/>
      <w:r w:rsidRPr="00D53906">
        <w:rPr>
          <w:rFonts w:eastAsia="Times New Roman"/>
          <w:lang w:eastAsia="en-IE"/>
        </w:rPr>
        <w:t>s 10 principles of Research Data Management</w:t>
      </w:r>
      <w:r w:rsidR="00A82F28">
        <w:rPr>
          <w:rStyle w:val="FootnoteReference"/>
          <w:rFonts w:eastAsia="Times New Roman"/>
          <w:lang w:eastAsia="en-IE"/>
        </w:rPr>
        <w:footnoteReference w:id="4"/>
      </w:r>
      <w:bookmarkEnd w:id="8"/>
    </w:p>
    <w:p w14:paraId="2277B571" w14:textId="77777777" w:rsidR="005D2A0A" w:rsidRPr="00D53906" w:rsidRDefault="005D2A0A" w:rsidP="00DD72FB">
      <w:pPr>
        <w:pStyle w:val="ListParagraph"/>
        <w:numPr>
          <w:ilvl w:val="0"/>
          <w:numId w:val="62"/>
        </w:numPr>
        <w:spacing w:before="100" w:beforeAutospacing="1" w:after="0" w:afterAutospacing="1" w:line="240" w:lineRule="auto"/>
        <w:contextualSpacing w:val="0"/>
        <w:jc w:val="both"/>
      </w:pPr>
      <w:r w:rsidRPr="00D53906">
        <w:t xml:space="preserve">Research data will be managed to the highest standards throughout the research data lifecycle as part of the University’s commitment to research excellence. </w:t>
      </w:r>
    </w:p>
    <w:p w14:paraId="6578852B" w14:textId="183362AE" w:rsidR="005D2A0A" w:rsidRPr="00D53906" w:rsidRDefault="005D2A0A" w:rsidP="00DD72FB">
      <w:pPr>
        <w:pStyle w:val="ListParagraph"/>
        <w:numPr>
          <w:ilvl w:val="0"/>
          <w:numId w:val="62"/>
        </w:numPr>
        <w:spacing w:before="100" w:beforeAutospacing="1" w:after="0" w:afterAutospacing="1" w:line="240" w:lineRule="auto"/>
        <w:contextualSpacing w:val="0"/>
        <w:jc w:val="both"/>
      </w:pPr>
      <w:r w:rsidRPr="00D53906">
        <w:t>Responsibility</w:t>
      </w:r>
      <w:r w:rsidR="007B64E8">
        <w:t xml:space="preserve"> and governance</w:t>
      </w:r>
      <w:r w:rsidRPr="00D53906">
        <w:t xml:space="preserve"> for research data management through a sound research data management plan during any research project or programme lies primarily with </w:t>
      </w:r>
      <w:r w:rsidR="007B64E8">
        <w:t>the Principal Investigator</w:t>
      </w:r>
      <w:r>
        <w:t xml:space="preserve"> </w:t>
      </w:r>
      <w:r w:rsidR="007B64E8">
        <w:t>(</w:t>
      </w:r>
      <w:r>
        <w:t>PI</w:t>
      </w:r>
      <w:r w:rsidR="007B64E8">
        <w:t>), with the support of the Research Data Service</w:t>
      </w:r>
      <w:r>
        <w:t xml:space="preserve">. </w:t>
      </w:r>
    </w:p>
    <w:p w14:paraId="5B99A9A5" w14:textId="77777777" w:rsidR="005D2A0A" w:rsidRPr="00D53906" w:rsidRDefault="005D2A0A" w:rsidP="00DD72FB">
      <w:pPr>
        <w:pStyle w:val="ListParagraph"/>
        <w:numPr>
          <w:ilvl w:val="0"/>
          <w:numId w:val="62"/>
        </w:numPr>
        <w:spacing w:before="100" w:beforeAutospacing="1" w:after="0" w:afterAutospacing="1" w:line="240" w:lineRule="auto"/>
        <w:contextualSpacing w:val="0"/>
        <w:jc w:val="both"/>
      </w:pPr>
      <w:r w:rsidRPr="00D53906">
        <w:t>All new research proposals must include research data management plans or protocols that explicitly address data capture, management, integrity, confidentiality, retention, sharing and publication.</w:t>
      </w:r>
    </w:p>
    <w:p w14:paraId="310E15C7" w14:textId="77777777" w:rsidR="005D2A0A" w:rsidRPr="00D53906" w:rsidRDefault="005D2A0A" w:rsidP="00DD72FB">
      <w:pPr>
        <w:pStyle w:val="ListParagraph"/>
        <w:numPr>
          <w:ilvl w:val="0"/>
          <w:numId w:val="62"/>
        </w:numPr>
        <w:spacing w:before="100" w:beforeAutospacing="1" w:after="0" w:afterAutospacing="1" w:line="240" w:lineRule="auto"/>
        <w:contextualSpacing w:val="0"/>
        <w:jc w:val="both"/>
      </w:pPr>
      <w:r w:rsidRPr="00D53906">
        <w:t>The University will provide training, support, advice and where appropriate, guidelines and templates for the research data management and research data management plans.</w:t>
      </w:r>
    </w:p>
    <w:p w14:paraId="04665048" w14:textId="77777777" w:rsidR="005D2A0A" w:rsidRPr="00D53906" w:rsidRDefault="005D2A0A" w:rsidP="00DD72FB">
      <w:pPr>
        <w:pStyle w:val="ListParagraph"/>
        <w:numPr>
          <w:ilvl w:val="0"/>
          <w:numId w:val="62"/>
        </w:numPr>
        <w:spacing w:before="100" w:beforeAutospacing="1" w:after="0" w:afterAutospacing="1" w:line="240" w:lineRule="auto"/>
        <w:contextualSpacing w:val="0"/>
        <w:jc w:val="both"/>
      </w:pPr>
      <w:r w:rsidRPr="00D53906">
        <w:t>The University will provide mechanisms and services for storage, backup, registration, deposit and retention of research data assets in support of current and future access, during and after completion of research projects. Data should be assessed for suitability for curation before being stored in the long term curation repository. Data should be reviewed every 5 years to reassess suitability for long term curation.</w:t>
      </w:r>
    </w:p>
    <w:p w14:paraId="64229D97" w14:textId="69F55694" w:rsidR="005D2A0A" w:rsidRPr="00D53906" w:rsidRDefault="005D2A0A" w:rsidP="00DD72FB">
      <w:pPr>
        <w:pStyle w:val="ListParagraph"/>
        <w:numPr>
          <w:ilvl w:val="0"/>
          <w:numId w:val="62"/>
        </w:numPr>
        <w:spacing w:before="100" w:beforeAutospacing="1" w:after="0" w:afterAutospacing="1" w:line="240" w:lineRule="auto"/>
        <w:contextualSpacing w:val="0"/>
        <w:jc w:val="both"/>
      </w:pPr>
      <w:r w:rsidRPr="00D53906">
        <w:t xml:space="preserve">Any data which is retained elsewhere, for example in an international data service or domain repository should be registered with the </w:t>
      </w:r>
      <w:r>
        <w:t xml:space="preserve">Research Data </w:t>
      </w:r>
      <w:r w:rsidR="00DD72FB">
        <w:t>Service office</w:t>
      </w:r>
      <w:r w:rsidRPr="00D53906">
        <w:t>.</w:t>
      </w:r>
    </w:p>
    <w:p w14:paraId="1F0495FB" w14:textId="77777777" w:rsidR="005D2A0A" w:rsidRPr="00D53906" w:rsidRDefault="005D2A0A" w:rsidP="00DD72FB">
      <w:pPr>
        <w:pStyle w:val="ListParagraph"/>
        <w:numPr>
          <w:ilvl w:val="0"/>
          <w:numId w:val="62"/>
        </w:numPr>
        <w:spacing w:before="100" w:beforeAutospacing="1" w:after="0" w:afterAutospacing="1" w:line="240" w:lineRule="auto"/>
        <w:contextualSpacing w:val="0"/>
        <w:jc w:val="both"/>
      </w:pPr>
      <w:r w:rsidRPr="00D53906">
        <w:t xml:space="preserve">Research data management plans </w:t>
      </w:r>
      <w:r>
        <w:t>can</w:t>
      </w:r>
      <w:r w:rsidRPr="00D53906">
        <w:t xml:space="preserve"> ensure that research data are available for access and re-use where appropriate and under appropriate safeguards. </w:t>
      </w:r>
    </w:p>
    <w:p w14:paraId="0DFA75C9" w14:textId="77777777" w:rsidR="005D2A0A" w:rsidRPr="00D53906" w:rsidRDefault="005D2A0A" w:rsidP="00DD72FB">
      <w:pPr>
        <w:pStyle w:val="ListParagraph"/>
        <w:numPr>
          <w:ilvl w:val="0"/>
          <w:numId w:val="62"/>
        </w:numPr>
        <w:spacing w:before="100" w:beforeAutospacing="1" w:after="100" w:afterAutospacing="1" w:line="240" w:lineRule="auto"/>
        <w:contextualSpacing w:val="0"/>
        <w:jc w:val="both"/>
      </w:pPr>
      <w:r w:rsidRPr="00D53906">
        <w:t xml:space="preserve">The legitimate interests of the subjects of research data must be protected. </w:t>
      </w:r>
    </w:p>
    <w:p w14:paraId="5C854AF4" w14:textId="77777777" w:rsidR="005D2A0A" w:rsidRPr="00D53906" w:rsidRDefault="005D2A0A" w:rsidP="00DD72FB">
      <w:pPr>
        <w:pStyle w:val="ListParagraph"/>
        <w:numPr>
          <w:ilvl w:val="0"/>
          <w:numId w:val="62"/>
        </w:numPr>
        <w:spacing w:before="100" w:beforeAutospacing="1" w:after="100" w:afterAutospacing="1" w:line="240" w:lineRule="auto"/>
        <w:contextualSpacing w:val="0"/>
        <w:jc w:val="both"/>
      </w:pPr>
      <w:r w:rsidRPr="00D53906">
        <w:t xml:space="preserve">Research data of future historical interest, and all research data that represent records of the University, including data that substantiate research findings, </w:t>
      </w:r>
      <w:r>
        <w:t>can</w:t>
      </w:r>
      <w:r w:rsidRPr="00D53906">
        <w:t xml:space="preserve"> be offered and assessed for deposit and retention in an appropriate national or international data service or domain repository, or a University repository. The </w:t>
      </w:r>
      <w:r>
        <w:t>Research Data Services</w:t>
      </w:r>
      <w:r w:rsidRPr="00D53906">
        <w:t xml:space="preserve"> office could work with other institutes </w:t>
      </w:r>
      <w:r>
        <w:t xml:space="preserve">and government agencies </w:t>
      </w:r>
      <w:r w:rsidRPr="00D53906">
        <w:t xml:space="preserve">in Ireland to develop a national archive. </w:t>
      </w:r>
    </w:p>
    <w:p w14:paraId="00994F8E" w14:textId="77777777" w:rsidR="005D2A0A" w:rsidRPr="00D53906" w:rsidRDefault="005D2A0A" w:rsidP="00DD72FB">
      <w:pPr>
        <w:pStyle w:val="ListParagraph"/>
        <w:numPr>
          <w:ilvl w:val="0"/>
          <w:numId w:val="62"/>
        </w:numPr>
        <w:spacing w:before="100" w:beforeAutospacing="1" w:after="100" w:afterAutospacing="1" w:line="240" w:lineRule="auto"/>
        <w:contextualSpacing w:val="0"/>
        <w:jc w:val="both"/>
      </w:pPr>
      <w:r w:rsidRPr="00D53906">
        <w:t>Exclusive rights to reuse or publish research data should only be handed over to commercial publishers where necessary. Ideally, the rights to make the data openly available for re-use should be retained, except where this contradicts funding body policy.</w:t>
      </w:r>
    </w:p>
    <w:p w14:paraId="148DB70E" w14:textId="77777777" w:rsidR="005D2A0A" w:rsidRPr="00D53906" w:rsidRDefault="005D2A0A" w:rsidP="00DD72FB">
      <w:pPr>
        <w:spacing w:before="100" w:beforeAutospacing="1" w:after="100" w:afterAutospacing="1" w:line="240" w:lineRule="auto"/>
        <w:jc w:val="both"/>
      </w:pPr>
    </w:p>
    <w:p w14:paraId="1BB45DF8" w14:textId="77777777" w:rsidR="005D2A0A" w:rsidRDefault="005D2A0A" w:rsidP="00DD72FB">
      <w:pPr>
        <w:spacing w:before="100" w:beforeAutospacing="1" w:after="100" w:afterAutospacing="1" w:line="240" w:lineRule="auto"/>
        <w:jc w:val="both"/>
      </w:pPr>
    </w:p>
    <w:p w14:paraId="7185B5D1" w14:textId="77777777" w:rsidR="005D2A0A" w:rsidRDefault="005D2A0A" w:rsidP="00DD72FB">
      <w:pPr>
        <w:spacing w:before="100" w:beforeAutospacing="1" w:after="100" w:afterAutospacing="1" w:line="240" w:lineRule="auto"/>
        <w:jc w:val="both"/>
      </w:pPr>
    </w:p>
    <w:p w14:paraId="319CF665" w14:textId="77777777" w:rsidR="005D2A0A" w:rsidRDefault="005D2A0A" w:rsidP="00DD72FB">
      <w:pPr>
        <w:spacing w:before="100" w:beforeAutospacing="1" w:after="100" w:afterAutospacing="1" w:line="240" w:lineRule="auto"/>
        <w:jc w:val="both"/>
      </w:pPr>
    </w:p>
    <w:p w14:paraId="55008177" w14:textId="2E726E96" w:rsidR="00796F08" w:rsidRDefault="00796F08" w:rsidP="00DD72FB">
      <w:pPr>
        <w:pStyle w:val="Heading1"/>
        <w:jc w:val="both"/>
      </w:pPr>
      <w:bookmarkStart w:id="10" w:name="_Toc466544476"/>
      <w:r>
        <w:lastRenderedPageBreak/>
        <w:t>Research Data Service</w:t>
      </w:r>
      <w:bookmarkEnd w:id="10"/>
    </w:p>
    <w:p w14:paraId="31D33917" w14:textId="7FC3135D" w:rsidR="00742223" w:rsidRPr="00742223" w:rsidRDefault="00742223" w:rsidP="00DD72FB">
      <w:pPr>
        <w:jc w:val="both"/>
      </w:pPr>
      <w:r w:rsidRPr="0042737F">
        <w:rPr>
          <w:rFonts w:eastAsia="Times New Roman" w:cs="Times New Roman"/>
          <w:lang w:eastAsia="en-IE"/>
        </w:rPr>
        <w:t>In line with the above policy, the establishment of a Research Data Service (RDS) function is proposed. With additional resourcing, this office could utilise the necessary skill sets already available in OVPRI, Research Support Services, IT Services, Library and the Office of Corporate and Legal Affairs.</w:t>
      </w:r>
      <w:r w:rsidR="00793CAB">
        <w:rPr>
          <w:rFonts w:eastAsia="Times New Roman" w:cs="Times New Roman"/>
          <w:lang w:eastAsia="en-IE"/>
        </w:rPr>
        <w:t xml:space="preserve"> </w:t>
      </w:r>
    </w:p>
    <w:p w14:paraId="60A8D677" w14:textId="3D89BF60" w:rsidR="00796F08" w:rsidRPr="00D53906" w:rsidRDefault="00796F08" w:rsidP="00DD72FB">
      <w:pPr>
        <w:pStyle w:val="Heading2"/>
      </w:pPr>
      <w:bookmarkStart w:id="11" w:name="_Toc466544477"/>
      <w:r w:rsidRPr="00D53906">
        <w:t>Mission Statement</w:t>
      </w:r>
      <w:bookmarkEnd w:id="11"/>
    </w:p>
    <w:p w14:paraId="4838734A" w14:textId="05BE9960" w:rsidR="00796F08" w:rsidRPr="00D53906" w:rsidRDefault="00796F08" w:rsidP="00DD72FB">
      <w:pPr>
        <w:ind w:left="360"/>
        <w:jc w:val="both"/>
      </w:pPr>
      <w:r w:rsidRPr="00D53906">
        <w:t>To support research data management best practi</w:t>
      </w:r>
      <w:r w:rsidR="00AD03AF">
        <w:t>c</w:t>
      </w:r>
      <w:r w:rsidRPr="00D53906">
        <w:t xml:space="preserve">es by providing guidance, training and offering data </w:t>
      </w:r>
      <w:r w:rsidR="00F84117">
        <w:t xml:space="preserve">registration, </w:t>
      </w:r>
      <w:r w:rsidRPr="00D53906">
        <w:t>storage, archival and sharing services in support of university, researcher and funder goals.</w:t>
      </w:r>
    </w:p>
    <w:p w14:paraId="38ABB27A" w14:textId="687FA46F" w:rsidR="00796F08" w:rsidRPr="00D53906" w:rsidRDefault="00796F08" w:rsidP="00DD72FB">
      <w:pPr>
        <w:pStyle w:val="Heading2"/>
      </w:pPr>
      <w:bookmarkStart w:id="12" w:name="_Toc466544478"/>
      <w:r w:rsidRPr="00D53906">
        <w:t>P</w:t>
      </w:r>
      <w:r w:rsidR="00742223">
        <w:t>rinciples</w:t>
      </w:r>
      <w:bookmarkEnd w:id="12"/>
    </w:p>
    <w:p w14:paraId="59134260" w14:textId="22189F34" w:rsidR="00742223" w:rsidRDefault="00796F08" w:rsidP="00DD72FB">
      <w:pPr>
        <w:pStyle w:val="ListParagraph"/>
        <w:numPr>
          <w:ilvl w:val="0"/>
          <w:numId w:val="65"/>
        </w:numPr>
        <w:jc w:val="both"/>
      </w:pPr>
      <w:r w:rsidRPr="00D53906">
        <w:t>University College Cork is committed to ensuring that research data created by researchers is maintained to the highest possible standard.</w:t>
      </w:r>
    </w:p>
    <w:p w14:paraId="536B7FDE" w14:textId="52E63404" w:rsidR="00742223" w:rsidRPr="00D53906" w:rsidRDefault="00742223" w:rsidP="00DD72FB">
      <w:pPr>
        <w:pStyle w:val="ListParagraph"/>
        <w:numPr>
          <w:ilvl w:val="0"/>
          <w:numId w:val="65"/>
        </w:numPr>
        <w:jc w:val="both"/>
      </w:pPr>
      <w:r w:rsidRPr="00D53906">
        <w:t xml:space="preserve">The university recognises that the needs of each research discipline differ and the </w:t>
      </w:r>
      <w:r w:rsidRPr="005C26B6">
        <w:t xml:space="preserve">Research Data Service </w:t>
      </w:r>
      <w:r w:rsidRPr="00D53906">
        <w:t>will strive to meet these disparate needs.</w:t>
      </w:r>
    </w:p>
    <w:p w14:paraId="24116DC9" w14:textId="669CB671" w:rsidR="00796F08" w:rsidRPr="00D53906" w:rsidRDefault="00742223" w:rsidP="00DD72FB">
      <w:pPr>
        <w:pStyle w:val="ListParagraph"/>
        <w:numPr>
          <w:ilvl w:val="0"/>
          <w:numId w:val="65"/>
        </w:numPr>
        <w:jc w:val="both"/>
      </w:pPr>
      <w:r w:rsidRPr="005C26B6">
        <w:t xml:space="preserve">Research Data Service </w:t>
      </w:r>
      <w:r w:rsidR="00796F08" w:rsidRPr="00D53906">
        <w:t xml:space="preserve">will </w:t>
      </w:r>
      <w:r>
        <w:t xml:space="preserve">operate </w:t>
      </w:r>
      <w:r w:rsidR="00796F08" w:rsidRPr="00D53906">
        <w:t>in accordance with University policies, funder, legislative and ethical requirements.</w:t>
      </w:r>
    </w:p>
    <w:p w14:paraId="4BAD6C05" w14:textId="6E0E851E" w:rsidR="00796F08" w:rsidRDefault="00796F08" w:rsidP="00DD72FB">
      <w:pPr>
        <w:pStyle w:val="ListParagraph"/>
        <w:numPr>
          <w:ilvl w:val="0"/>
          <w:numId w:val="65"/>
        </w:numPr>
        <w:jc w:val="both"/>
      </w:pPr>
      <w:r w:rsidRPr="00D53906">
        <w:t>The Research Data Service will follow the University’s Principles of Research Data Management.</w:t>
      </w:r>
    </w:p>
    <w:p w14:paraId="5715D7E7" w14:textId="757684D7" w:rsidR="00796F08" w:rsidRPr="00D53906" w:rsidRDefault="00796F08" w:rsidP="00DD72FB">
      <w:pPr>
        <w:pStyle w:val="ListParagraph"/>
        <w:numPr>
          <w:ilvl w:val="0"/>
          <w:numId w:val="65"/>
        </w:numPr>
        <w:jc w:val="both"/>
      </w:pPr>
      <w:r>
        <w:t>The Research Data Service should not place any overhead on researchers and should enhance their research activities.</w:t>
      </w:r>
    </w:p>
    <w:p w14:paraId="21365D46" w14:textId="77777777" w:rsidR="00796F08" w:rsidRDefault="00796F08" w:rsidP="00DD72FB">
      <w:pPr>
        <w:jc w:val="both"/>
      </w:pPr>
    </w:p>
    <w:p w14:paraId="3C6F128B" w14:textId="77777777" w:rsidR="007D4119" w:rsidRPr="005D2A0A" w:rsidRDefault="007D4119" w:rsidP="00DD72FB">
      <w:pPr>
        <w:pStyle w:val="Heading1"/>
        <w:jc w:val="both"/>
      </w:pPr>
      <w:bookmarkStart w:id="13" w:name="_Toc341784357"/>
      <w:bookmarkStart w:id="14" w:name="_Toc341784358"/>
      <w:bookmarkStart w:id="15" w:name="_Toc466544479"/>
      <w:bookmarkEnd w:id="13"/>
      <w:bookmarkEnd w:id="14"/>
      <w:r w:rsidRPr="005D2A0A">
        <w:t>Revisions to Policy</w:t>
      </w:r>
      <w:bookmarkEnd w:id="15"/>
    </w:p>
    <w:p w14:paraId="0C272947" w14:textId="0AEFA912" w:rsidR="00B46051" w:rsidRDefault="00FF5ED3" w:rsidP="00DD72FB">
      <w:pPr>
        <w:pStyle w:val="BodyText"/>
        <w:jc w:val="both"/>
      </w:pPr>
      <w:r w:rsidRPr="00FF5ED3">
        <w:t xml:space="preserve">Following consultation with the relevant academic bodies, the University reserves the right </w:t>
      </w:r>
      <w:r w:rsidR="007D4119">
        <w:t>at any time to revise the terms of this</w:t>
      </w:r>
      <w:r w:rsidR="00693FDF">
        <w:t xml:space="preserve"> </w:t>
      </w:r>
      <w:r w:rsidR="007D4119">
        <w:t>Policy. Any suc</w:t>
      </w:r>
      <w:r w:rsidR="00953C3E">
        <w:t>h revisions will be noted in the revision history of the policy, which are available to you on the website</w:t>
      </w:r>
      <w:r w:rsidR="0042737F">
        <w:t>.</w:t>
      </w:r>
      <w:r w:rsidR="002A7C4C">
        <w:br/>
      </w:r>
    </w:p>
    <w:sectPr w:rsidR="00B46051" w:rsidSect="00816D8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C672C" w14:textId="77777777" w:rsidR="008F7B0F" w:rsidRDefault="008F7B0F" w:rsidP="00D976EB">
      <w:pPr>
        <w:spacing w:after="0" w:line="240" w:lineRule="auto"/>
      </w:pPr>
      <w:r>
        <w:separator/>
      </w:r>
    </w:p>
  </w:endnote>
  <w:endnote w:type="continuationSeparator" w:id="0">
    <w:p w14:paraId="4AE7E234" w14:textId="77777777" w:rsidR="008F7B0F" w:rsidRDefault="008F7B0F" w:rsidP="00D9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Black">
    <w:altName w:val="Modern No. 2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odoni MT">
    <w:altName w:val="Nyal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26269"/>
      <w:docPartObj>
        <w:docPartGallery w:val="Page Numbers (Bottom of Page)"/>
        <w:docPartUnique/>
      </w:docPartObj>
    </w:sdtPr>
    <w:sdtEndPr>
      <w:rPr>
        <w:noProof/>
      </w:rPr>
    </w:sdtEndPr>
    <w:sdtContent>
      <w:p w14:paraId="7150AC18" w14:textId="4DA4DD67" w:rsidR="005E111A" w:rsidRDefault="005E111A">
        <w:pPr>
          <w:pStyle w:val="Footer"/>
          <w:jc w:val="right"/>
        </w:pPr>
        <w:r>
          <w:fldChar w:fldCharType="begin"/>
        </w:r>
        <w:r>
          <w:instrText xml:space="preserve"> PAGE   \* MERGEFORMAT </w:instrText>
        </w:r>
        <w:r>
          <w:fldChar w:fldCharType="separate"/>
        </w:r>
        <w:r w:rsidR="00C64AC5">
          <w:rPr>
            <w:noProof/>
          </w:rPr>
          <w:t>1</w:t>
        </w:r>
        <w:r>
          <w:rPr>
            <w:noProof/>
          </w:rPr>
          <w:fldChar w:fldCharType="end"/>
        </w:r>
      </w:p>
    </w:sdtContent>
  </w:sdt>
  <w:p w14:paraId="3EE7136C" w14:textId="6F71392C" w:rsidR="005E111A" w:rsidRDefault="00F0127C">
    <w:pPr>
      <w:pStyle w:val="Footer"/>
    </w:pPr>
    <w:r>
      <w:t>Research Data Management Policy V0.</w:t>
    </w:r>
    <w:r w:rsidR="005E111A">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2D445" w14:textId="2CC4C62A" w:rsidR="005E111A" w:rsidRDefault="005E111A" w:rsidP="00AD39CB">
    <w:pPr>
      <w:pBdr>
        <w:top w:val="single" w:sz="4" w:space="1" w:color="auto"/>
      </w:pBdr>
      <w:jc w:val="center"/>
    </w:pPr>
    <w:r>
      <w:t xml:space="preserve">Page </w:t>
    </w:r>
    <w:r>
      <w:rPr>
        <w:b/>
      </w:rPr>
      <w:fldChar w:fldCharType="begin"/>
    </w:r>
    <w:r>
      <w:rPr>
        <w:b/>
      </w:rPr>
      <w:instrText xml:space="preserve"> PAGE  \* Arabic  \* MERGEFORMAT </w:instrText>
    </w:r>
    <w:r>
      <w:rPr>
        <w:b/>
      </w:rPr>
      <w:fldChar w:fldCharType="separate"/>
    </w:r>
    <w:r w:rsidR="00C64AC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64AC5">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7955B" w14:textId="77777777" w:rsidR="008F7B0F" w:rsidRDefault="008F7B0F" w:rsidP="00D976EB">
      <w:pPr>
        <w:spacing w:after="0" w:line="240" w:lineRule="auto"/>
      </w:pPr>
      <w:r>
        <w:separator/>
      </w:r>
    </w:p>
  </w:footnote>
  <w:footnote w:type="continuationSeparator" w:id="0">
    <w:p w14:paraId="1EB18E59" w14:textId="77777777" w:rsidR="008F7B0F" w:rsidRDefault="008F7B0F" w:rsidP="00D976EB">
      <w:pPr>
        <w:spacing w:after="0" w:line="240" w:lineRule="auto"/>
      </w:pPr>
      <w:r>
        <w:continuationSeparator/>
      </w:r>
    </w:p>
  </w:footnote>
  <w:footnote w:id="1">
    <w:p w14:paraId="4AE77149" w14:textId="3F62D42F" w:rsidR="005E111A" w:rsidRPr="007E52A2" w:rsidRDefault="005E111A" w:rsidP="00E05524">
      <w:pPr>
        <w:pStyle w:val="FootnoteText"/>
        <w:rPr>
          <w:lang w:val="en-GB"/>
        </w:rPr>
      </w:pPr>
      <w:r>
        <w:rPr>
          <w:rStyle w:val="FootnoteReference"/>
        </w:rPr>
        <w:footnoteRef/>
      </w:r>
      <w:r>
        <w:t xml:space="preserve"> </w:t>
      </w:r>
      <w:r>
        <w:rPr>
          <w:lang w:val="en-GB"/>
        </w:rPr>
        <w:t xml:space="preserve">The </w:t>
      </w:r>
      <w:r w:rsidRPr="007E52A2">
        <w:rPr>
          <w:i/>
          <w:lang w:val="en-GB"/>
        </w:rPr>
        <w:t>National policy statement on Ensuring Research Integrity in Ireland</w:t>
      </w:r>
      <w:r>
        <w:rPr>
          <w:i/>
          <w:lang w:val="en-GB"/>
        </w:rPr>
        <w:t xml:space="preserve"> </w:t>
      </w:r>
      <w:r>
        <w:rPr>
          <w:lang w:val="en-GB"/>
        </w:rPr>
        <w:t>(2014)</w:t>
      </w:r>
      <w:r w:rsidR="00A649C8">
        <w:rPr>
          <w:lang w:val="en-GB"/>
        </w:rPr>
        <w:t xml:space="preserve"> and the </w:t>
      </w:r>
      <w:r w:rsidR="00A649C8" w:rsidRPr="00F0127C">
        <w:rPr>
          <w:i/>
          <w:lang w:val="en-GB"/>
        </w:rPr>
        <w:t>UCC Code of Research Conduct</w:t>
      </w:r>
      <w:r w:rsidR="00A649C8">
        <w:rPr>
          <w:i/>
          <w:lang w:val="en-GB"/>
        </w:rPr>
        <w:t xml:space="preserve"> (2016)</w:t>
      </w:r>
      <w:r>
        <w:rPr>
          <w:lang w:val="en-GB"/>
        </w:rPr>
        <w:t xml:space="preserve"> identif</w:t>
      </w:r>
      <w:r w:rsidR="00A649C8">
        <w:rPr>
          <w:lang w:val="en-GB"/>
        </w:rPr>
        <w:t>y</w:t>
      </w:r>
      <w:r>
        <w:rPr>
          <w:lang w:val="en-GB"/>
        </w:rPr>
        <w:t xml:space="preserve"> fabrication and falsification of data among the most serious breaches of research integrity, and identifies other forms of d</w:t>
      </w:r>
      <w:r w:rsidRPr="00E05524">
        <w:rPr>
          <w:lang w:val="en-GB"/>
        </w:rPr>
        <w:t>ata-related poor practice</w:t>
      </w:r>
      <w:r>
        <w:rPr>
          <w:lang w:val="en-GB"/>
        </w:rPr>
        <w:t xml:space="preserve"> as potentially damaging to the integrity of the research community. </w:t>
      </w:r>
    </w:p>
  </w:footnote>
  <w:footnote w:id="2">
    <w:p w14:paraId="358146A9" w14:textId="77777777" w:rsidR="005E111A" w:rsidRDefault="005E111A" w:rsidP="005D2A0A">
      <w:pPr>
        <w:pStyle w:val="FootnoteText"/>
      </w:pPr>
      <w:r>
        <w:rPr>
          <w:rStyle w:val="FootnoteReference"/>
        </w:rPr>
        <w:footnoteRef/>
      </w:r>
      <w:r>
        <w:t xml:space="preserve"> </w:t>
      </w:r>
      <w:hyperlink r:id="rId1" w:history="1">
        <w:r w:rsidRPr="00FE0A5C">
          <w:rPr>
            <w:rStyle w:val="Hyperlink"/>
          </w:rPr>
          <w:t>http://www.dcc.ac.uk/resources/policy-and-legal/overview-funders-data-policies</w:t>
        </w:r>
      </w:hyperlink>
      <w:r>
        <w:t xml:space="preserve"> </w:t>
      </w:r>
    </w:p>
  </w:footnote>
  <w:footnote w:id="3">
    <w:p w14:paraId="7CF907B8" w14:textId="2C9AF95F" w:rsidR="005E111A" w:rsidRPr="007E52A2" w:rsidRDefault="005E111A">
      <w:pPr>
        <w:pStyle w:val="FootnoteText"/>
        <w:rPr>
          <w:lang w:val="en-GB"/>
        </w:rPr>
      </w:pPr>
      <w:r>
        <w:rPr>
          <w:rStyle w:val="FootnoteReference"/>
        </w:rPr>
        <w:footnoteRef/>
      </w:r>
      <w:r>
        <w:t xml:space="preserve"> </w:t>
      </w:r>
      <w:hyperlink r:id="rId2" w:history="1">
        <w:r w:rsidRPr="0048672C">
          <w:rPr>
            <w:rStyle w:val="Hyperlink"/>
          </w:rPr>
          <w:t>https://www.openaire.eu/opendatapilot</w:t>
        </w:r>
      </w:hyperlink>
    </w:p>
  </w:footnote>
  <w:footnote w:id="4">
    <w:p w14:paraId="53165552" w14:textId="15ECB452" w:rsidR="005E111A" w:rsidRPr="0042737F" w:rsidRDefault="005E111A">
      <w:pPr>
        <w:pStyle w:val="FootnoteText"/>
        <w:rPr>
          <w:lang w:val="en-GB"/>
        </w:rPr>
      </w:pPr>
      <w:r>
        <w:rPr>
          <w:rStyle w:val="FootnoteReference"/>
        </w:rPr>
        <w:footnoteRef/>
      </w:r>
      <w:r>
        <w:t xml:space="preserve"> </w:t>
      </w:r>
      <w:r>
        <w:rPr>
          <w:lang w:val="en-GB"/>
        </w:rPr>
        <w:t>These principles are closely modelled on those produced by the University of Edinburgh, a recognised leader in the field of Research Data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D03A" w14:textId="584D8913" w:rsidR="005E111A" w:rsidRDefault="005E111A" w:rsidP="004977F3">
    <w:pPr>
      <w:pStyle w:val="Header"/>
      <w:pBdr>
        <w:bottom w:val="single" w:sz="4" w:space="1" w:color="auto"/>
      </w:pBdr>
    </w:pPr>
    <w:r>
      <w:t xml:space="preserve">University College Cork Research </w:t>
    </w:r>
    <w:r w:rsidR="00C64AC5">
      <w:t>Data Management Policy</w:t>
    </w:r>
    <w:r w:rsidR="00C64AC5">
      <w:tab/>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83"/>
    <w:multiLevelType w:val="multilevel"/>
    <w:tmpl w:val="397C95F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1710C6F"/>
    <w:multiLevelType w:val="hybridMultilevel"/>
    <w:tmpl w:val="71CE6D48"/>
    <w:lvl w:ilvl="0" w:tplc="61DE107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EE1068"/>
    <w:multiLevelType w:val="hybridMultilevel"/>
    <w:tmpl w:val="26A03F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700201"/>
    <w:multiLevelType w:val="hybridMultilevel"/>
    <w:tmpl w:val="3D624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DD52D1"/>
    <w:multiLevelType w:val="hybridMultilevel"/>
    <w:tmpl w:val="A6D6FB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14045D"/>
    <w:multiLevelType w:val="multilevel"/>
    <w:tmpl w:val="C00C40D6"/>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0C4F60B6"/>
    <w:multiLevelType w:val="hybridMultilevel"/>
    <w:tmpl w:val="FB56B47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0C637516"/>
    <w:multiLevelType w:val="hybridMultilevel"/>
    <w:tmpl w:val="3D124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EBE4A30"/>
    <w:multiLevelType w:val="hybridMultilevel"/>
    <w:tmpl w:val="9F10BC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1C3976D0"/>
    <w:multiLevelType w:val="hybridMultilevel"/>
    <w:tmpl w:val="98E4E7E0"/>
    <w:lvl w:ilvl="0" w:tplc="1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C3E2B7D"/>
    <w:multiLevelType w:val="hybridMultilevel"/>
    <w:tmpl w:val="4C88966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nsid w:val="1DCD6C0E"/>
    <w:multiLevelType w:val="hybridMultilevel"/>
    <w:tmpl w:val="A1B426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4F5FED"/>
    <w:multiLevelType w:val="hybridMultilevel"/>
    <w:tmpl w:val="C170982E"/>
    <w:lvl w:ilvl="0" w:tplc="7EBED8BE">
      <w:start w:val="1"/>
      <w:numFmt w:val="lowerLetter"/>
      <w:lvlText w:val="%1)"/>
      <w:lvlJc w:val="left"/>
      <w:pPr>
        <w:tabs>
          <w:tab w:val="num" w:pos="720"/>
        </w:tabs>
        <w:ind w:left="720" w:hanging="360"/>
      </w:pPr>
    </w:lvl>
    <w:lvl w:ilvl="1" w:tplc="B3543A36">
      <w:start w:val="1"/>
      <w:numFmt w:val="lowerLetter"/>
      <w:lvlText w:val="%2."/>
      <w:lvlJc w:val="left"/>
      <w:pPr>
        <w:tabs>
          <w:tab w:val="num" w:pos="1440"/>
        </w:tabs>
        <w:ind w:left="1440" w:hanging="360"/>
      </w:pPr>
    </w:lvl>
    <w:lvl w:ilvl="2" w:tplc="B39600EA">
      <w:start w:val="1"/>
      <w:numFmt w:val="lowerRoman"/>
      <w:lvlText w:val="%3."/>
      <w:lvlJc w:val="right"/>
      <w:pPr>
        <w:tabs>
          <w:tab w:val="num" w:pos="2160"/>
        </w:tabs>
        <w:ind w:left="2160" w:hanging="180"/>
      </w:pPr>
    </w:lvl>
    <w:lvl w:ilvl="3" w:tplc="4950F926">
      <w:start w:val="1"/>
      <w:numFmt w:val="decimal"/>
      <w:lvlText w:val="%4."/>
      <w:lvlJc w:val="left"/>
      <w:pPr>
        <w:tabs>
          <w:tab w:val="num" w:pos="2880"/>
        </w:tabs>
        <w:ind w:left="2880" w:hanging="360"/>
      </w:pPr>
    </w:lvl>
    <w:lvl w:ilvl="4" w:tplc="E6A01CA2">
      <w:start w:val="1"/>
      <w:numFmt w:val="lowerLetter"/>
      <w:lvlText w:val="%5."/>
      <w:lvlJc w:val="left"/>
      <w:pPr>
        <w:tabs>
          <w:tab w:val="num" w:pos="3600"/>
        </w:tabs>
        <w:ind w:left="3600" w:hanging="360"/>
      </w:pPr>
    </w:lvl>
    <w:lvl w:ilvl="5" w:tplc="FBE65514">
      <w:start w:val="1"/>
      <w:numFmt w:val="lowerRoman"/>
      <w:lvlText w:val="%6."/>
      <w:lvlJc w:val="right"/>
      <w:pPr>
        <w:tabs>
          <w:tab w:val="num" w:pos="4320"/>
        </w:tabs>
        <w:ind w:left="4320" w:hanging="180"/>
      </w:pPr>
    </w:lvl>
    <w:lvl w:ilvl="6" w:tplc="772661BA">
      <w:start w:val="1"/>
      <w:numFmt w:val="decimal"/>
      <w:lvlText w:val="%7."/>
      <w:lvlJc w:val="left"/>
      <w:pPr>
        <w:tabs>
          <w:tab w:val="num" w:pos="5040"/>
        </w:tabs>
        <w:ind w:left="5040" w:hanging="360"/>
      </w:pPr>
    </w:lvl>
    <w:lvl w:ilvl="7" w:tplc="7E60875A">
      <w:start w:val="1"/>
      <w:numFmt w:val="lowerLetter"/>
      <w:lvlText w:val="%8."/>
      <w:lvlJc w:val="left"/>
      <w:pPr>
        <w:tabs>
          <w:tab w:val="num" w:pos="5760"/>
        </w:tabs>
        <w:ind w:left="5760" w:hanging="360"/>
      </w:pPr>
    </w:lvl>
    <w:lvl w:ilvl="8" w:tplc="1CAC6E60">
      <w:start w:val="1"/>
      <w:numFmt w:val="lowerRoman"/>
      <w:lvlText w:val="%9."/>
      <w:lvlJc w:val="right"/>
      <w:pPr>
        <w:tabs>
          <w:tab w:val="num" w:pos="6480"/>
        </w:tabs>
        <w:ind w:left="6480" w:hanging="180"/>
      </w:pPr>
    </w:lvl>
  </w:abstractNum>
  <w:abstractNum w:abstractNumId="13">
    <w:nsid w:val="20A2108E"/>
    <w:multiLevelType w:val="hybridMultilevel"/>
    <w:tmpl w:val="A81235D2"/>
    <w:lvl w:ilvl="0" w:tplc="18090001">
      <w:start w:val="1"/>
      <w:numFmt w:val="bullet"/>
      <w:lvlText w:val=""/>
      <w:lvlJc w:val="left"/>
      <w:pPr>
        <w:tabs>
          <w:tab w:val="num" w:pos="720"/>
        </w:tabs>
        <w:ind w:left="720" w:hanging="360"/>
      </w:pPr>
      <w:rPr>
        <w:rFonts w:ascii="Symbol" w:hAnsi="Symbol" w:hint="default"/>
      </w:rPr>
    </w:lvl>
    <w:lvl w:ilvl="1" w:tplc="B3543A36">
      <w:start w:val="1"/>
      <w:numFmt w:val="lowerLetter"/>
      <w:lvlText w:val="%2."/>
      <w:lvlJc w:val="left"/>
      <w:pPr>
        <w:tabs>
          <w:tab w:val="num" w:pos="1440"/>
        </w:tabs>
        <w:ind w:left="1440" w:hanging="360"/>
      </w:pPr>
    </w:lvl>
    <w:lvl w:ilvl="2" w:tplc="B39600EA">
      <w:start w:val="1"/>
      <w:numFmt w:val="lowerRoman"/>
      <w:lvlText w:val="%3."/>
      <w:lvlJc w:val="right"/>
      <w:pPr>
        <w:tabs>
          <w:tab w:val="num" w:pos="2160"/>
        </w:tabs>
        <w:ind w:left="2160" w:hanging="180"/>
      </w:pPr>
    </w:lvl>
    <w:lvl w:ilvl="3" w:tplc="4950F926">
      <w:start w:val="1"/>
      <w:numFmt w:val="decimal"/>
      <w:lvlText w:val="%4."/>
      <w:lvlJc w:val="left"/>
      <w:pPr>
        <w:tabs>
          <w:tab w:val="num" w:pos="2880"/>
        </w:tabs>
        <w:ind w:left="2880" w:hanging="360"/>
      </w:pPr>
    </w:lvl>
    <w:lvl w:ilvl="4" w:tplc="E6A01CA2">
      <w:start w:val="1"/>
      <w:numFmt w:val="lowerLetter"/>
      <w:lvlText w:val="%5."/>
      <w:lvlJc w:val="left"/>
      <w:pPr>
        <w:tabs>
          <w:tab w:val="num" w:pos="3600"/>
        </w:tabs>
        <w:ind w:left="3600" w:hanging="360"/>
      </w:pPr>
    </w:lvl>
    <w:lvl w:ilvl="5" w:tplc="FBE65514">
      <w:start w:val="1"/>
      <w:numFmt w:val="lowerRoman"/>
      <w:lvlText w:val="%6."/>
      <w:lvlJc w:val="right"/>
      <w:pPr>
        <w:tabs>
          <w:tab w:val="num" w:pos="4320"/>
        </w:tabs>
        <w:ind w:left="4320" w:hanging="180"/>
      </w:pPr>
    </w:lvl>
    <w:lvl w:ilvl="6" w:tplc="772661BA">
      <w:start w:val="1"/>
      <w:numFmt w:val="decimal"/>
      <w:lvlText w:val="%7."/>
      <w:lvlJc w:val="left"/>
      <w:pPr>
        <w:tabs>
          <w:tab w:val="num" w:pos="5040"/>
        </w:tabs>
        <w:ind w:left="5040" w:hanging="360"/>
      </w:pPr>
    </w:lvl>
    <w:lvl w:ilvl="7" w:tplc="7E60875A">
      <w:start w:val="1"/>
      <w:numFmt w:val="lowerLetter"/>
      <w:lvlText w:val="%8."/>
      <w:lvlJc w:val="left"/>
      <w:pPr>
        <w:tabs>
          <w:tab w:val="num" w:pos="5760"/>
        </w:tabs>
        <w:ind w:left="5760" w:hanging="360"/>
      </w:pPr>
    </w:lvl>
    <w:lvl w:ilvl="8" w:tplc="1CAC6E60">
      <w:start w:val="1"/>
      <w:numFmt w:val="lowerRoman"/>
      <w:lvlText w:val="%9."/>
      <w:lvlJc w:val="right"/>
      <w:pPr>
        <w:tabs>
          <w:tab w:val="num" w:pos="6480"/>
        </w:tabs>
        <w:ind w:left="6480" w:hanging="180"/>
      </w:pPr>
    </w:lvl>
  </w:abstractNum>
  <w:abstractNum w:abstractNumId="14">
    <w:nsid w:val="20AD3B66"/>
    <w:multiLevelType w:val="hybridMultilevel"/>
    <w:tmpl w:val="121CF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1311EEE"/>
    <w:multiLevelType w:val="hybridMultilevel"/>
    <w:tmpl w:val="9A02E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3830D56"/>
    <w:multiLevelType w:val="hybridMultilevel"/>
    <w:tmpl w:val="810C5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50B593D"/>
    <w:multiLevelType w:val="hybridMultilevel"/>
    <w:tmpl w:val="7B9E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5AB42EA"/>
    <w:multiLevelType w:val="hybridMultilevel"/>
    <w:tmpl w:val="9C002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117964"/>
    <w:multiLevelType w:val="hybridMultilevel"/>
    <w:tmpl w:val="640E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D76170"/>
    <w:multiLevelType w:val="hybridMultilevel"/>
    <w:tmpl w:val="84729A44"/>
    <w:lvl w:ilvl="0" w:tplc="B4BE823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76E378F"/>
    <w:multiLevelType w:val="hybridMultilevel"/>
    <w:tmpl w:val="52424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98F5782"/>
    <w:multiLevelType w:val="hybridMultilevel"/>
    <w:tmpl w:val="AD4A9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ADD776F"/>
    <w:multiLevelType w:val="hybridMultilevel"/>
    <w:tmpl w:val="5AE8E3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B305B56"/>
    <w:multiLevelType w:val="hybridMultilevel"/>
    <w:tmpl w:val="79926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DC60B0C"/>
    <w:multiLevelType w:val="hybridMultilevel"/>
    <w:tmpl w:val="714A7C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DEC580A"/>
    <w:multiLevelType w:val="hybridMultilevel"/>
    <w:tmpl w:val="77E63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F4210AD"/>
    <w:multiLevelType w:val="multilevel"/>
    <w:tmpl w:val="397C95F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3F902CBC"/>
    <w:multiLevelType w:val="hybridMultilevel"/>
    <w:tmpl w:val="BA9A2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E30854"/>
    <w:multiLevelType w:val="hybridMultilevel"/>
    <w:tmpl w:val="67F8F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5242F51"/>
    <w:multiLevelType w:val="hybridMultilevel"/>
    <w:tmpl w:val="356E1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5D07ACC"/>
    <w:multiLevelType w:val="hybridMultilevel"/>
    <w:tmpl w:val="7660C3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DF4747"/>
    <w:multiLevelType w:val="hybridMultilevel"/>
    <w:tmpl w:val="D0C832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E350269"/>
    <w:multiLevelType w:val="hybridMultilevel"/>
    <w:tmpl w:val="07C08F1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4F6B7551"/>
    <w:multiLevelType w:val="hybridMultilevel"/>
    <w:tmpl w:val="E39A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6540CC"/>
    <w:multiLevelType w:val="hybridMultilevel"/>
    <w:tmpl w:val="4BFE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6293DFC"/>
    <w:multiLevelType w:val="hybridMultilevel"/>
    <w:tmpl w:val="4268EB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6856AE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5B0A59FC"/>
    <w:multiLevelType w:val="hybridMultilevel"/>
    <w:tmpl w:val="D546A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D40362D"/>
    <w:multiLevelType w:val="hybridMultilevel"/>
    <w:tmpl w:val="10FAAE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D7D4798"/>
    <w:multiLevelType w:val="hybridMultilevel"/>
    <w:tmpl w:val="C6623846"/>
    <w:lvl w:ilvl="0" w:tplc="1B3C1EC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5E121C2F"/>
    <w:multiLevelType w:val="hybridMultilevel"/>
    <w:tmpl w:val="FF5E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3A06D9"/>
    <w:multiLevelType w:val="hybridMultilevel"/>
    <w:tmpl w:val="CF7ED3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79C18EB"/>
    <w:multiLevelType w:val="hybridMultilevel"/>
    <w:tmpl w:val="4B1A7596"/>
    <w:lvl w:ilvl="0" w:tplc="18090001">
      <w:start w:val="1"/>
      <w:numFmt w:val="bullet"/>
      <w:lvlText w:val=""/>
      <w:lvlJc w:val="left"/>
      <w:pPr>
        <w:ind w:left="-432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144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0" w:hanging="360"/>
      </w:pPr>
      <w:rPr>
        <w:rFonts w:ascii="Symbol" w:hAnsi="Symbol" w:hint="default"/>
      </w:rPr>
    </w:lvl>
    <w:lvl w:ilvl="7" w:tplc="18090003" w:tentative="1">
      <w:start w:val="1"/>
      <w:numFmt w:val="bullet"/>
      <w:lvlText w:val="o"/>
      <w:lvlJc w:val="left"/>
      <w:pPr>
        <w:ind w:left="720" w:hanging="360"/>
      </w:pPr>
      <w:rPr>
        <w:rFonts w:ascii="Courier New" w:hAnsi="Courier New" w:cs="Courier New" w:hint="default"/>
      </w:rPr>
    </w:lvl>
    <w:lvl w:ilvl="8" w:tplc="18090005" w:tentative="1">
      <w:start w:val="1"/>
      <w:numFmt w:val="bullet"/>
      <w:lvlText w:val=""/>
      <w:lvlJc w:val="left"/>
      <w:pPr>
        <w:ind w:left="1440" w:hanging="360"/>
      </w:pPr>
      <w:rPr>
        <w:rFonts w:ascii="Wingdings" w:hAnsi="Wingdings" w:hint="default"/>
      </w:rPr>
    </w:lvl>
  </w:abstractNum>
  <w:abstractNum w:abstractNumId="44">
    <w:nsid w:val="6AE10B19"/>
    <w:multiLevelType w:val="hybridMultilevel"/>
    <w:tmpl w:val="DC4601B8"/>
    <w:lvl w:ilvl="0" w:tplc="1809000F">
      <w:start w:val="1"/>
      <w:numFmt w:val="decimal"/>
      <w:lvlText w:val="%1."/>
      <w:lvlJc w:val="left"/>
      <w:pPr>
        <w:ind w:left="1494"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5">
    <w:nsid w:val="6C0C6738"/>
    <w:multiLevelType w:val="hybridMultilevel"/>
    <w:tmpl w:val="54747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1FC2810"/>
    <w:multiLevelType w:val="hybridMultilevel"/>
    <w:tmpl w:val="4606A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43F6933"/>
    <w:multiLevelType w:val="hybridMultilevel"/>
    <w:tmpl w:val="0E3C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4B24A1"/>
    <w:multiLevelType w:val="hybridMultilevel"/>
    <w:tmpl w:val="BD86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5534C62"/>
    <w:multiLevelType w:val="hybridMultilevel"/>
    <w:tmpl w:val="1F066C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nsid w:val="7568654E"/>
    <w:multiLevelType w:val="hybridMultilevel"/>
    <w:tmpl w:val="572E0D7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76A73A49"/>
    <w:multiLevelType w:val="hybridMultilevel"/>
    <w:tmpl w:val="71008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nsid w:val="79FC1C75"/>
    <w:multiLevelType w:val="hybridMultilevel"/>
    <w:tmpl w:val="AE3A5C3C"/>
    <w:lvl w:ilvl="0" w:tplc="8E64299C">
      <w:start w:val="12"/>
      <w:numFmt w:val="decimal"/>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nsid w:val="7A78239C"/>
    <w:multiLevelType w:val="hybridMultilevel"/>
    <w:tmpl w:val="9DE838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7EBB2452"/>
    <w:multiLevelType w:val="hybridMultilevel"/>
    <w:tmpl w:val="4D24C04E"/>
    <w:lvl w:ilvl="0" w:tplc="C040F8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EFB46A7"/>
    <w:multiLevelType w:val="hybridMultilevel"/>
    <w:tmpl w:val="958C7FA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27"/>
  </w:num>
  <w:num w:numId="3">
    <w:abstractNumId w:val="38"/>
  </w:num>
  <w:num w:numId="4">
    <w:abstractNumId w:val="30"/>
  </w:num>
  <w:num w:numId="5">
    <w:abstractNumId w:val="7"/>
  </w:num>
  <w:num w:numId="6">
    <w:abstractNumId w:val="46"/>
  </w:num>
  <w:num w:numId="7">
    <w:abstractNumId w:val="32"/>
  </w:num>
  <w:num w:numId="8">
    <w:abstractNumId w:val="47"/>
  </w:num>
  <w:num w:numId="9">
    <w:abstractNumId w:val="43"/>
  </w:num>
  <w:num w:numId="10">
    <w:abstractNumId w:val="53"/>
  </w:num>
  <w:num w:numId="11">
    <w:abstractNumId w:val="26"/>
  </w:num>
  <w:num w:numId="12">
    <w:abstractNumId w:val="17"/>
  </w:num>
  <w:num w:numId="13">
    <w:abstractNumId w:val="16"/>
  </w:num>
  <w:num w:numId="14">
    <w:abstractNumId w:val="50"/>
  </w:num>
  <w:num w:numId="15">
    <w:abstractNumId w:val="52"/>
  </w:num>
  <w:num w:numId="16">
    <w:abstractNumId w:val="49"/>
  </w:num>
  <w:num w:numId="17">
    <w:abstractNumId w:val="34"/>
  </w:num>
  <w:num w:numId="18">
    <w:abstractNumId w:val="8"/>
  </w:num>
  <w:num w:numId="19">
    <w:abstractNumId w:val="22"/>
  </w:num>
  <w:num w:numId="20">
    <w:abstractNumId w:val="15"/>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12"/>
  </w:num>
  <w:num w:numId="27">
    <w:abstractNumId w:val="13"/>
  </w:num>
  <w:num w:numId="28">
    <w:abstractNumId w:val="19"/>
  </w:num>
  <w:num w:numId="29">
    <w:abstractNumId w:val="0"/>
  </w:num>
  <w:num w:numId="30">
    <w:abstractNumId w:val="3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51"/>
  </w:num>
  <w:num w:numId="35">
    <w:abstractNumId w:val="14"/>
  </w:num>
  <w:num w:numId="36">
    <w:abstractNumId w:val="10"/>
  </w:num>
  <w:num w:numId="37">
    <w:abstractNumId w:val="6"/>
  </w:num>
  <w:num w:numId="38">
    <w:abstractNumId w:val="55"/>
  </w:num>
  <w:num w:numId="39">
    <w:abstractNumId w:val="24"/>
  </w:num>
  <w:num w:numId="40">
    <w:abstractNumId w:val="23"/>
  </w:num>
  <w:num w:numId="41">
    <w:abstractNumId w:val="5"/>
  </w:num>
  <w:num w:numId="42">
    <w:abstractNumId w:val="39"/>
  </w:num>
  <w:num w:numId="43">
    <w:abstractNumId w:val="5"/>
  </w:num>
  <w:num w:numId="44">
    <w:abstractNumId w:val="5"/>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11"/>
  </w:num>
  <w:num w:numId="52">
    <w:abstractNumId w:val="41"/>
  </w:num>
  <w:num w:numId="53">
    <w:abstractNumId w:val="36"/>
  </w:num>
  <w:num w:numId="54">
    <w:abstractNumId w:val="31"/>
  </w:num>
  <w:num w:numId="55">
    <w:abstractNumId w:val="54"/>
  </w:num>
  <w:num w:numId="56">
    <w:abstractNumId w:val="3"/>
  </w:num>
  <w:num w:numId="57">
    <w:abstractNumId w:val="37"/>
  </w:num>
  <w:num w:numId="58">
    <w:abstractNumId w:val="45"/>
  </w:num>
  <w:num w:numId="59">
    <w:abstractNumId w:val="2"/>
  </w:num>
  <w:num w:numId="60">
    <w:abstractNumId w:val="48"/>
  </w:num>
  <w:num w:numId="61">
    <w:abstractNumId w:val="37"/>
  </w:num>
  <w:num w:numId="62">
    <w:abstractNumId w:val="44"/>
  </w:num>
  <w:num w:numId="63">
    <w:abstractNumId w:val="33"/>
  </w:num>
  <w:num w:numId="64">
    <w:abstractNumId w:val="28"/>
  </w:num>
  <w:num w:numId="65">
    <w:abstractNumId w:val="18"/>
  </w:num>
  <w:num w:numId="66">
    <w:abstractNumId w:val="37"/>
  </w:num>
  <w:num w:numId="67">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74"/>
    <w:rsid w:val="00010646"/>
    <w:rsid w:val="000242ED"/>
    <w:rsid w:val="00027EF4"/>
    <w:rsid w:val="00034D36"/>
    <w:rsid w:val="00040738"/>
    <w:rsid w:val="000527CD"/>
    <w:rsid w:val="00060349"/>
    <w:rsid w:val="000652FD"/>
    <w:rsid w:val="00067932"/>
    <w:rsid w:val="00070CDA"/>
    <w:rsid w:val="000721F9"/>
    <w:rsid w:val="00076AF1"/>
    <w:rsid w:val="00076E48"/>
    <w:rsid w:val="00077E8C"/>
    <w:rsid w:val="00094580"/>
    <w:rsid w:val="00096041"/>
    <w:rsid w:val="000A1023"/>
    <w:rsid w:val="000A12A4"/>
    <w:rsid w:val="000A1B3B"/>
    <w:rsid w:val="000B0854"/>
    <w:rsid w:val="000D57A9"/>
    <w:rsid w:val="000D7836"/>
    <w:rsid w:val="000E3820"/>
    <w:rsid w:val="000F22A4"/>
    <w:rsid w:val="000F718C"/>
    <w:rsid w:val="0010617D"/>
    <w:rsid w:val="001118A3"/>
    <w:rsid w:val="0011751A"/>
    <w:rsid w:val="001202C6"/>
    <w:rsid w:val="00120471"/>
    <w:rsid w:val="001349AD"/>
    <w:rsid w:val="0014417E"/>
    <w:rsid w:val="001444E9"/>
    <w:rsid w:val="00150E2B"/>
    <w:rsid w:val="001565FF"/>
    <w:rsid w:val="001611E8"/>
    <w:rsid w:val="0016238C"/>
    <w:rsid w:val="00165514"/>
    <w:rsid w:val="001723B8"/>
    <w:rsid w:val="00173A88"/>
    <w:rsid w:val="00174D07"/>
    <w:rsid w:val="00175086"/>
    <w:rsid w:val="00176CEB"/>
    <w:rsid w:val="00177E09"/>
    <w:rsid w:val="00180651"/>
    <w:rsid w:val="001826B9"/>
    <w:rsid w:val="00193247"/>
    <w:rsid w:val="00195A5B"/>
    <w:rsid w:val="001A049A"/>
    <w:rsid w:val="001A0CDB"/>
    <w:rsid w:val="001A59BA"/>
    <w:rsid w:val="001A640B"/>
    <w:rsid w:val="001B074E"/>
    <w:rsid w:val="001B08A9"/>
    <w:rsid w:val="001B41A7"/>
    <w:rsid w:val="001B626C"/>
    <w:rsid w:val="001B672A"/>
    <w:rsid w:val="001C18E1"/>
    <w:rsid w:val="001C63D2"/>
    <w:rsid w:val="001D00A5"/>
    <w:rsid w:val="001D2153"/>
    <w:rsid w:val="001E5877"/>
    <w:rsid w:val="001F136F"/>
    <w:rsid w:val="001F5466"/>
    <w:rsid w:val="001F67AB"/>
    <w:rsid w:val="001F7C25"/>
    <w:rsid w:val="00201066"/>
    <w:rsid w:val="00210464"/>
    <w:rsid w:val="00213504"/>
    <w:rsid w:val="00213F0E"/>
    <w:rsid w:val="0021600A"/>
    <w:rsid w:val="00226174"/>
    <w:rsid w:val="002274DB"/>
    <w:rsid w:val="00236259"/>
    <w:rsid w:val="00247D46"/>
    <w:rsid w:val="002534B4"/>
    <w:rsid w:val="0026128B"/>
    <w:rsid w:val="0026413B"/>
    <w:rsid w:val="00264CD3"/>
    <w:rsid w:val="0026693E"/>
    <w:rsid w:val="00272B59"/>
    <w:rsid w:val="00272E78"/>
    <w:rsid w:val="00274BEB"/>
    <w:rsid w:val="0028049E"/>
    <w:rsid w:val="00280F8E"/>
    <w:rsid w:val="00282FF5"/>
    <w:rsid w:val="002A0869"/>
    <w:rsid w:val="002A4ACF"/>
    <w:rsid w:val="002A5698"/>
    <w:rsid w:val="002A76F3"/>
    <w:rsid w:val="002A7C4C"/>
    <w:rsid w:val="002C03BE"/>
    <w:rsid w:val="002C31F5"/>
    <w:rsid w:val="002C78F7"/>
    <w:rsid w:val="002C7D8E"/>
    <w:rsid w:val="002D5B45"/>
    <w:rsid w:val="002D7FAC"/>
    <w:rsid w:val="002E0DDF"/>
    <w:rsid w:val="002E4BA5"/>
    <w:rsid w:val="002E5817"/>
    <w:rsid w:val="002F13E8"/>
    <w:rsid w:val="002F1A82"/>
    <w:rsid w:val="002F34E4"/>
    <w:rsid w:val="002F681E"/>
    <w:rsid w:val="00301140"/>
    <w:rsid w:val="003141A9"/>
    <w:rsid w:val="003212B9"/>
    <w:rsid w:val="00333A0B"/>
    <w:rsid w:val="00342C6A"/>
    <w:rsid w:val="00343197"/>
    <w:rsid w:val="00344EF5"/>
    <w:rsid w:val="003460F6"/>
    <w:rsid w:val="00347394"/>
    <w:rsid w:val="003477AB"/>
    <w:rsid w:val="00353C8D"/>
    <w:rsid w:val="00354FCE"/>
    <w:rsid w:val="00361532"/>
    <w:rsid w:val="003648B8"/>
    <w:rsid w:val="0036544E"/>
    <w:rsid w:val="00365767"/>
    <w:rsid w:val="003658DA"/>
    <w:rsid w:val="00370133"/>
    <w:rsid w:val="00370F4B"/>
    <w:rsid w:val="0037484A"/>
    <w:rsid w:val="00381AA5"/>
    <w:rsid w:val="003834D2"/>
    <w:rsid w:val="003868DD"/>
    <w:rsid w:val="00386D81"/>
    <w:rsid w:val="00387451"/>
    <w:rsid w:val="00393BAA"/>
    <w:rsid w:val="00394D22"/>
    <w:rsid w:val="003965CD"/>
    <w:rsid w:val="003A7D88"/>
    <w:rsid w:val="003A7DFE"/>
    <w:rsid w:val="003B378E"/>
    <w:rsid w:val="003D1F76"/>
    <w:rsid w:val="003E0BB4"/>
    <w:rsid w:val="003E1BF3"/>
    <w:rsid w:val="003E1CC6"/>
    <w:rsid w:val="003E61B3"/>
    <w:rsid w:val="003E6D04"/>
    <w:rsid w:val="003F2556"/>
    <w:rsid w:val="00400CE8"/>
    <w:rsid w:val="00411372"/>
    <w:rsid w:val="0041220A"/>
    <w:rsid w:val="00412DF8"/>
    <w:rsid w:val="0042254E"/>
    <w:rsid w:val="00426438"/>
    <w:rsid w:val="004268FF"/>
    <w:rsid w:val="0042737F"/>
    <w:rsid w:val="0043288A"/>
    <w:rsid w:val="00437048"/>
    <w:rsid w:val="00437BB0"/>
    <w:rsid w:val="00440D73"/>
    <w:rsid w:val="004418CD"/>
    <w:rsid w:val="0044794C"/>
    <w:rsid w:val="004633AC"/>
    <w:rsid w:val="0047044C"/>
    <w:rsid w:val="00472EAC"/>
    <w:rsid w:val="00475971"/>
    <w:rsid w:val="00484D90"/>
    <w:rsid w:val="00485A1D"/>
    <w:rsid w:val="00485DFF"/>
    <w:rsid w:val="0048672C"/>
    <w:rsid w:val="004900CE"/>
    <w:rsid w:val="004977F3"/>
    <w:rsid w:val="004A2DEC"/>
    <w:rsid w:val="004A55CE"/>
    <w:rsid w:val="004A7932"/>
    <w:rsid w:val="004B1BE9"/>
    <w:rsid w:val="004B4138"/>
    <w:rsid w:val="004C09AB"/>
    <w:rsid w:val="004C32B8"/>
    <w:rsid w:val="004C46CE"/>
    <w:rsid w:val="004C79B6"/>
    <w:rsid w:val="004D04CE"/>
    <w:rsid w:val="004D0CD5"/>
    <w:rsid w:val="004E6CBC"/>
    <w:rsid w:val="004F1014"/>
    <w:rsid w:val="004F6A7B"/>
    <w:rsid w:val="00502DAB"/>
    <w:rsid w:val="005041E0"/>
    <w:rsid w:val="00515C58"/>
    <w:rsid w:val="00517030"/>
    <w:rsid w:val="00525901"/>
    <w:rsid w:val="005337CB"/>
    <w:rsid w:val="00534B4A"/>
    <w:rsid w:val="00536FB7"/>
    <w:rsid w:val="005413E0"/>
    <w:rsid w:val="00545954"/>
    <w:rsid w:val="00550741"/>
    <w:rsid w:val="005557D5"/>
    <w:rsid w:val="00555AFA"/>
    <w:rsid w:val="0055681D"/>
    <w:rsid w:val="00570FA5"/>
    <w:rsid w:val="005728F2"/>
    <w:rsid w:val="00572C83"/>
    <w:rsid w:val="00576AE5"/>
    <w:rsid w:val="00577C19"/>
    <w:rsid w:val="00596874"/>
    <w:rsid w:val="005A1F59"/>
    <w:rsid w:val="005A5670"/>
    <w:rsid w:val="005B2E6A"/>
    <w:rsid w:val="005C37D4"/>
    <w:rsid w:val="005D27AD"/>
    <w:rsid w:val="005D2A0A"/>
    <w:rsid w:val="005E0185"/>
    <w:rsid w:val="005E0950"/>
    <w:rsid w:val="005E111A"/>
    <w:rsid w:val="005E38C5"/>
    <w:rsid w:val="005E45A2"/>
    <w:rsid w:val="005E700C"/>
    <w:rsid w:val="005F6518"/>
    <w:rsid w:val="006041B8"/>
    <w:rsid w:val="006044FA"/>
    <w:rsid w:val="00611791"/>
    <w:rsid w:val="00617842"/>
    <w:rsid w:val="006247F4"/>
    <w:rsid w:val="00640B09"/>
    <w:rsid w:val="00641165"/>
    <w:rsid w:val="006435E6"/>
    <w:rsid w:val="006449CD"/>
    <w:rsid w:val="00650049"/>
    <w:rsid w:val="00653F18"/>
    <w:rsid w:val="00654510"/>
    <w:rsid w:val="006548BB"/>
    <w:rsid w:val="00654CC3"/>
    <w:rsid w:val="00656403"/>
    <w:rsid w:val="00662B53"/>
    <w:rsid w:val="00670C1F"/>
    <w:rsid w:val="0067119C"/>
    <w:rsid w:val="00672277"/>
    <w:rsid w:val="00693FDF"/>
    <w:rsid w:val="0069428D"/>
    <w:rsid w:val="006A1014"/>
    <w:rsid w:val="006A18B2"/>
    <w:rsid w:val="006A4A5B"/>
    <w:rsid w:val="006A63E0"/>
    <w:rsid w:val="006A7F43"/>
    <w:rsid w:val="006B663D"/>
    <w:rsid w:val="006C1358"/>
    <w:rsid w:val="006C2167"/>
    <w:rsid w:val="006C24CA"/>
    <w:rsid w:val="006D35CB"/>
    <w:rsid w:val="006D42FF"/>
    <w:rsid w:val="006D6DA2"/>
    <w:rsid w:val="006D6EA3"/>
    <w:rsid w:val="006D71B6"/>
    <w:rsid w:val="006E2FDF"/>
    <w:rsid w:val="006F00C1"/>
    <w:rsid w:val="006F0ADC"/>
    <w:rsid w:val="006F11D2"/>
    <w:rsid w:val="006F6ED7"/>
    <w:rsid w:val="007020AA"/>
    <w:rsid w:val="00704057"/>
    <w:rsid w:val="00705DEA"/>
    <w:rsid w:val="00710DB1"/>
    <w:rsid w:val="00712D0F"/>
    <w:rsid w:val="00713C4E"/>
    <w:rsid w:val="00725C16"/>
    <w:rsid w:val="00736266"/>
    <w:rsid w:val="00742223"/>
    <w:rsid w:val="007447A5"/>
    <w:rsid w:val="00746C75"/>
    <w:rsid w:val="00751A86"/>
    <w:rsid w:val="007543DA"/>
    <w:rsid w:val="0075733C"/>
    <w:rsid w:val="00757403"/>
    <w:rsid w:val="00761D84"/>
    <w:rsid w:val="007825C7"/>
    <w:rsid w:val="007855EF"/>
    <w:rsid w:val="007860DD"/>
    <w:rsid w:val="007873BF"/>
    <w:rsid w:val="007910F9"/>
    <w:rsid w:val="00793CAB"/>
    <w:rsid w:val="00796F08"/>
    <w:rsid w:val="00797362"/>
    <w:rsid w:val="007A09D5"/>
    <w:rsid w:val="007A70F6"/>
    <w:rsid w:val="007B404E"/>
    <w:rsid w:val="007B64E8"/>
    <w:rsid w:val="007C58D1"/>
    <w:rsid w:val="007C66DB"/>
    <w:rsid w:val="007D10A6"/>
    <w:rsid w:val="007D23A0"/>
    <w:rsid w:val="007D241F"/>
    <w:rsid w:val="007D4119"/>
    <w:rsid w:val="007E31CD"/>
    <w:rsid w:val="007E52A2"/>
    <w:rsid w:val="007F3CD7"/>
    <w:rsid w:val="00803338"/>
    <w:rsid w:val="008069DD"/>
    <w:rsid w:val="00811F52"/>
    <w:rsid w:val="0081358A"/>
    <w:rsid w:val="008146EB"/>
    <w:rsid w:val="00814A31"/>
    <w:rsid w:val="00814D5D"/>
    <w:rsid w:val="008168DD"/>
    <w:rsid w:val="00816D8E"/>
    <w:rsid w:val="0081737C"/>
    <w:rsid w:val="0082018F"/>
    <w:rsid w:val="00825588"/>
    <w:rsid w:val="00831010"/>
    <w:rsid w:val="008432F2"/>
    <w:rsid w:val="00845D95"/>
    <w:rsid w:val="00846BE9"/>
    <w:rsid w:val="008471E5"/>
    <w:rsid w:val="008575D0"/>
    <w:rsid w:val="00864288"/>
    <w:rsid w:val="00872050"/>
    <w:rsid w:val="00873C14"/>
    <w:rsid w:val="00874D1D"/>
    <w:rsid w:val="008A203F"/>
    <w:rsid w:val="008B1DBE"/>
    <w:rsid w:val="008B6E9D"/>
    <w:rsid w:val="008B731C"/>
    <w:rsid w:val="008D07F9"/>
    <w:rsid w:val="008D500D"/>
    <w:rsid w:val="008E11C8"/>
    <w:rsid w:val="008E37FC"/>
    <w:rsid w:val="008F55E9"/>
    <w:rsid w:val="008F7B0F"/>
    <w:rsid w:val="00901911"/>
    <w:rsid w:val="009118F7"/>
    <w:rsid w:val="00912D9E"/>
    <w:rsid w:val="009136FC"/>
    <w:rsid w:val="009373EB"/>
    <w:rsid w:val="0093762A"/>
    <w:rsid w:val="00937F33"/>
    <w:rsid w:val="009413DA"/>
    <w:rsid w:val="00947052"/>
    <w:rsid w:val="00950DE0"/>
    <w:rsid w:val="00953C3E"/>
    <w:rsid w:val="009617E9"/>
    <w:rsid w:val="00984A16"/>
    <w:rsid w:val="009878BE"/>
    <w:rsid w:val="0099450A"/>
    <w:rsid w:val="009A1DBD"/>
    <w:rsid w:val="009A7181"/>
    <w:rsid w:val="009B13A2"/>
    <w:rsid w:val="009B58E3"/>
    <w:rsid w:val="009B716B"/>
    <w:rsid w:val="009B78DF"/>
    <w:rsid w:val="009C31D9"/>
    <w:rsid w:val="009C3431"/>
    <w:rsid w:val="009C6234"/>
    <w:rsid w:val="009D39B5"/>
    <w:rsid w:val="009D40F8"/>
    <w:rsid w:val="009D70D5"/>
    <w:rsid w:val="009D7542"/>
    <w:rsid w:val="009E29ED"/>
    <w:rsid w:val="009E336B"/>
    <w:rsid w:val="009F3BA2"/>
    <w:rsid w:val="009F3E61"/>
    <w:rsid w:val="009F4DC9"/>
    <w:rsid w:val="009F4F5E"/>
    <w:rsid w:val="009F736B"/>
    <w:rsid w:val="009F7DFF"/>
    <w:rsid w:val="00A02C06"/>
    <w:rsid w:val="00A03CCF"/>
    <w:rsid w:val="00A0759C"/>
    <w:rsid w:val="00A122BD"/>
    <w:rsid w:val="00A32EC7"/>
    <w:rsid w:val="00A46144"/>
    <w:rsid w:val="00A57883"/>
    <w:rsid w:val="00A609DC"/>
    <w:rsid w:val="00A60DBE"/>
    <w:rsid w:val="00A614D2"/>
    <w:rsid w:val="00A62229"/>
    <w:rsid w:val="00A640D7"/>
    <w:rsid w:val="00A649C8"/>
    <w:rsid w:val="00A82F28"/>
    <w:rsid w:val="00AA2B6B"/>
    <w:rsid w:val="00AA61F2"/>
    <w:rsid w:val="00AA7876"/>
    <w:rsid w:val="00AB1C0B"/>
    <w:rsid w:val="00AB7F23"/>
    <w:rsid w:val="00AC1AC8"/>
    <w:rsid w:val="00AC401B"/>
    <w:rsid w:val="00AC4E6B"/>
    <w:rsid w:val="00AC6C83"/>
    <w:rsid w:val="00AD03AF"/>
    <w:rsid w:val="00AD18AA"/>
    <w:rsid w:val="00AD2039"/>
    <w:rsid w:val="00AD39CB"/>
    <w:rsid w:val="00AD3A67"/>
    <w:rsid w:val="00AD6BD1"/>
    <w:rsid w:val="00AE248C"/>
    <w:rsid w:val="00AE388A"/>
    <w:rsid w:val="00AE541E"/>
    <w:rsid w:val="00AF2B6B"/>
    <w:rsid w:val="00AF4332"/>
    <w:rsid w:val="00AF4BBF"/>
    <w:rsid w:val="00B0332F"/>
    <w:rsid w:val="00B11B5C"/>
    <w:rsid w:val="00B17328"/>
    <w:rsid w:val="00B17913"/>
    <w:rsid w:val="00B20C7A"/>
    <w:rsid w:val="00B34688"/>
    <w:rsid w:val="00B35812"/>
    <w:rsid w:val="00B43F73"/>
    <w:rsid w:val="00B45C98"/>
    <w:rsid w:val="00B46051"/>
    <w:rsid w:val="00B46D95"/>
    <w:rsid w:val="00B50372"/>
    <w:rsid w:val="00B57214"/>
    <w:rsid w:val="00B61210"/>
    <w:rsid w:val="00B61CFC"/>
    <w:rsid w:val="00B62E23"/>
    <w:rsid w:val="00B66ADF"/>
    <w:rsid w:val="00B70DAF"/>
    <w:rsid w:val="00B779C8"/>
    <w:rsid w:val="00B81D85"/>
    <w:rsid w:val="00B9035B"/>
    <w:rsid w:val="00B92DC8"/>
    <w:rsid w:val="00B93F9E"/>
    <w:rsid w:val="00B97C5B"/>
    <w:rsid w:val="00BA4EDA"/>
    <w:rsid w:val="00BB1D15"/>
    <w:rsid w:val="00BB2A2F"/>
    <w:rsid w:val="00BB373C"/>
    <w:rsid w:val="00BB785E"/>
    <w:rsid w:val="00BC1AC5"/>
    <w:rsid w:val="00BC2FC6"/>
    <w:rsid w:val="00BC376F"/>
    <w:rsid w:val="00BC5824"/>
    <w:rsid w:val="00BD0EC1"/>
    <w:rsid w:val="00BE0F2D"/>
    <w:rsid w:val="00BF1336"/>
    <w:rsid w:val="00BF2106"/>
    <w:rsid w:val="00BF2E1D"/>
    <w:rsid w:val="00BF46DF"/>
    <w:rsid w:val="00BF5BBF"/>
    <w:rsid w:val="00C02724"/>
    <w:rsid w:val="00C034E7"/>
    <w:rsid w:val="00C05240"/>
    <w:rsid w:val="00C1563C"/>
    <w:rsid w:val="00C15E1F"/>
    <w:rsid w:val="00C17355"/>
    <w:rsid w:val="00C2592D"/>
    <w:rsid w:val="00C40DF8"/>
    <w:rsid w:val="00C46339"/>
    <w:rsid w:val="00C64AC5"/>
    <w:rsid w:val="00C65E0E"/>
    <w:rsid w:val="00C6711F"/>
    <w:rsid w:val="00C70A01"/>
    <w:rsid w:val="00C72F91"/>
    <w:rsid w:val="00C757B8"/>
    <w:rsid w:val="00C80BE3"/>
    <w:rsid w:val="00CA0DC8"/>
    <w:rsid w:val="00CB041A"/>
    <w:rsid w:val="00CB474A"/>
    <w:rsid w:val="00CC4B53"/>
    <w:rsid w:val="00CC72C1"/>
    <w:rsid w:val="00CC7E5F"/>
    <w:rsid w:val="00CD0FA3"/>
    <w:rsid w:val="00CD3367"/>
    <w:rsid w:val="00CD4A20"/>
    <w:rsid w:val="00CD76D2"/>
    <w:rsid w:val="00CE052B"/>
    <w:rsid w:val="00CE2694"/>
    <w:rsid w:val="00CE39EE"/>
    <w:rsid w:val="00CE3E43"/>
    <w:rsid w:val="00CE46C4"/>
    <w:rsid w:val="00CE6976"/>
    <w:rsid w:val="00CE726A"/>
    <w:rsid w:val="00CF106B"/>
    <w:rsid w:val="00CF5095"/>
    <w:rsid w:val="00CF7186"/>
    <w:rsid w:val="00CF7433"/>
    <w:rsid w:val="00D04A24"/>
    <w:rsid w:val="00D05206"/>
    <w:rsid w:val="00D0706C"/>
    <w:rsid w:val="00D16035"/>
    <w:rsid w:val="00D164E6"/>
    <w:rsid w:val="00D36F8F"/>
    <w:rsid w:val="00D5000D"/>
    <w:rsid w:val="00D50B5D"/>
    <w:rsid w:val="00D566E9"/>
    <w:rsid w:val="00D614AA"/>
    <w:rsid w:val="00D6271F"/>
    <w:rsid w:val="00D652F9"/>
    <w:rsid w:val="00D826E0"/>
    <w:rsid w:val="00D85A12"/>
    <w:rsid w:val="00D93A4B"/>
    <w:rsid w:val="00D94980"/>
    <w:rsid w:val="00D976EB"/>
    <w:rsid w:val="00D97753"/>
    <w:rsid w:val="00D97FA7"/>
    <w:rsid w:val="00DA0911"/>
    <w:rsid w:val="00DA6177"/>
    <w:rsid w:val="00DB76DE"/>
    <w:rsid w:val="00DC160F"/>
    <w:rsid w:val="00DD0752"/>
    <w:rsid w:val="00DD4F23"/>
    <w:rsid w:val="00DD5F86"/>
    <w:rsid w:val="00DD72FB"/>
    <w:rsid w:val="00DE303D"/>
    <w:rsid w:val="00DF0139"/>
    <w:rsid w:val="00DF4861"/>
    <w:rsid w:val="00DF7C75"/>
    <w:rsid w:val="00E0097D"/>
    <w:rsid w:val="00E05524"/>
    <w:rsid w:val="00E0569E"/>
    <w:rsid w:val="00E11783"/>
    <w:rsid w:val="00E20C80"/>
    <w:rsid w:val="00E24295"/>
    <w:rsid w:val="00E26EB2"/>
    <w:rsid w:val="00E340A9"/>
    <w:rsid w:val="00E421C8"/>
    <w:rsid w:val="00E4541A"/>
    <w:rsid w:val="00E457AA"/>
    <w:rsid w:val="00E47624"/>
    <w:rsid w:val="00E54374"/>
    <w:rsid w:val="00E555C3"/>
    <w:rsid w:val="00E56C06"/>
    <w:rsid w:val="00E571F6"/>
    <w:rsid w:val="00E710A0"/>
    <w:rsid w:val="00E71CE1"/>
    <w:rsid w:val="00E84414"/>
    <w:rsid w:val="00E85371"/>
    <w:rsid w:val="00E8746E"/>
    <w:rsid w:val="00E908C9"/>
    <w:rsid w:val="00E96C38"/>
    <w:rsid w:val="00E97F04"/>
    <w:rsid w:val="00EA2D71"/>
    <w:rsid w:val="00EA38AC"/>
    <w:rsid w:val="00EA4276"/>
    <w:rsid w:val="00EA78F9"/>
    <w:rsid w:val="00EB23C3"/>
    <w:rsid w:val="00EB3BC8"/>
    <w:rsid w:val="00EC3DF7"/>
    <w:rsid w:val="00EC4284"/>
    <w:rsid w:val="00EC60C4"/>
    <w:rsid w:val="00EC704B"/>
    <w:rsid w:val="00EC7286"/>
    <w:rsid w:val="00EE5BBE"/>
    <w:rsid w:val="00EE68B2"/>
    <w:rsid w:val="00EF3AF8"/>
    <w:rsid w:val="00EF4FA8"/>
    <w:rsid w:val="00EF5806"/>
    <w:rsid w:val="00F0127C"/>
    <w:rsid w:val="00F013BF"/>
    <w:rsid w:val="00F01FBF"/>
    <w:rsid w:val="00F02196"/>
    <w:rsid w:val="00F05F6F"/>
    <w:rsid w:val="00F05FAF"/>
    <w:rsid w:val="00F1219D"/>
    <w:rsid w:val="00F12B99"/>
    <w:rsid w:val="00F253DE"/>
    <w:rsid w:val="00F270CF"/>
    <w:rsid w:val="00F3647D"/>
    <w:rsid w:val="00F36F65"/>
    <w:rsid w:val="00F417F8"/>
    <w:rsid w:val="00F50FB6"/>
    <w:rsid w:val="00F57FE4"/>
    <w:rsid w:val="00F676AE"/>
    <w:rsid w:val="00F84117"/>
    <w:rsid w:val="00F85D5B"/>
    <w:rsid w:val="00F940C8"/>
    <w:rsid w:val="00F96A96"/>
    <w:rsid w:val="00FA2B08"/>
    <w:rsid w:val="00FA5FCB"/>
    <w:rsid w:val="00FB3376"/>
    <w:rsid w:val="00FC2928"/>
    <w:rsid w:val="00FC2A2A"/>
    <w:rsid w:val="00FC674E"/>
    <w:rsid w:val="00FD0CD6"/>
    <w:rsid w:val="00FE02FF"/>
    <w:rsid w:val="00FE2356"/>
    <w:rsid w:val="00FE2361"/>
    <w:rsid w:val="00FE26FE"/>
    <w:rsid w:val="00FF39DD"/>
    <w:rsid w:val="00FF4118"/>
    <w:rsid w:val="00FF585D"/>
    <w:rsid w:val="00FF5928"/>
    <w:rsid w:val="00FF5E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6EB"/>
    <w:pPr>
      <w:keepNext/>
      <w:keepLines/>
      <w:numPr>
        <w:numId w:val="57"/>
      </w:numPr>
      <w:spacing w:before="480" w:after="0"/>
      <w:outlineLvl w:val="0"/>
    </w:pPr>
    <w:rPr>
      <w:rFonts w:asciiTheme="majorHAnsi" w:eastAsiaTheme="majorEastAsia" w:hAnsiTheme="majorHAnsi" w:cstheme="majorBidi"/>
      <w:b/>
      <w:bCs/>
      <w:color w:val="002C4E" w:themeColor="accent1" w:themeShade="BF"/>
      <w:sz w:val="28"/>
      <w:szCs w:val="28"/>
    </w:rPr>
  </w:style>
  <w:style w:type="paragraph" w:styleId="Heading2">
    <w:name w:val="heading 2"/>
    <w:basedOn w:val="Normal"/>
    <w:next w:val="Normal"/>
    <w:link w:val="Heading2Char"/>
    <w:uiPriority w:val="9"/>
    <w:unhideWhenUsed/>
    <w:qFormat/>
    <w:rsid w:val="00333A0B"/>
    <w:pPr>
      <w:keepNext/>
      <w:keepLines/>
      <w:numPr>
        <w:ilvl w:val="1"/>
        <w:numId w:val="57"/>
      </w:numPr>
      <w:spacing w:before="200" w:after="0"/>
      <w:outlineLvl w:val="1"/>
    </w:pPr>
    <w:rPr>
      <w:rFonts w:asciiTheme="majorHAnsi" w:eastAsiaTheme="majorEastAsia" w:hAnsiTheme="majorHAnsi" w:cstheme="majorBidi"/>
      <w:b/>
      <w:bCs/>
      <w:color w:val="003C69" w:themeColor="accent1"/>
      <w:sz w:val="26"/>
      <w:szCs w:val="26"/>
    </w:rPr>
  </w:style>
  <w:style w:type="paragraph" w:styleId="Heading3">
    <w:name w:val="heading 3"/>
    <w:basedOn w:val="Normal"/>
    <w:next w:val="Normal"/>
    <w:link w:val="Heading3Char"/>
    <w:uiPriority w:val="9"/>
    <w:unhideWhenUsed/>
    <w:qFormat/>
    <w:rsid w:val="001B074E"/>
    <w:pPr>
      <w:keepNext/>
      <w:keepLines/>
      <w:numPr>
        <w:ilvl w:val="2"/>
        <w:numId w:val="57"/>
      </w:numPr>
      <w:spacing w:before="200" w:after="0"/>
      <w:outlineLvl w:val="2"/>
    </w:pPr>
    <w:rPr>
      <w:rFonts w:asciiTheme="majorHAnsi" w:eastAsiaTheme="majorEastAsia" w:hAnsiTheme="majorHAnsi" w:cstheme="majorBidi"/>
      <w:b/>
      <w:bCs/>
      <w:color w:val="003C69" w:themeColor="accent1"/>
    </w:rPr>
  </w:style>
  <w:style w:type="paragraph" w:styleId="Heading4">
    <w:name w:val="heading 4"/>
    <w:basedOn w:val="Normal"/>
    <w:next w:val="Normal"/>
    <w:link w:val="Heading4Char"/>
    <w:uiPriority w:val="9"/>
    <w:unhideWhenUsed/>
    <w:qFormat/>
    <w:rsid w:val="001B074E"/>
    <w:pPr>
      <w:keepNext/>
      <w:keepLines/>
      <w:numPr>
        <w:ilvl w:val="3"/>
        <w:numId w:val="57"/>
      </w:numPr>
      <w:spacing w:before="200" w:after="0"/>
      <w:outlineLvl w:val="3"/>
    </w:pPr>
    <w:rPr>
      <w:rFonts w:asciiTheme="majorHAnsi" w:eastAsiaTheme="majorEastAsia" w:hAnsiTheme="majorHAnsi" w:cstheme="majorBidi"/>
      <w:b/>
      <w:bCs/>
      <w:i/>
      <w:iCs/>
      <w:color w:val="003C69" w:themeColor="accent1"/>
    </w:rPr>
  </w:style>
  <w:style w:type="paragraph" w:styleId="Heading5">
    <w:name w:val="heading 5"/>
    <w:basedOn w:val="Normal"/>
    <w:next w:val="Normal"/>
    <w:link w:val="Heading5Char"/>
    <w:uiPriority w:val="9"/>
    <w:semiHidden/>
    <w:unhideWhenUsed/>
    <w:qFormat/>
    <w:rsid w:val="001B074E"/>
    <w:pPr>
      <w:keepNext/>
      <w:keepLines/>
      <w:numPr>
        <w:ilvl w:val="4"/>
        <w:numId w:val="57"/>
      </w:numPr>
      <w:spacing w:before="200" w:after="0"/>
      <w:outlineLvl w:val="4"/>
    </w:pPr>
    <w:rPr>
      <w:rFonts w:asciiTheme="majorHAnsi" w:eastAsiaTheme="majorEastAsia" w:hAnsiTheme="majorHAnsi" w:cstheme="majorBidi"/>
      <w:color w:val="001D34" w:themeColor="accent1" w:themeShade="7F"/>
    </w:rPr>
  </w:style>
  <w:style w:type="paragraph" w:styleId="Heading6">
    <w:name w:val="heading 6"/>
    <w:basedOn w:val="Normal"/>
    <w:next w:val="Normal"/>
    <w:link w:val="Heading6Char"/>
    <w:uiPriority w:val="9"/>
    <w:semiHidden/>
    <w:unhideWhenUsed/>
    <w:qFormat/>
    <w:rsid w:val="001B074E"/>
    <w:pPr>
      <w:keepNext/>
      <w:keepLines/>
      <w:numPr>
        <w:ilvl w:val="5"/>
        <w:numId w:val="57"/>
      </w:numPr>
      <w:spacing w:before="200" w:after="0"/>
      <w:outlineLvl w:val="5"/>
    </w:pPr>
    <w:rPr>
      <w:rFonts w:asciiTheme="majorHAnsi" w:eastAsiaTheme="majorEastAsia" w:hAnsiTheme="majorHAnsi" w:cstheme="majorBidi"/>
      <w:i/>
      <w:iCs/>
      <w:color w:val="001D34" w:themeColor="accent1" w:themeShade="7F"/>
    </w:rPr>
  </w:style>
  <w:style w:type="paragraph" w:styleId="Heading7">
    <w:name w:val="heading 7"/>
    <w:basedOn w:val="Normal"/>
    <w:next w:val="Normal"/>
    <w:link w:val="Heading7Char"/>
    <w:uiPriority w:val="9"/>
    <w:semiHidden/>
    <w:unhideWhenUsed/>
    <w:qFormat/>
    <w:rsid w:val="001B074E"/>
    <w:pPr>
      <w:keepNext/>
      <w:keepLines/>
      <w:numPr>
        <w:ilvl w:val="6"/>
        <w:numId w:val="5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74E"/>
    <w:pPr>
      <w:keepNext/>
      <w:keepLines/>
      <w:numPr>
        <w:ilvl w:val="7"/>
        <w:numId w:val="5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074E"/>
    <w:pPr>
      <w:keepNext/>
      <w:keepLines/>
      <w:numPr>
        <w:ilvl w:val="8"/>
        <w:numId w:val="5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EB"/>
    <w:rPr>
      <w:rFonts w:asciiTheme="majorHAnsi" w:eastAsiaTheme="majorEastAsia" w:hAnsiTheme="majorHAnsi" w:cstheme="majorBidi"/>
      <w:b/>
      <w:bCs/>
      <w:color w:val="002C4E" w:themeColor="accent1" w:themeShade="BF"/>
      <w:sz w:val="28"/>
      <w:szCs w:val="28"/>
    </w:rPr>
  </w:style>
  <w:style w:type="paragraph" w:styleId="Header">
    <w:name w:val="header"/>
    <w:basedOn w:val="Normal"/>
    <w:link w:val="HeaderChar"/>
    <w:uiPriority w:val="99"/>
    <w:unhideWhenUsed/>
    <w:rsid w:val="00D9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EB"/>
  </w:style>
  <w:style w:type="paragraph" w:styleId="Footer">
    <w:name w:val="footer"/>
    <w:basedOn w:val="Normal"/>
    <w:link w:val="FooterChar"/>
    <w:uiPriority w:val="99"/>
    <w:unhideWhenUsed/>
    <w:rsid w:val="00D9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EB"/>
  </w:style>
  <w:style w:type="paragraph" w:styleId="BalloonText">
    <w:name w:val="Balloon Text"/>
    <w:basedOn w:val="Normal"/>
    <w:link w:val="BalloonTextChar"/>
    <w:uiPriority w:val="99"/>
    <w:semiHidden/>
    <w:unhideWhenUsed/>
    <w:rsid w:val="00D9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B"/>
    <w:rPr>
      <w:rFonts w:ascii="Tahoma" w:hAnsi="Tahoma" w:cs="Tahoma"/>
      <w:sz w:val="16"/>
      <w:szCs w:val="16"/>
    </w:rPr>
  </w:style>
  <w:style w:type="paragraph" w:customStyle="1" w:styleId="TableText">
    <w:name w:val="Table Text"/>
    <w:basedOn w:val="BodyText"/>
    <w:rsid w:val="00333A0B"/>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rPr>
  </w:style>
  <w:style w:type="paragraph" w:customStyle="1" w:styleId="HeadingB">
    <w:name w:val="Heading B"/>
    <w:basedOn w:val="Heading2"/>
    <w:rsid w:val="00333A0B"/>
    <w:pPr>
      <w:keepLines w:val="0"/>
      <w:tabs>
        <w:tab w:val="num" w:pos="432"/>
      </w:tabs>
      <w:overflowPunct w:val="0"/>
      <w:autoSpaceDE w:val="0"/>
      <w:autoSpaceDN w:val="0"/>
      <w:adjustRightInd w:val="0"/>
      <w:spacing w:before="425" w:after="113" w:line="240" w:lineRule="auto"/>
      <w:textAlignment w:val="baseline"/>
      <w:outlineLvl w:val="9"/>
    </w:pPr>
    <w:rPr>
      <w:rFonts w:ascii="Verdana" w:eastAsia="Times New Roman" w:hAnsi="Verdana" w:cs="Times New Roman"/>
      <w:bCs w:val="0"/>
      <w:color w:val="auto"/>
      <w:sz w:val="28"/>
      <w:szCs w:val="28"/>
      <w:lang w:val="en-US"/>
    </w:rPr>
  </w:style>
  <w:style w:type="paragraph" w:styleId="BodyText">
    <w:name w:val="Body Text"/>
    <w:basedOn w:val="Normal"/>
    <w:link w:val="BodyTextChar"/>
    <w:uiPriority w:val="99"/>
    <w:unhideWhenUsed/>
    <w:rsid w:val="00333A0B"/>
    <w:pPr>
      <w:spacing w:after="120"/>
    </w:pPr>
  </w:style>
  <w:style w:type="character" w:customStyle="1" w:styleId="BodyTextChar">
    <w:name w:val="Body Text Char"/>
    <w:basedOn w:val="DefaultParagraphFont"/>
    <w:link w:val="BodyText"/>
    <w:uiPriority w:val="99"/>
    <w:rsid w:val="00333A0B"/>
  </w:style>
  <w:style w:type="character" w:customStyle="1" w:styleId="Heading2Char">
    <w:name w:val="Heading 2 Char"/>
    <w:basedOn w:val="DefaultParagraphFont"/>
    <w:link w:val="Heading2"/>
    <w:uiPriority w:val="9"/>
    <w:rsid w:val="00333A0B"/>
    <w:rPr>
      <w:rFonts w:asciiTheme="majorHAnsi" w:eastAsiaTheme="majorEastAsia" w:hAnsiTheme="majorHAnsi" w:cstheme="majorBidi"/>
      <w:b/>
      <w:bCs/>
      <w:color w:val="003C69" w:themeColor="accent1"/>
      <w:sz w:val="26"/>
      <w:szCs w:val="26"/>
    </w:rPr>
  </w:style>
  <w:style w:type="paragraph" w:styleId="TOCHeading">
    <w:name w:val="TOC Heading"/>
    <w:basedOn w:val="Heading1"/>
    <w:next w:val="Normal"/>
    <w:uiPriority w:val="39"/>
    <w:unhideWhenUsed/>
    <w:qFormat/>
    <w:rsid w:val="00333A0B"/>
    <w:pPr>
      <w:outlineLvl w:val="9"/>
    </w:pPr>
    <w:rPr>
      <w:lang w:val="en-US" w:eastAsia="ja-JP"/>
    </w:rPr>
  </w:style>
  <w:style w:type="paragraph" w:styleId="TOC1">
    <w:name w:val="toc 1"/>
    <w:basedOn w:val="Normal"/>
    <w:next w:val="Normal"/>
    <w:autoRedefine/>
    <w:uiPriority w:val="39"/>
    <w:unhideWhenUsed/>
    <w:rsid w:val="00C72F91"/>
    <w:pPr>
      <w:spacing w:after="100"/>
    </w:pPr>
  </w:style>
  <w:style w:type="character" w:styleId="Hyperlink">
    <w:name w:val="Hyperlink"/>
    <w:basedOn w:val="DefaultParagraphFont"/>
    <w:uiPriority w:val="99"/>
    <w:unhideWhenUsed/>
    <w:rsid w:val="00333A0B"/>
    <w:rPr>
      <w:color w:val="C6893F" w:themeColor="hyperlink"/>
      <w:u w:val="single"/>
    </w:rPr>
  </w:style>
  <w:style w:type="paragraph" w:styleId="ListParagraph">
    <w:name w:val="List Paragraph"/>
    <w:basedOn w:val="Normal"/>
    <w:uiPriority w:val="34"/>
    <w:qFormat/>
    <w:rsid w:val="00333A0B"/>
    <w:pPr>
      <w:ind w:left="720"/>
      <w:contextualSpacing/>
    </w:pPr>
  </w:style>
  <w:style w:type="table" w:styleId="TableGrid">
    <w:name w:val="Table Grid"/>
    <w:basedOn w:val="TableNormal"/>
    <w:uiPriority w:val="59"/>
    <w:rsid w:val="00EE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18A3"/>
    <w:pPr>
      <w:spacing w:after="0" w:line="240" w:lineRule="auto"/>
    </w:pPr>
  </w:style>
  <w:style w:type="character" w:styleId="CommentReference">
    <w:name w:val="annotation reference"/>
    <w:basedOn w:val="DefaultParagraphFont"/>
    <w:unhideWhenUsed/>
    <w:rsid w:val="00DF4861"/>
    <w:rPr>
      <w:sz w:val="16"/>
      <w:szCs w:val="16"/>
    </w:rPr>
  </w:style>
  <w:style w:type="paragraph" w:styleId="CommentText">
    <w:name w:val="annotation text"/>
    <w:basedOn w:val="Normal"/>
    <w:link w:val="CommentTextChar"/>
    <w:unhideWhenUsed/>
    <w:rsid w:val="00DF4861"/>
    <w:pPr>
      <w:spacing w:line="240" w:lineRule="auto"/>
    </w:pPr>
    <w:rPr>
      <w:sz w:val="20"/>
      <w:szCs w:val="20"/>
    </w:rPr>
  </w:style>
  <w:style w:type="character" w:customStyle="1" w:styleId="CommentTextChar">
    <w:name w:val="Comment Text Char"/>
    <w:basedOn w:val="DefaultParagraphFont"/>
    <w:link w:val="CommentText"/>
    <w:rsid w:val="00DF4861"/>
    <w:rPr>
      <w:sz w:val="20"/>
      <w:szCs w:val="20"/>
    </w:rPr>
  </w:style>
  <w:style w:type="paragraph" w:styleId="CommentSubject">
    <w:name w:val="annotation subject"/>
    <w:basedOn w:val="CommentText"/>
    <w:next w:val="CommentText"/>
    <w:link w:val="CommentSubjectChar"/>
    <w:uiPriority w:val="99"/>
    <w:semiHidden/>
    <w:unhideWhenUsed/>
    <w:rsid w:val="00DF4861"/>
    <w:rPr>
      <w:b/>
      <w:bCs/>
    </w:rPr>
  </w:style>
  <w:style w:type="character" w:customStyle="1" w:styleId="CommentSubjectChar">
    <w:name w:val="Comment Subject Char"/>
    <w:basedOn w:val="CommentTextChar"/>
    <w:link w:val="CommentSubject"/>
    <w:uiPriority w:val="99"/>
    <w:semiHidden/>
    <w:rsid w:val="00DF4861"/>
    <w:rPr>
      <w:b/>
      <w:bCs/>
      <w:sz w:val="20"/>
      <w:szCs w:val="20"/>
    </w:rPr>
  </w:style>
  <w:style w:type="paragraph" w:styleId="FootnoteText">
    <w:name w:val="footnote text"/>
    <w:basedOn w:val="Normal"/>
    <w:link w:val="FootnoteTextChar"/>
    <w:uiPriority w:val="99"/>
    <w:semiHidden/>
    <w:unhideWhenUsed/>
    <w:rsid w:val="006E2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FDF"/>
    <w:rPr>
      <w:sz w:val="20"/>
      <w:szCs w:val="20"/>
    </w:rPr>
  </w:style>
  <w:style w:type="character" w:styleId="FootnoteReference">
    <w:name w:val="footnote reference"/>
    <w:basedOn w:val="DefaultParagraphFont"/>
    <w:uiPriority w:val="99"/>
    <w:semiHidden/>
    <w:unhideWhenUsed/>
    <w:rsid w:val="006E2FDF"/>
    <w:rPr>
      <w:vertAlign w:val="superscript"/>
    </w:rPr>
  </w:style>
  <w:style w:type="paragraph" w:styleId="NormalWeb">
    <w:name w:val="Normal (Web)"/>
    <w:basedOn w:val="Normal"/>
    <w:uiPriority w:val="99"/>
    <w:unhideWhenUsed/>
    <w:rsid w:val="003E61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2">
    <w:name w:val="toc 2"/>
    <w:basedOn w:val="Normal"/>
    <w:next w:val="Normal"/>
    <w:autoRedefine/>
    <w:uiPriority w:val="39"/>
    <w:unhideWhenUsed/>
    <w:rsid w:val="00A640D7"/>
    <w:pPr>
      <w:spacing w:after="100"/>
      <w:ind w:left="220"/>
    </w:pPr>
  </w:style>
  <w:style w:type="paragraph" w:styleId="EndnoteText">
    <w:name w:val="endnote text"/>
    <w:basedOn w:val="Normal"/>
    <w:link w:val="EndnoteTextChar"/>
    <w:uiPriority w:val="99"/>
    <w:semiHidden/>
    <w:unhideWhenUsed/>
    <w:rsid w:val="00577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C19"/>
    <w:rPr>
      <w:sz w:val="20"/>
      <w:szCs w:val="20"/>
    </w:rPr>
  </w:style>
  <w:style w:type="character" w:styleId="EndnoteReference">
    <w:name w:val="endnote reference"/>
    <w:basedOn w:val="DefaultParagraphFont"/>
    <w:uiPriority w:val="99"/>
    <w:semiHidden/>
    <w:unhideWhenUsed/>
    <w:rsid w:val="00577C19"/>
    <w:rPr>
      <w:vertAlign w:val="superscript"/>
    </w:rPr>
  </w:style>
  <w:style w:type="paragraph" w:customStyle="1" w:styleId="MFNumLev1">
    <w:name w:val="MFNumLev1"/>
    <w:rsid w:val="007D4119"/>
    <w:pPr>
      <w:keepNext/>
      <w:numPr>
        <w:numId w:val="41"/>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7D4119"/>
    <w:pPr>
      <w:keepNext w:val="0"/>
      <w:numPr>
        <w:ilvl w:val="1"/>
      </w:numPr>
      <w:outlineLvl w:val="1"/>
    </w:pPr>
    <w:rPr>
      <w:b w:val="0"/>
    </w:rPr>
  </w:style>
  <w:style w:type="paragraph" w:customStyle="1" w:styleId="MFNumLev3">
    <w:name w:val="MFNumLev3"/>
    <w:basedOn w:val="MFNumLev2"/>
    <w:rsid w:val="007D4119"/>
    <w:pPr>
      <w:numPr>
        <w:ilvl w:val="2"/>
      </w:numPr>
      <w:outlineLvl w:val="2"/>
    </w:pPr>
  </w:style>
  <w:style w:type="paragraph" w:customStyle="1" w:styleId="MFNumLev4">
    <w:name w:val="MFNumLev4"/>
    <w:basedOn w:val="MFNumLev2"/>
    <w:rsid w:val="007D4119"/>
    <w:pPr>
      <w:numPr>
        <w:ilvl w:val="3"/>
      </w:numPr>
      <w:outlineLvl w:val="3"/>
    </w:pPr>
  </w:style>
  <w:style w:type="paragraph" w:customStyle="1" w:styleId="MFNumLev5">
    <w:name w:val="MFNumLev5"/>
    <w:basedOn w:val="MFNumLev2"/>
    <w:rsid w:val="007D4119"/>
    <w:pPr>
      <w:numPr>
        <w:ilvl w:val="4"/>
      </w:numPr>
      <w:outlineLvl w:val="4"/>
    </w:pPr>
  </w:style>
  <w:style w:type="paragraph" w:customStyle="1" w:styleId="MFNumLev6">
    <w:name w:val="MFNumLev6"/>
    <w:basedOn w:val="MFNumLev2"/>
    <w:rsid w:val="007D4119"/>
    <w:pPr>
      <w:numPr>
        <w:ilvl w:val="5"/>
      </w:numPr>
      <w:outlineLvl w:val="5"/>
    </w:pPr>
  </w:style>
  <w:style w:type="paragraph" w:styleId="TOC3">
    <w:name w:val="toc 3"/>
    <w:basedOn w:val="Normal"/>
    <w:next w:val="Normal"/>
    <w:autoRedefine/>
    <w:uiPriority w:val="39"/>
    <w:unhideWhenUsed/>
    <w:rsid w:val="00BC5824"/>
    <w:pPr>
      <w:spacing w:after="100"/>
      <w:ind w:left="440"/>
    </w:pPr>
  </w:style>
  <w:style w:type="character" w:customStyle="1" w:styleId="NoSpacingChar">
    <w:name w:val="No Spacing Char"/>
    <w:basedOn w:val="DefaultParagraphFont"/>
    <w:link w:val="NoSpacing"/>
    <w:uiPriority w:val="1"/>
    <w:rsid w:val="001B074E"/>
  </w:style>
  <w:style w:type="character" w:customStyle="1" w:styleId="Heading3Char">
    <w:name w:val="Heading 3 Char"/>
    <w:basedOn w:val="DefaultParagraphFont"/>
    <w:link w:val="Heading3"/>
    <w:uiPriority w:val="9"/>
    <w:rsid w:val="001B074E"/>
    <w:rPr>
      <w:rFonts w:asciiTheme="majorHAnsi" w:eastAsiaTheme="majorEastAsia" w:hAnsiTheme="majorHAnsi" w:cstheme="majorBidi"/>
      <w:b/>
      <w:bCs/>
      <w:color w:val="003C69" w:themeColor="accent1"/>
    </w:rPr>
  </w:style>
  <w:style w:type="character" w:customStyle="1" w:styleId="Heading4Char">
    <w:name w:val="Heading 4 Char"/>
    <w:basedOn w:val="DefaultParagraphFont"/>
    <w:link w:val="Heading4"/>
    <w:uiPriority w:val="9"/>
    <w:rsid w:val="001B074E"/>
    <w:rPr>
      <w:rFonts w:asciiTheme="majorHAnsi" w:eastAsiaTheme="majorEastAsia" w:hAnsiTheme="majorHAnsi" w:cstheme="majorBidi"/>
      <w:b/>
      <w:bCs/>
      <w:i/>
      <w:iCs/>
      <w:color w:val="003C69" w:themeColor="accent1"/>
    </w:rPr>
  </w:style>
  <w:style w:type="character" w:customStyle="1" w:styleId="Heading5Char">
    <w:name w:val="Heading 5 Char"/>
    <w:basedOn w:val="DefaultParagraphFont"/>
    <w:link w:val="Heading5"/>
    <w:uiPriority w:val="9"/>
    <w:semiHidden/>
    <w:rsid w:val="001B074E"/>
    <w:rPr>
      <w:rFonts w:asciiTheme="majorHAnsi" w:eastAsiaTheme="majorEastAsia" w:hAnsiTheme="majorHAnsi" w:cstheme="majorBidi"/>
      <w:color w:val="001D34" w:themeColor="accent1" w:themeShade="7F"/>
    </w:rPr>
  </w:style>
  <w:style w:type="character" w:customStyle="1" w:styleId="Heading6Char">
    <w:name w:val="Heading 6 Char"/>
    <w:basedOn w:val="DefaultParagraphFont"/>
    <w:link w:val="Heading6"/>
    <w:uiPriority w:val="9"/>
    <w:semiHidden/>
    <w:rsid w:val="001B074E"/>
    <w:rPr>
      <w:rFonts w:asciiTheme="majorHAnsi" w:eastAsiaTheme="majorEastAsia" w:hAnsiTheme="majorHAnsi" w:cstheme="majorBidi"/>
      <w:i/>
      <w:iCs/>
      <w:color w:val="001D34" w:themeColor="accent1" w:themeShade="7F"/>
    </w:rPr>
  </w:style>
  <w:style w:type="character" w:customStyle="1" w:styleId="Heading7Char">
    <w:name w:val="Heading 7 Char"/>
    <w:basedOn w:val="DefaultParagraphFont"/>
    <w:link w:val="Heading7"/>
    <w:uiPriority w:val="9"/>
    <w:semiHidden/>
    <w:rsid w:val="001B07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7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074E"/>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C72F91"/>
    <w:rPr>
      <w:i/>
      <w:iCs/>
      <w:color w:val="000000" w:themeColor="text1"/>
    </w:rPr>
  </w:style>
  <w:style w:type="character" w:customStyle="1" w:styleId="QuoteChar">
    <w:name w:val="Quote Char"/>
    <w:basedOn w:val="DefaultParagraphFont"/>
    <w:link w:val="Quote"/>
    <w:uiPriority w:val="29"/>
    <w:rsid w:val="00C72F91"/>
    <w:rPr>
      <w:i/>
      <w:iCs/>
      <w:color w:val="000000" w:themeColor="text1"/>
    </w:rPr>
  </w:style>
  <w:style w:type="paragraph" w:styleId="Revision">
    <w:name w:val="Revision"/>
    <w:hidden/>
    <w:uiPriority w:val="99"/>
    <w:semiHidden/>
    <w:rsid w:val="00FF39DD"/>
    <w:pPr>
      <w:spacing w:after="0" w:line="240" w:lineRule="auto"/>
    </w:pPr>
  </w:style>
  <w:style w:type="character" w:styleId="FollowedHyperlink">
    <w:name w:val="FollowedHyperlink"/>
    <w:basedOn w:val="DefaultParagraphFont"/>
    <w:uiPriority w:val="99"/>
    <w:semiHidden/>
    <w:unhideWhenUsed/>
    <w:rsid w:val="00FF39DD"/>
    <w:rPr>
      <w:color w:val="7566DC" w:themeColor="followedHyperlink"/>
      <w:u w:val="single"/>
    </w:rPr>
  </w:style>
  <w:style w:type="character" w:styleId="Strong">
    <w:name w:val="Strong"/>
    <w:basedOn w:val="DefaultParagraphFont"/>
    <w:uiPriority w:val="22"/>
    <w:qFormat/>
    <w:rsid w:val="007855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6EB"/>
    <w:pPr>
      <w:keepNext/>
      <w:keepLines/>
      <w:numPr>
        <w:numId w:val="57"/>
      </w:numPr>
      <w:spacing w:before="480" w:after="0"/>
      <w:outlineLvl w:val="0"/>
    </w:pPr>
    <w:rPr>
      <w:rFonts w:asciiTheme="majorHAnsi" w:eastAsiaTheme="majorEastAsia" w:hAnsiTheme="majorHAnsi" w:cstheme="majorBidi"/>
      <w:b/>
      <w:bCs/>
      <w:color w:val="002C4E" w:themeColor="accent1" w:themeShade="BF"/>
      <w:sz w:val="28"/>
      <w:szCs w:val="28"/>
    </w:rPr>
  </w:style>
  <w:style w:type="paragraph" w:styleId="Heading2">
    <w:name w:val="heading 2"/>
    <w:basedOn w:val="Normal"/>
    <w:next w:val="Normal"/>
    <w:link w:val="Heading2Char"/>
    <w:uiPriority w:val="9"/>
    <w:unhideWhenUsed/>
    <w:qFormat/>
    <w:rsid w:val="00333A0B"/>
    <w:pPr>
      <w:keepNext/>
      <w:keepLines/>
      <w:numPr>
        <w:ilvl w:val="1"/>
        <w:numId w:val="57"/>
      </w:numPr>
      <w:spacing w:before="200" w:after="0"/>
      <w:outlineLvl w:val="1"/>
    </w:pPr>
    <w:rPr>
      <w:rFonts w:asciiTheme="majorHAnsi" w:eastAsiaTheme="majorEastAsia" w:hAnsiTheme="majorHAnsi" w:cstheme="majorBidi"/>
      <w:b/>
      <w:bCs/>
      <w:color w:val="003C69" w:themeColor="accent1"/>
      <w:sz w:val="26"/>
      <w:szCs w:val="26"/>
    </w:rPr>
  </w:style>
  <w:style w:type="paragraph" w:styleId="Heading3">
    <w:name w:val="heading 3"/>
    <w:basedOn w:val="Normal"/>
    <w:next w:val="Normal"/>
    <w:link w:val="Heading3Char"/>
    <w:uiPriority w:val="9"/>
    <w:unhideWhenUsed/>
    <w:qFormat/>
    <w:rsid w:val="001B074E"/>
    <w:pPr>
      <w:keepNext/>
      <w:keepLines/>
      <w:numPr>
        <w:ilvl w:val="2"/>
        <w:numId w:val="57"/>
      </w:numPr>
      <w:spacing w:before="200" w:after="0"/>
      <w:outlineLvl w:val="2"/>
    </w:pPr>
    <w:rPr>
      <w:rFonts w:asciiTheme="majorHAnsi" w:eastAsiaTheme="majorEastAsia" w:hAnsiTheme="majorHAnsi" w:cstheme="majorBidi"/>
      <w:b/>
      <w:bCs/>
      <w:color w:val="003C69" w:themeColor="accent1"/>
    </w:rPr>
  </w:style>
  <w:style w:type="paragraph" w:styleId="Heading4">
    <w:name w:val="heading 4"/>
    <w:basedOn w:val="Normal"/>
    <w:next w:val="Normal"/>
    <w:link w:val="Heading4Char"/>
    <w:uiPriority w:val="9"/>
    <w:unhideWhenUsed/>
    <w:qFormat/>
    <w:rsid w:val="001B074E"/>
    <w:pPr>
      <w:keepNext/>
      <w:keepLines/>
      <w:numPr>
        <w:ilvl w:val="3"/>
        <w:numId w:val="57"/>
      </w:numPr>
      <w:spacing w:before="200" w:after="0"/>
      <w:outlineLvl w:val="3"/>
    </w:pPr>
    <w:rPr>
      <w:rFonts w:asciiTheme="majorHAnsi" w:eastAsiaTheme="majorEastAsia" w:hAnsiTheme="majorHAnsi" w:cstheme="majorBidi"/>
      <w:b/>
      <w:bCs/>
      <w:i/>
      <w:iCs/>
      <w:color w:val="003C69" w:themeColor="accent1"/>
    </w:rPr>
  </w:style>
  <w:style w:type="paragraph" w:styleId="Heading5">
    <w:name w:val="heading 5"/>
    <w:basedOn w:val="Normal"/>
    <w:next w:val="Normal"/>
    <w:link w:val="Heading5Char"/>
    <w:uiPriority w:val="9"/>
    <w:semiHidden/>
    <w:unhideWhenUsed/>
    <w:qFormat/>
    <w:rsid w:val="001B074E"/>
    <w:pPr>
      <w:keepNext/>
      <w:keepLines/>
      <w:numPr>
        <w:ilvl w:val="4"/>
        <w:numId w:val="57"/>
      </w:numPr>
      <w:spacing w:before="200" w:after="0"/>
      <w:outlineLvl w:val="4"/>
    </w:pPr>
    <w:rPr>
      <w:rFonts w:asciiTheme="majorHAnsi" w:eastAsiaTheme="majorEastAsia" w:hAnsiTheme="majorHAnsi" w:cstheme="majorBidi"/>
      <w:color w:val="001D34" w:themeColor="accent1" w:themeShade="7F"/>
    </w:rPr>
  </w:style>
  <w:style w:type="paragraph" w:styleId="Heading6">
    <w:name w:val="heading 6"/>
    <w:basedOn w:val="Normal"/>
    <w:next w:val="Normal"/>
    <w:link w:val="Heading6Char"/>
    <w:uiPriority w:val="9"/>
    <w:semiHidden/>
    <w:unhideWhenUsed/>
    <w:qFormat/>
    <w:rsid w:val="001B074E"/>
    <w:pPr>
      <w:keepNext/>
      <w:keepLines/>
      <w:numPr>
        <w:ilvl w:val="5"/>
        <w:numId w:val="57"/>
      </w:numPr>
      <w:spacing w:before="200" w:after="0"/>
      <w:outlineLvl w:val="5"/>
    </w:pPr>
    <w:rPr>
      <w:rFonts w:asciiTheme="majorHAnsi" w:eastAsiaTheme="majorEastAsia" w:hAnsiTheme="majorHAnsi" w:cstheme="majorBidi"/>
      <w:i/>
      <w:iCs/>
      <w:color w:val="001D34" w:themeColor="accent1" w:themeShade="7F"/>
    </w:rPr>
  </w:style>
  <w:style w:type="paragraph" w:styleId="Heading7">
    <w:name w:val="heading 7"/>
    <w:basedOn w:val="Normal"/>
    <w:next w:val="Normal"/>
    <w:link w:val="Heading7Char"/>
    <w:uiPriority w:val="9"/>
    <w:semiHidden/>
    <w:unhideWhenUsed/>
    <w:qFormat/>
    <w:rsid w:val="001B074E"/>
    <w:pPr>
      <w:keepNext/>
      <w:keepLines/>
      <w:numPr>
        <w:ilvl w:val="6"/>
        <w:numId w:val="5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74E"/>
    <w:pPr>
      <w:keepNext/>
      <w:keepLines/>
      <w:numPr>
        <w:ilvl w:val="7"/>
        <w:numId w:val="5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074E"/>
    <w:pPr>
      <w:keepNext/>
      <w:keepLines/>
      <w:numPr>
        <w:ilvl w:val="8"/>
        <w:numId w:val="5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EB"/>
    <w:rPr>
      <w:rFonts w:asciiTheme="majorHAnsi" w:eastAsiaTheme="majorEastAsia" w:hAnsiTheme="majorHAnsi" w:cstheme="majorBidi"/>
      <w:b/>
      <w:bCs/>
      <w:color w:val="002C4E" w:themeColor="accent1" w:themeShade="BF"/>
      <w:sz w:val="28"/>
      <w:szCs w:val="28"/>
    </w:rPr>
  </w:style>
  <w:style w:type="paragraph" w:styleId="Header">
    <w:name w:val="header"/>
    <w:basedOn w:val="Normal"/>
    <w:link w:val="HeaderChar"/>
    <w:uiPriority w:val="99"/>
    <w:unhideWhenUsed/>
    <w:rsid w:val="00D9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EB"/>
  </w:style>
  <w:style w:type="paragraph" w:styleId="Footer">
    <w:name w:val="footer"/>
    <w:basedOn w:val="Normal"/>
    <w:link w:val="FooterChar"/>
    <w:uiPriority w:val="99"/>
    <w:unhideWhenUsed/>
    <w:rsid w:val="00D9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EB"/>
  </w:style>
  <w:style w:type="paragraph" w:styleId="BalloonText">
    <w:name w:val="Balloon Text"/>
    <w:basedOn w:val="Normal"/>
    <w:link w:val="BalloonTextChar"/>
    <w:uiPriority w:val="99"/>
    <w:semiHidden/>
    <w:unhideWhenUsed/>
    <w:rsid w:val="00D9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B"/>
    <w:rPr>
      <w:rFonts w:ascii="Tahoma" w:hAnsi="Tahoma" w:cs="Tahoma"/>
      <w:sz w:val="16"/>
      <w:szCs w:val="16"/>
    </w:rPr>
  </w:style>
  <w:style w:type="paragraph" w:customStyle="1" w:styleId="TableText">
    <w:name w:val="Table Text"/>
    <w:basedOn w:val="BodyText"/>
    <w:rsid w:val="00333A0B"/>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rPr>
  </w:style>
  <w:style w:type="paragraph" w:customStyle="1" w:styleId="HeadingB">
    <w:name w:val="Heading B"/>
    <w:basedOn w:val="Heading2"/>
    <w:rsid w:val="00333A0B"/>
    <w:pPr>
      <w:keepLines w:val="0"/>
      <w:tabs>
        <w:tab w:val="num" w:pos="432"/>
      </w:tabs>
      <w:overflowPunct w:val="0"/>
      <w:autoSpaceDE w:val="0"/>
      <w:autoSpaceDN w:val="0"/>
      <w:adjustRightInd w:val="0"/>
      <w:spacing w:before="425" w:after="113" w:line="240" w:lineRule="auto"/>
      <w:textAlignment w:val="baseline"/>
      <w:outlineLvl w:val="9"/>
    </w:pPr>
    <w:rPr>
      <w:rFonts w:ascii="Verdana" w:eastAsia="Times New Roman" w:hAnsi="Verdana" w:cs="Times New Roman"/>
      <w:bCs w:val="0"/>
      <w:color w:val="auto"/>
      <w:sz w:val="28"/>
      <w:szCs w:val="28"/>
      <w:lang w:val="en-US"/>
    </w:rPr>
  </w:style>
  <w:style w:type="paragraph" w:styleId="BodyText">
    <w:name w:val="Body Text"/>
    <w:basedOn w:val="Normal"/>
    <w:link w:val="BodyTextChar"/>
    <w:uiPriority w:val="99"/>
    <w:unhideWhenUsed/>
    <w:rsid w:val="00333A0B"/>
    <w:pPr>
      <w:spacing w:after="120"/>
    </w:pPr>
  </w:style>
  <w:style w:type="character" w:customStyle="1" w:styleId="BodyTextChar">
    <w:name w:val="Body Text Char"/>
    <w:basedOn w:val="DefaultParagraphFont"/>
    <w:link w:val="BodyText"/>
    <w:uiPriority w:val="99"/>
    <w:rsid w:val="00333A0B"/>
  </w:style>
  <w:style w:type="character" w:customStyle="1" w:styleId="Heading2Char">
    <w:name w:val="Heading 2 Char"/>
    <w:basedOn w:val="DefaultParagraphFont"/>
    <w:link w:val="Heading2"/>
    <w:uiPriority w:val="9"/>
    <w:rsid w:val="00333A0B"/>
    <w:rPr>
      <w:rFonts w:asciiTheme="majorHAnsi" w:eastAsiaTheme="majorEastAsia" w:hAnsiTheme="majorHAnsi" w:cstheme="majorBidi"/>
      <w:b/>
      <w:bCs/>
      <w:color w:val="003C69" w:themeColor="accent1"/>
      <w:sz w:val="26"/>
      <w:szCs w:val="26"/>
    </w:rPr>
  </w:style>
  <w:style w:type="paragraph" w:styleId="TOCHeading">
    <w:name w:val="TOC Heading"/>
    <w:basedOn w:val="Heading1"/>
    <w:next w:val="Normal"/>
    <w:uiPriority w:val="39"/>
    <w:unhideWhenUsed/>
    <w:qFormat/>
    <w:rsid w:val="00333A0B"/>
    <w:pPr>
      <w:outlineLvl w:val="9"/>
    </w:pPr>
    <w:rPr>
      <w:lang w:val="en-US" w:eastAsia="ja-JP"/>
    </w:rPr>
  </w:style>
  <w:style w:type="paragraph" w:styleId="TOC1">
    <w:name w:val="toc 1"/>
    <w:basedOn w:val="Normal"/>
    <w:next w:val="Normal"/>
    <w:autoRedefine/>
    <w:uiPriority w:val="39"/>
    <w:unhideWhenUsed/>
    <w:rsid w:val="00C72F91"/>
    <w:pPr>
      <w:spacing w:after="100"/>
    </w:pPr>
  </w:style>
  <w:style w:type="character" w:styleId="Hyperlink">
    <w:name w:val="Hyperlink"/>
    <w:basedOn w:val="DefaultParagraphFont"/>
    <w:uiPriority w:val="99"/>
    <w:unhideWhenUsed/>
    <w:rsid w:val="00333A0B"/>
    <w:rPr>
      <w:color w:val="C6893F" w:themeColor="hyperlink"/>
      <w:u w:val="single"/>
    </w:rPr>
  </w:style>
  <w:style w:type="paragraph" w:styleId="ListParagraph">
    <w:name w:val="List Paragraph"/>
    <w:basedOn w:val="Normal"/>
    <w:uiPriority w:val="34"/>
    <w:qFormat/>
    <w:rsid w:val="00333A0B"/>
    <w:pPr>
      <w:ind w:left="720"/>
      <w:contextualSpacing/>
    </w:pPr>
  </w:style>
  <w:style w:type="table" w:styleId="TableGrid">
    <w:name w:val="Table Grid"/>
    <w:basedOn w:val="TableNormal"/>
    <w:uiPriority w:val="59"/>
    <w:rsid w:val="00EE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18A3"/>
    <w:pPr>
      <w:spacing w:after="0" w:line="240" w:lineRule="auto"/>
    </w:pPr>
  </w:style>
  <w:style w:type="character" w:styleId="CommentReference">
    <w:name w:val="annotation reference"/>
    <w:basedOn w:val="DefaultParagraphFont"/>
    <w:unhideWhenUsed/>
    <w:rsid w:val="00DF4861"/>
    <w:rPr>
      <w:sz w:val="16"/>
      <w:szCs w:val="16"/>
    </w:rPr>
  </w:style>
  <w:style w:type="paragraph" w:styleId="CommentText">
    <w:name w:val="annotation text"/>
    <w:basedOn w:val="Normal"/>
    <w:link w:val="CommentTextChar"/>
    <w:unhideWhenUsed/>
    <w:rsid w:val="00DF4861"/>
    <w:pPr>
      <w:spacing w:line="240" w:lineRule="auto"/>
    </w:pPr>
    <w:rPr>
      <w:sz w:val="20"/>
      <w:szCs w:val="20"/>
    </w:rPr>
  </w:style>
  <w:style w:type="character" w:customStyle="1" w:styleId="CommentTextChar">
    <w:name w:val="Comment Text Char"/>
    <w:basedOn w:val="DefaultParagraphFont"/>
    <w:link w:val="CommentText"/>
    <w:rsid w:val="00DF4861"/>
    <w:rPr>
      <w:sz w:val="20"/>
      <w:szCs w:val="20"/>
    </w:rPr>
  </w:style>
  <w:style w:type="paragraph" w:styleId="CommentSubject">
    <w:name w:val="annotation subject"/>
    <w:basedOn w:val="CommentText"/>
    <w:next w:val="CommentText"/>
    <w:link w:val="CommentSubjectChar"/>
    <w:uiPriority w:val="99"/>
    <w:semiHidden/>
    <w:unhideWhenUsed/>
    <w:rsid w:val="00DF4861"/>
    <w:rPr>
      <w:b/>
      <w:bCs/>
    </w:rPr>
  </w:style>
  <w:style w:type="character" w:customStyle="1" w:styleId="CommentSubjectChar">
    <w:name w:val="Comment Subject Char"/>
    <w:basedOn w:val="CommentTextChar"/>
    <w:link w:val="CommentSubject"/>
    <w:uiPriority w:val="99"/>
    <w:semiHidden/>
    <w:rsid w:val="00DF4861"/>
    <w:rPr>
      <w:b/>
      <w:bCs/>
      <w:sz w:val="20"/>
      <w:szCs w:val="20"/>
    </w:rPr>
  </w:style>
  <w:style w:type="paragraph" w:styleId="FootnoteText">
    <w:name w:val="footnote text"/>
    <w:basedOn w:val="Normal"/>
    <w:link w:val="FootnoteTextChar"/>
    <w:uiPriority w:val="99"/>
    <w:semiHidden/>
    <w:unhideWhenUsed/>
    <w:rsid w:val="006E2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FDF"/>
    <w:rPr>
      <w:sz w:val="20"/>
      <w:szCs w:val="20"/>
    </w:rPr>
  </w:style>
  <w:style w:type="character" w:styleId="FootnoteReference">
    <w:name w:val="footnote reference"/>
    <w:basedOn w:val="DefaultParagraphFont"/>
    <w:uiPriority w:val="99"/>
    <w:semiHidden/>
    <w:unhideWhenUsed/>
    <w:rsid w:val="006E2FDF"/>
    <w:rPr>
      <w:vertAlign w:val="superscript"/>
    </w:rPr>
  </w:style>
  <w:style w:type="paragraph" w:styleId="NormalWeb">
    <w:name w:val="Normal (Web)"/>
    <w:basedOn w:val="Normal"/>
    <w:uiPriority w:val="99"/>
    <w:unhideWhenUsed/>
    <w:rsid w:val="003E61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2">
    <w:name w:val="toc 2"/>
    <w:basedOn w:val="Normal"/>
    <w:next w:val="Normal"/>
    <w:autoRedefine/>
    <w:uiPriority w:val="39"/>
    <w:unhideWhenUsed/>
    <w:rsid w:val="00A640D7"/>
    <w:pPr>
      <w:spacing w:after="100"/>
      <w:ind w:left="220"/>
    </w:pPr>
  </w:style>
  <w:style w:type="paragraph" w:styleId="EndnoteText">
    <w:name w:val="endnote text"/>
    <w:basedOn w:val="Normal"/>
    <w:link w:val="EndnoteTextChar"/>
    <w:uiPriority w:val="99"/>
    <w:semiHidden/>
    <w:unhideWhenUsed/>
    <w:rsid w:val="00577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C19"/>
    <w:rPr>
      <w:sz w:val="20"/>
      <w:szCs w:val="20"/>
    </w:rPr>
  </w:style>
  <w:style w:type="character" w:styleId="EndnoteReference">
    <w:name w:val="endnote reference"/>
    <w:basedOn w:val="DefaultParagraphFont"/>
    <w:uiPriority w:val="99"/>
    <w:semiHidden/>
    <w:unhideWhenUsed/>
    <w:rsid w:val="00577C19"/>
    <w:rPr>
      <w:vertAlign w:val="superscript"/>
    </w:rPr>
  </w:style>
  <w:style w:type="paragraph" w:customStyle="1" w:styleId="MFNumLev1">
    <w:name w:val="MFNumLev1"/>
    <w:rsid w:val="007D4119"/>
    <w:pPr>
      <w:keepNext/>
      <w:numPr>
        <w:numId w:val="41"/>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7D4119"/>
    <w:pPr>
      <w:keepNext w:val="0"/>
      <w:numPr>
        <w:ilvl w:val="1"/>
      </w:numPr>
      <w:outlineLvl w:val="1"/>
    </w:pPr>
    <w:rPr>
      <w:b w:val="0"/>
    </w:rPr>
  </w:style>
  <w:style w:type="paragraph" w:customStyle="1" w:styleId="MFNumLev3">
    <w:name w:val="MFNumLev3"/>
    <w:basedOn w:val="MFNumLev2"/>
    <w:rsid w:val="007D4119"/>
    <w:pPr>
      <w:numPr>
        <w:ilvl w:val="2"/>
      </w:numPr>
      <w:outlineLvl w:val="2"/>
    </w:pPr>
  </w:style>
  <w:style w:type="paragraph" w:customStyle="1" w:styleId="MFNumLev4">
    <w:name w:val="MFNumLev4"/>
    <w:basedOn w:val="MFNumLev2"/>
    <w:rsid w:val="007D4119"/>
    <w:pPr>
      <w:numPr>
        <w:ilvl w:val="3"/>
      </w:numPr>
      <w:outlineLvl w:val="3"/>
    </w:pPr>
  </w:style>
  <w:style w:type="paragraph" w:customStyle="1" w:styleId="MFNumLev5">
    <w:name w:val="MFNumLev5"/>
    <w:basedOn w:val="MFNumLev2"/>
    <w:rsid w:val="007D4119"/>
    <w:pPr>
      <w:numPr>
        <w:ilvl w:val="4"/>
      </w:numPr>
      <w:outlineLvl w:val="4"/>
    </w:pPr>
  </w:style>
  <w:style w:type="paragraph" w:customStyle="1" w:styleId="MFNumLev6">
    <w:name w:val="MFNumLev6"/>
    <w:basedOn w:val="MFNumLev2"/>
    <w:rsid w:val="007D4119"/>
    <w:pPr>
      <w:numPr>
        <w:ilvl w:val="5"/>
      </w:numPr>
      <w:outlineLvl w:val="5"/>
    </w:pPr>
  </w:style>
  <w:style w:type="paragraph" w:styleId="TOC3">
    <w:name w:val="toc 3"/>
    <w:basedOn w:val="Normal"/>
    <w:next w:val="Normal"/>
    <w:autoRedefine/>
    <w:uiPriority w:val="39"/>
    <w:unhideWhenUsed/>
    <w:rsid w:val="00BC5824"/>
    <w:pPr>
      <w:spacing w:after="100"/>
      <w:ind w:left="440"/>
    </w:pPr>
  </w:style>
  <w:style w:type="character" w:customStyle="1" w:styleId="NoSpacingChar">
    <w:name w:val="No Spacing Char"/>
    <w:basedOn w:val="DefaultParagraphFont"/>
    <w:link w:val="NoSpacing"/>
    <w:uiPriority w:val="1"/>
    <w:rsid w:val="001B074E"/>
  </w:style>
  <w:style w:type="character" w:customStyle="1" w:styleId="Heading3Char">
    <w:name w:val="Heading 3 Char"/>
    <w:basedOn w:val="DefaultParagraphFont"/>
    <w:link w:val="Heading3"/>
    <w:uiPriority w:val="9"/>
    <w:rsid w:val="001B074E"/>
    <w:rPr>
      <w:rFonts w:asciiTheme="majorHAnsi" w:eastAsiaTheme="majorEastAsia" w:hAnsiTheme="majorHAnsi" w:cstheme="majorBidi"/>
      <w:b/>
      <w:bCs/>
      <w:color w:val="003C69" w:themeColor="accent1"/>
    </w:rPr>
  </w:style>
  <w:style w:type="character" w:customStyle="1" w:styleId="Heading4Char">
    <w:name w:val="Heading 4 Char"/>
    <w:basedOn w:val="DefaultParagraphFont"/>
    <w:link w:val="Heading4"/>
    <w:uiPriority w:val="9"/>
    <w:rsid w:val="001B074E"/>
    <w:rPr>
      <w:rFonts w:asciiTheme="majorHAnsi" w:eastAsiaTheme="majorEastAsia" w:hAnsiTheme="majorHAnsi" w:cstheme="majorBidi"/>
      <w:b/>
      <w:bCs/>
      <w:i/>
      <w:iCs/>
      <w:color w:val="003C69" w:themeColor="accent1"/>
    </w:rPr>
  </w:style>
  <w:style w:type="character" w:customStyle="1" w:styleId="Heading5Char">
    <w:name w:val="Heading 5 Char"/>
    <w:basedOn w:val="DefaultParagraphFont"/>
    <w:link w:val="Heading5"/>
    <w:uiPriority w:val="9"/>
    <w:semiHidden/>
    <w:rsid w:val="001B074E"/>
    <w:rPr>
      <w:rFonts w:asciiTheme="majorHAnsi" w:eastAsiaTheme="majorEastAsia" w:hAnsiTheme="majorHAnsi" w:cstheme="majorBidi"/>
      <w:color w:val="001D34" w:themeColor="accent1" w:themeShade="7F"/>
    </w:rPr>
  </w:style>
  <w:style w:type="character" w:customStyle="1" w:styleId="Heading6Char">
    <w:name w:val="Heading 6 Char"/>
    <w:basedOn w:val="DefaultParagraphFont"/>
    <w:link w:val="Heading6"/>
    <w:uiPriority w:val="9"/>
    <w:semiHidden/>
    <w:rsid w:val="001B074E"/>
    <w:rPr>
      <w:rFonts w:asciiTheme="majorHAnsi" w:eastAsiaTheme="majorEastAsia" w:hAnsiTheme="majorHAnsi" w:cstheme="majorBidi"/>
      <w:i/>
      <w:iCs/>
      <w:color w:val="001D34" w:themeColor="accent1" w:themeShade="7F"/>
    </w:rPr>
  </w:style>
  <w:style w:type="character" w:customStyle="1" w:styleId="Heading7Char">
    <w:name w:val="Heading 7 Char"/>
    <w:basedOn w:val="DefaultParagraphFont"/>
    <w:link w:val="Heading7"/>
    <w:uiPriority w:val="9"/>
    <w:semiHidden/>
    <w:rsid w:val="001B07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7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074E"/>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C72F91"/>
    <w:rPr>
      <w:i/>
      <w:iCs/>
      <w:color w:val="000000" w:themeColor="text1"/>
    </w:rPr>
  </w:style>
  <w:style w:type="character" w:customStyle="1" w:styleId="QuoteChar">
    <w:name w:val="Quote Char"/>
    <w:basedOn w:val="DefaultParagraphFont"/>
    <w:link w:val="Quote"/>
    <w:uiPriority w:val="29"/>
    <w:rsid w:val="00C72F91"/>
    <w:rPr>
      <w:i/>
      <w:iCs/>
      <w:color w:val="000000" w:themeColor="text1"/>
    </w:rPr>
  </w:style>
  <w:style w:type="paragraph" w:styleId="Revision">
    <w:name w:val="Revision"/>
    <w:hidden/>
    <w:uiPriority w:val="99"/>
    <w:semiHidden/>
    <w:rsid w:val="00FF39DD"/>
    <w:pPr>
      <w:spacing w:after="0" w:line="240" w:lineRule="auto"/>
    </w:pPr>
  </w:style>
  <w:style w:type="character" w:styleId="FollowedHyperlink">
    <w:name w:val="FollowedHyperlink"/>
    <w:basedOn w:val="DefaultParagraphFont"/>
    <w:uiPriority w:val="99"/>
    <w:semiHidden/>
    <w:unhideWhenUsed/>
    <w:rsid w:val="00FF39DD"/>
    <w:rPr>
      <w:color w:val="7566DC" w:themeColor="followedHyperlink"/>
      <w:u w:val="single"/>
    </w:rPr>
  </w:style>
  <w:style w:type="character" w:styleId="Strong">
    <w:name w:val="Strong"/>
    <w:basedOn w:val="DefaultParagraphFont"/>
    <w:uiPriority w:val="22"/>
    <w:qFormat/>
    <w:rsid w:val="00785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256">
      <w:bodyDiv w:val="1"/>
      <w:marLeft w:val="0"/>
      <w:marRight w:val="0"/>
      <w:marTop w:val="0"/>
      <w:marBottom w:val="0"/>
      <w:divBdr>
        <w:top w:val="none" w:sz="0" w:space="0" w:color="auto"/>
        <w:left w:val="none" w:sz="0" w:space="0" w:color="auto"/>
        <w:bottom w:val="none" w:sz="0" w:space="0" w:color="auto"/>
        <w:right w:val="none" w:sz="0" w:space="0" w:color="auto"/>
      </w:divBdr>
    </w:div>
    <w:div w:id="544951490">
      <w:bodyDiv w:val="1"/>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096249821">
              <w:marLeft w:val="0"/>
              <w:marRight w:val="0"/>
              <w:marTop w:val="0"/>
              <w:marBottom w:val="0"/>
              <w:divBdr>
                <w:top w:val="none" w:sz="0" w:space="0" w:color="auto"/>
                <w:left w:val="none" w:sz="0" w:space="0" w:color="auto"/>
                <w:bottom w:val="none" w:sz="0" w:space="0" w:color="auto"/>
                <w:right w:val="none" w:sz="0" w:space="0" w:color="auto"/>
              </w:divBdr>
              <w:divsChild>
                <w:div w:id="3762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3255">
      <w:bodyDiv w:val="1"/>
      <w:marLeft w:val="0"/>
      <w:marRight w:val="0"/>
      <w:marTop w:val="0"/>
      <w:marBottom w:val="0"/>
      <w:divBdr>
        <w:top w:val="none" w:sz="0" w:space="0" w:color="auto"/>
        <w:left w:val="none" w:sz="0" w:space="0" w:color="auto"/>
        <w:bottom w:val="none" w:sz="0" w:space="0" w:color="auto"/>
        <w:right w:val="none" w:sz="0" w:space="0" w:color="auto"/>
      </w:divBdr>
    </w:div>
    <w:div w:id="815225124">
      <w:bodyDiv w:val="1"/>
      <w:marLeft w:val="0"/>
      <w:marRight w:val="0"/>
      <w:marTop w:val="0"/>
      <w:marBottom w:val="0"/>
      <w:divBdr>
        <w:top w:val="none" w:sz="0" w:space="0" w:color="auto"/>
        <w:left w:val="none" w:sz="0" w:space="0" w:color="auto"/>
        <w:bottom w:val="none" w:sz="0" w:space="0" w:color="auto"/>
        <w:right w:val="none" w:sz="0" w:space="0" w:color="auto"/>
      </w:divBdr>
      <w:divsChild>
        <w:div w:id="2073233206">
          <w:marLeft w:val="0"/>
          <w:marRight w:val="0"/>
          <w:marTop w:val="0"/>
          <w:marBottom w:val="0"/>
          <w:divBdr>
            <w:top w:val="none" w:sz="0" w:space="0" w:color="auto"/>
            <w:left w:val="none" w:sz="0" w:space="0" w:color="auto"/>
            <w:bottom w:val="none" w:sz="0" w:space="0" w:color="auto"/>
            <w:right w:val="none" w:sz="0" w:space="0" w:color="auto"/>
          </w:divBdr>
          <w:divsChild>
            <w:div w:id="400563639">
              <w:marLeft w:val="0"/>
              <w:marRight w:val="0"/>
              <w:marTop w:val="0"/>
              <w:marBottom w:val="0"/>
              <w:divBdr>
                <w:top w:val="none" w:sz="0" w:space="0" w:color="auto"/>
                <w:left w:val="none" w:sz="0" w:space="0" w:color="auto"/>
                <w:bottom w:val="none" w:sz="0" w:space="0" w:color="auto"/>
                <w:right w:val="none" w:sz="0" w:space="0" w:color="auto"/>
              </w:divBdr>
              <w:divsChild>
                <w:div w:id="495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6151">
      <w:bodyDiv w:val="1"/>
      <w:marLeft w:val="0"/>
      <w:marRight w:val="0"/>
      <w:marTop w:val="0"/>
      <w:marBottom w:val="0"/>
      <w:divBdr>
        <w:top w:val="none" w:sz="0" w:space="0" w:color="auto"/>
        <w:left w:val="none" w:sz="0" w:space="0" w:color="auto"/>
        <w:bottom w:val="none" w:sz="0" w:space="0" w:color="auto"/>
        <w:right w:val="none" w:sz="0" w:space="0" w:color="auto"/>
      </w:divBdr>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240599060">
      <w:bodyDiv w:val="1"/>
      <w:marLeft w:val="0"/>
      <w:marRight w:val="0"/>
      <w:marTop w:val="0"/>
      <w:marBottom w:val="0"/>
      <w:divBdr>
        <w:top w:val="none" w:sz="0" w:space="0" w:color="auto"/>
        <w:left w:val="none" w:sz="0" w:space="0" w:color="auto"/>
        <w:bottom w:val="none" w:sz="0" w:space="0" w:color="auto"/>
        <w:right w:val="none" w:sz="0" w:space="0" w:color="auto"/>
      </w:divBdr>
    </w:div>
    <w:div w:id="1657998650">
      <w:bodyDiv w:val="1"/>
      <w:marLeft w:val="0"/>
      <w:marRight w:val="0"/>
      <w:marTop w:val="0"/>
      <w:marBottom w:val="0"/>
      <w:divBdr>
        <w:top w:val="none" w:sz="0" w:space="0" w:color="auto"/>
        <w:left w:val="none" w:sz="0" w:space="0" w:color="auto"/>
        <w:bottom w:val="none" w:sz="0" w:space="0" w:color="auto"/>
        <w:right w:val="none" w:sz="0" w:space="0" w:color="auto"/>
      </w:divBdr>
    </w:div>
    <w:div w:id="1739013906">
      <w:bodyDiv w:val="1"/>
      <w:marLeft w:val="0"/>
      <w:marRight w:val="0"/>
      <w:marTop w:val="0"/>
      <w:marBottom w:val="0"/>
      <w:divBdr>
        <w:top w:val="none" w:sz="0" w:space="0" w:color="auto"/>
        <w:left w:val="none" w:sz="0" w:space="0" w:color="auto"/>
        <w:bottom w:val="none" w:sz="0" w:space="0" w:color="auto"/>
        <w:right w:val="none" w:sz="0" w:space="0" w:color="auto"/>
      </w:divBdr>
    </w:div>
    <w:div w:id="2000301972">
      <w:bodyDiv w:val="1"/>
      <w:marLeft w:val="0"/>
      <w:marRight w:val="0"/>
      <w:marTop w:val="0"/>
      <w:marBottom w:val="0"/>
      <w:divBdr>
        <w:top w:val="none" w:sz="0" w:space="0" w:color="auto"/>
        <w:left w:val="none" w:sz="0" w:space="0" w:color="auto"/>
        <w:bottom w:val="none" w:sz="0" w:space="0" w:color="auto"/>
        <w:right w:val="none" w:sz="0" w:space="0" w:color="auto"/>
      </w:divBdr>
    </w:div>
    <w:div w:id="21295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c.ie/en/media/research/researchatucc/documents/UCCCodeofResearchConduct.pdf" TargetMode="External"/><Relationship Id="rId18" Type="http://schemas.openxmlformats.org/officeDocument/2006/relationships/hyperlink" Target="http://www.ucc.ie/en/media/support/itpolicies/procedures/SocialMediaOfficialAccounts.pdf" TargetMode="External"/><Relationship Id="rId3" Type="http://schemas.openxmlformats.org/officeDocument/2006/relationships/numbering" Target="numbering.xml"/><Relationship Id="rId21" Type="http://schemas.openxmlformats.org/officeDocument/2006/relationships/hyperlink" Target="http://www.ucc.ie/en/media/research/researchatucc/policiesdocuments/RICUGovernancePolicy-FinalVersion.pdf" TargetMode="External"/><Relationship Id="rId7" Type="http://schemas.openxmlformats.org/officeDocument/2006/relationships/webSettings" Target="webSettings.xml"/><Relationship Id="rId12" Type="http://schemas.openxmlformats.org/officeDocument/2006/relationships/hyperlink" Target="http://www.ucc.ie/en/it-policies/policies" TargetMode="External"/><Relationship Id="rId17" Type="http://schemas.openxmlformats.org/officeDocument/2006/relationships/hyperlink" Target="http://secretary.ucc.ie/dataprotection/index.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cc.ie/en/media/support/itpolicies/policies/AcceptableUsagePolicy(3).pdf" TargetMode="External"/><Relationship Id="rId20" Type="http://schemas.openxmlformats.org/officeDocument/2006/relationships/hyperlink" Target="http://www.ucc.ie/en/media/support/itpolicies/policies/DataManagementPolic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ucc.ie/en/media/support/itpolicies/UCCITDocumentFrameWork.pdf"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ucc.ie/en/media/support/itpolicies/procedures/SocialMediaOtherAccount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ucc.ie/en/media/support/ocla/universityarchives/documents/RecordsManagmentPolicyDocument.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penaire.eu/opendatapilot" TargetMode="External"/><Relationship Id="rId1" Type="http://schemas.openxmlformats.org/officeDocument/2006/relationships/hyperlink" Target="http://www.dcc.ac.uk/resources/policy-and-legal/overview-funders-data-policies" TargetMode="External"/></Relationships>
</file>

<file path=word/theme/theme1.xml><?xml version="1.0" encoding="utf-8"?>
<a:theme xmlns:a="http://schemas.openxmlformats.org/drawingml/2006/main" name="UCC">
  <a:themeElements>
    <a:clrScheme name="UCC">
      <a:dk1>
        <a:sysClr val="windowText" lastClr="000000"/>
      </a:dk1>
      <a:lt1>
        <a:sysClr val="window" lastClr="FFFFFF"/>
      </a:lt1>
      <a:dk2>
        <a:srgbClr val="44546A"/>
      </a:dk2>
      <a:lt2>
        <a:srgbClr val="E7E6E6"/>
      </a:lt2>
      <a:accent1>
        <a:srgbClr val="003C69"/>
      </a:accent1>
      <a:accent2>
        <a:srgbClr val="CE222C"/>
      </a:accent2>
      <a:accent3>
        <a:srgbClr val="BBBCBC"/>
      </a:accent3>
      <a:accent4>
        <a:srgbClr val="FFB500"/>
      </a:accent4>
      <a:accent5>
        <a:srgbClr val="69B3E7"/>
      </a:accent5>
      <a:accent6>
        <a:srgbClr val="74AA50"/>
      </a:accent6>
      <a:hlink>
        <a:srgbClr val="C6893F"/>
      </a:hlink>
      <a:folHlink>
        <a:srgbClr val="7566DC"/>
      </a:folHlink>
    </a:clrScheme>
    <a:fontScheme name="UCC">
      <a:majorFont>
        <a:latin typeface="Bodoni MT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8FE6C8-3E69-449F-B3AF-994C16F6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Acceptable Usage Policy</vt:lpstr>
    </vt:vector>
  </TitlesOfParts>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Usage Policy</dc:title>
  <dc:creator/>
  <cp:keywords>UCC IT Policy</cp:keywords>
  <cp:lastModifiedBy/>
  <cp:revision>1</cp:revision>
  <dcterms:created xsi:type="dcterms:W3CDTF">2016-11-10T12:34:00Z</dcterms:created>
  <dcterms:modified xsi:type="dcterms:W3CDTF">2016-11-10T12:34:00Z</dcterms:modified>
</cp:coreProperties>
</file>