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9CC0E" w14:textId="77777777" w:rsidR="00700C45" w:rsidRPr="00181F6A" w:rsidRDefault="00700C45" w:rsidP="00700C45">
      <w:pPr>
        <w:rPr>
          <w:b/>
          <w:bCs/>
        </w:rPr>
      </w:pPr>
      <w:r w:rsidRPr="00181F6A">
        <w:rPr>
          <w:b/>
          <w:bCs/>
        </w:rPr>
        <w:t>My Canine Companion Easing Waiting Time for Patients Receiving Radiation Therapy</w:t>
      </w:r>
    </w:p>
    <w:p w14:paraId="52D61B36" w14:textId="77777777" w:rsidR="00700C45" w:rsidRDefault="00700C45" w:rsidP="00700C45"/>
    <w:p w14:paraId="7ADED68F" w14:textId="5D1131A0" w:rsidR="00700C45" w:rsidRDefault="00700C45" w:rsidP="00700C45">
      <w:pPr>
        <w:spacing w:line="360" w:lineRule="auto"/>
        <w:jc w:val="both"/>
      </w:pPr>
      <w:r>
        <w:rPr>
          <w:rFonts w:ascii="Segoe UI" w:hAnsi="Segoe UI" w:cs="Segoe UI"/>
          <w:color w:val="343541"/>
        </w:rPr>
        <w:t xml:space="preserve">The </w:t>
      </w:r>
      <w:proofErr w:type="spellStart"/>
      <w:r>
        <w:rPr>
          <w:rFonts w:ascii="Segoe UI" w:hAnsi="Segoe UI" w:cs="Segoe UI"/>
          <w:color w:val="343541"/>
        </w:rPr>
        <w:t>Glandore</w:t>
      </w:r>
      <w:proofErr w:type="spellEnd"/>
      <w:r>
        <w:rPr>
          <w:rFonts w:ascii="Segoe UI" w:hAnsi="Segoe UI" w:cs="Segoe UI"/>
          <w:color w:val="343541"/>
        </w:rPr>
        <w:t xml:space="preserve"> Centre, at Cork University Hospital, provides radiation therapy for patients over a large geographic area from Cork, Kerry, Waterford to South Tipperary. The logistical burdens of appointment scheduling and travel add to the psychological and emotional distress among patients. As part of the Cork University Hospital Study Day, endorsed by Irish Institute of Radiography and Radiation Therapy association, a very successful day of talks were delivered to develop practices related to radiation diagnostics, holistic patient care and animal radiation therapy. A special plenary session was tailored to animal therapy, Dr Richard Elders, Veterinary Specialist in Small Animal Oncology gave a wonderful presentation on radiotherapy in a small animal hospital setting and this was followed by Elaine Kay, Radiation Therapist from Glasgow vet school, who shared similarities between animal and human radiotherapy. Dr Kate Fitzgerald, MCC handler and radiation therapist presented the results of a 6-week quality improvement (QI) initiative which was undertaken in the </w:t>
      </w:r>
      <w:proofErr w:type="spellStart"/>
      <w:r>
        <w:rPr>
          <w:rFonts w:ascii="Segoe UI" w:hAnsi="Segoe UI" w:cs="Segoe UI"/>
          <w:color w:val="343541"/>
        </w:rPr>
        <w:t>Glandore</w:t>
      </w:r>
      <w:proofErr w:type="spellEnd"/>
      <w:r>
        <w:rPr>
          <w:rFonts w:ascii="Segoe UI" w:hAnsi="Segoe UI" w:cs="Segoe UI"/>
          <w:color w:val="343541"/>
        </w:rPr>
        <w:t xml:space="preserve"> Radiotherapy Centre and in partnership with My Canine Companion (MCC). Evidence suggests that the cumulative amount of time patients spend commuting to therapy and undergoing radiation therapy, each day for several weeks, imposes a significant strain on their day-to-day lives. The aim this QI initiative was to introduce dog-therapy, to the </w:t>
      </w:r>
      <w:proofErr w:type="spellStart"/>
      <w:r>
        <w:rPr>
          <w:rFonts w:ascii="Segoe UI" w:hAnsi="Segoe UI" w:cs="Segoe UI"/>
          <w:color w:val="343541"/>
        </w:rPr>
        <w:t>Glandore</w:t>
      </w:r>
      <w:proofErr w:type="spellEnd"/>
      <w:r>
        <w:rPr>
          <w:rFonts w:ascii="Segoe UI" w:hAnsi="Segoe UI" w:cs="Segoe UI"/>
          <w:color w:val="343541"/>
        </w:rPr>
        <w:t xml:space="preserve"> Centre, to reduce the burden on patients and support patient-staff wellbeing. Prior to introducing MCC Anna to the waiting area patients completed a short survey communicating their preference to the introduction of a therapy dog. MCC Anna attended the waiting area for 2 mornings for 6 weeks and the survey was then repeated. Overall, the implementation of MCC Anna dog therapy programme in the centre had numerous benefits for both patients and staff. It has created a more relaxed and welcoming environment in the waiting area and provided an important source of support for patients undergoing radiation therapy. While there was over 80 members registered for the study day, there were some welcomed special guests MCC handlers Katie Fox, Noirin Moynihan, Letitia </w:t>
      </w:r>
      <w:proofErr w:type="spellStart"/>
      <w:r>
        <w:rPr>
          <w:rFonts w:ascii="Segoe UI" w:hAnsi="Segoe UI" w:cs="Segoe UI"/>
          <w:color w:val="343541"/>
        </w:rPr>
        <w:t>Hassett</w:t>
      </w:r>
      <w:proofErr w:type="spellEnd"/>
      <w:r>
        <w:rPr>
          <w:rFonts w:ascii="Segoe UI" w:hAnsi="Segoe UI" w:cs="Segoe UI"/>
          <w:color w:val="343541"/>
        </w:rPr>
        <w:t xml:space="preserve"> and Nicole Duggan who were joined by MCC superstars Zorro, Sandy, Alfie, </w:t>
      </w:r>
      <w:proofErr w:type="gramStart"/>
      <w:r>
        <w:rPr>
          <w:rFonts w:ascii="Segoe UI" w:hAnsi="Segoe UI" w:cs="Segoe UI"/>
          <w:color w:val="343541"/>
        </w:rPr>
        <w:t>Jackie</w:t>
      </w:r>
      <w:proofErr w:type="gramEnd"/>
      <w:r>
        <w:rPr>
          <w:rFonts w:ascii="Segoe UI" w:hAnsi="Segoe UI" w:cs="Segoe UI"/>
          <w:color w:val="343541"/>
        </w:rPr>
        <w:t xml:space="preserve"> and Mescal. A big thank you to our helpers on the day Bethany Moynihan, Alexandra and Lily who collected over </w:t>
      </w:r>
      <w:r w:rsidRPr="001632E7">
        <w:rPr>
          <w:rFonts w:ascii="Segoe UI" w:hAnsi="Segoe UI" w:cs="Segoe UI"/>
          <w:color w:val="343541"/>
        </w:rPr>
        <w:t xml:space="preserve">two hundred euro in donations. </w:t>
      </w:r>
      <w:r>
        <w:rPr>
          <w:rFonts w:ascii="Segoe UI" w:hAnsi="Segoe UI" w:cs="Segoe UI"/>
          <w:color w:val="343541"/>
        </w:rPr>
        <w:t xml:space="preserve"> Also, to Micaela Moynihan for the photos. We look forward to developing this initiative further with the members of the team at CUH Radiotherapy especially, Eoin McGrath, Claire Keating, Claire Harman, Kate Fitzgerald, Derry McCarthy and MCC Anna to explore more actionable outcomes such as anxiety, </w:t>
      </w:r>
      <w:proofErr w:type="gramStart"/>
      <w:r>
        <w:rPr>
          <w:rFonts w:ascii="Segoe UI" w:hAnsi="Segoe UI" w:cs="Segoe UI"/>
          <w:color w:val="343541"/>
        </w:rPr>
        <w:t>pain</w:t>
      </w:r>
      <w:proofErr w:type="gramEnd"/>
      <w:r>
        <w:rPr>
          <w:rFonts w:ascii="Segoe UI" w:hAnsi="Segoe UI" w:cs="Segoe UI"/>
          <w:color w:val="343541"/>
        </w:rPr>
        <w:t xml:space="preserve"> and subjective waiting time.</w:t>
      </w:r>
      <w:r w:rsidRPr="00700C45">
        <w:t xml:space="preserve"> </w:t>
      </w:r>
      <w:r w:rsidRPr="00700C45">
        <w:rPr>
          <w:rFonts w:ascii="Segoe UI" w:hAnsi="Segoe UI" w:cs="Segoe UI"/>
          <w:color w:val="343541"/>
        </w:rPr>
        <w:t xml:space="preserve">Dr Irene Hartigan was delighted that results were </w:t>
      </w:r>
      <w:r w:rsidRPr="00700C45">
        <w:rPr>
          <w:rFonts w:ascii="Segoe UI" w:hAnsi="Segoe UI" w:cs="Segoe UI"/>
          <w:color w:val="343541"/>
        </w:rPr>
        <w:lastRenderedPageBreak/>
        <w:t>resounding</w:t>
      </w:r>
      <w:r>
        <w:rPr>
          <w:rFonts w:ascii="Segoe UI" w:hAnsi="Segoe UI" w:cs="Segoe UI"/>
          <w:color w:val="343541"/>
        </w:rPr>
        <w:t>ly</w:t>
      </w:r>
      <w:r w:rsidRPr="00700C45">
        <w:rPr>
          <w:rFonts w:ascii="Segoe UI" w:hAnsi="Segoe UI" w:cs="Segoe UI"/>
          <w:color w:val="343541"/>
        </w:rPr>
        <w:t xml:space="preserve"> positive and is seeking student nominations as part of the School of Nursing &amp; Midwifery Summer Undergraduate Research Awards (SURE) to expand this initiative further.</w:t>
      </w:r>
    </w:p>
    <w:p w14:paraId="51DA1406" w14:textId="77777777" w:rsidR="00700C45" w:rsidRDefault="00700C45" w:rsidP="00700C45">
      <w:pPr>
        <w:spacing w:line="360" w:lineRule="auto"/>
        <w:jc w:val="both"/>
      </w:pPr>
    </w:p>
    <w:p w14:paraId="363F0F8F" w14:textId="77777777" w:rsidR="00700C45" w:rsidRDefault="00700C45" w:rsidP="00700C45">
      <w:pPr>
        <w:spacing w:line="360" w:lineRule="auto"/>
        <w:jc w:val="both"/>
        <w:rPr>
          <w:noProof/>
        </w:rPr>
      </w:pPr>
      <w:r w:rsidRPr="00DA7E40">
        <w:rPr>
          <w:noProof/>
        </w:rPr>
        <w:drawing>
          <wp:inline distT="0" distB="0" distL="0" distR="0" wp14:anchorId="48531485" wp14:editId="364712FA">
            <wp:extent cx="1991381" cy="2628900"/>
            <wp:effectExtent l="0" t="0" r="8890" b="0"/>
            <wp:docPr id="4" name="Picture 3" descr="A person and person sitting next to a dog&#10;&#10;Description automatically generated with medium confidence">
              <a:extLst xmlns:a="http://schemas.openxmlformats.org/drawingml/2006/main">
                <a:ext uri="{FF2B5EF4-FFF2-40B4-BE49-F238E27FC236}">
                  <a16:creationId xmlns:a16="http://schemas.microsoft.com/office/drawing/2014/main" id="{DB23326C-B6ED-58FF-37B2-3A8B2A662D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person and person sitting next to a dog&#10;&#10;Description automatically generated with medium confidence">
                      <a:extLst>
                        <a:ext uri="{FF2B5EF4-FFF2-40B4-BE49-F238E27FC236}">
                          <a16:creationId xmlns:a16="http://schemas.microsoft.com/office/drawing/2014/main" id="{DB23326C-B6ED-58FF-37B2-3A8B2A662D1C}"/>
                        </a:ext>
                      </a:extLst>
                    </pic:cNvPr>
                    <pic:cNvPicPr>
                      <a:picLocks noChangeAspect="1"/>
                    </pic:cNvPicPr>
                  </pic:nvPicPr>
                  <pic:blipFill rotWithShape="1">
                    <a:blip r:embed="rId4" cstate="print">
                      <a:extLst>
                        <a:ext uri="{28A0092B-C50C-407E-A947-70E740481C1C}">
                          <a14:useLocalDpi xmlns:a14="http://schemas.microsoft.com/office/drawing/2010/main" val="0"/>
                        </a:ext>
                      </a:extLst>
                    </a:blip>
                    <a:srcRect t="3129" r="5247" b="3057"/>
                    <a:stretch/>
                  </pic:blipFill>
                  <pic:spPr>
                    <a:xfrm>
                      <a:off x="0" y="0"/>
                      <a:ext cx="1994287" cy="2632736"/>
                    </a:xfrm>
                    <a:prstGeom prst="rect">
                      <a:avLst/>
                    </a:prstGeom>
                  </pic:spPr>
                </pic:pic>
              </a:graphicData>
            </a:graphic>
          </wp:inline>
        </w:drawing>
      </w:r>
      <w:r w:rsidRPr="00DA7E40">
        <w:rPr>
          <w:noProof/>
        </w:rPr>
        <w:t xml:space="preserve"> </w:t>
      </w:r>
      <w:r>
        <w:rPr>
          <w:noProof/>
        </w:rPr>
        <w:drawing>
          <wp:inline distT="0" distB="0" distL="0" distR="0" wp14:anchorId="5FAFC06F" wp14:editId="74764454">
            <wp:extent cx="2020186" cy="2546688"/>
            <wp:effectExtent l="0" t="0" r="0" b="6350"/>
            <wp:docPr id="2" name="Picture 1" descr="A group of women and a dog&#10;&#10;Description automatically generated with medium confidence">
              <a:extLst xmlns:a="http://schemas.openxmlformats.org/drawingml/2006/main">
                <a:ext uri="{FF2B5EF4-FFF2-40B4-BE49-F238E27FC236}">
                  <a16:creationId xmlns:a16="http://schemas.microsoft.com/office/drawing/2014/main" id="{3DEDA348-8587-3B73-2F55-1F704B43A1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oup of women and a dog&#10;&#10;Description automatically generated with medium confidence">
                      <a:extLst>
                        <a:ext uri="{FF2B5EF4-FFF2-40B4-BE49-F238E27FC236}">
                          <a16:creationId xmlns:a16="http://schemas.microsoft.com/office/drawing/2014/main" id="{3DEDA348-8587-3B73-2F55-1F704B43A1E9}"/>
                        </a:ext>
                      </a:extLst>
                    </pic:cNvPr>
                    <pic:cNvPicPr>
                      <a:picLocks noChangeAspect="1"/>
                    </pic:cNvPicPr>
                  </pic:nvPicPr>
                  <pic:blipFill rotWithShape="1">
                    <a:blip r:embed="rId5" cstate="print">
                      <a:extLst>
                        <a:ext uri="{28A0092B-C50C-407E-A947-70E740481C1C}">
                          <a14:useLocalDpi xmlns:a14="http://schemas.microsoft.com/office/drawing/2010/main" val="0"/>
                        </a:ext>
                      </a:extLst>
                    </a:blip>
                    <a:srcRect l="34327" t="5389" r="26151"/>
                    <a:stretch/>
                  </pic:blipFill>
                  <pic:spPr>
                    <a:xfrm>
                      <a:off x="0" y="0"/>
                      <a:ext cx="2026348" cy="2554456"/>
                    </a:xfrm>
                    <a:prstGeom prst="rect">
                      <a:avLst/>
                    </a:prstGeom>
                  </pic:spPr>
                </pic:pic>
              </a:graphicData>
            </a:graphic>
          </wp:inline>
        </w:drawing>
      </w:r>
    </w:p>
    <w:p w14:paraId="2C44B193" w14:textId="77777777" w:rsidR="00700C45" w:rsidRPr="00707CDE" w:rsidRDefault="00700C45" w:rsidP="00700C45">
      <w:r w:rsidRPr="00707CDE">
        <w:t>Eoin McGrath &amp; Claire Keating             Claire Harman, Claire Harman, Kate Fitzgerald, Derry McCarthy,</w:t>
      </w:r>
    </w:p>
    <w:p w14:paraId="625D18F6" w14:textId="77777777" w:rsidR="00700C45" w:rsidRDefault="00700C45" w:rsidP="00700C45">
      <w:pPr>
        <w:spacing w:line="360" w:lineRule="auto"/>
        <w:jc w:val="both"/>
      </w:pPr>
      <w:r>
        <w:rPr>
          <w:noProof/>
        </w:rPr>
        <w:drawing>
          <wp:inline distT="0" distB="0" distL="0" distR="0" wp14:anchorId="78283AD4" wp14:editId="3A65E202">
            <wp:extent cx="3191698" cy="2393950"/>
            <wp:effectExtent l="0" t="0" r="8890" b="6350"/>
            <wp:docPr id="1983059" name="Picture 3" descr="A group of people posing for a photo with dog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059" name="Picture 3" descr="A group of people posing for a photo with dogs&#10;&#10;Description automatically generated with medium confiden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94437" cy="2396005"/>
                    </a:xfrm>
                    <a:prstGeom prst="rect">
                      <a:avLst/>
                    </a:prstGeom>
                    <a:noFill/>
                    <a:ln>
                      <a:noFill/>
                    </a:ln>
                  </pic:spPr>
                </pic:pic>
              </a:graphicData>
            </a:graphic>
          </wp:inline>
        </w:drawing>
      </w:r>
      <w:r w:rsidRPr="00D231A5">
        <w:t xml:space="preserve"> </w:t>
      </w:r>
      <w:r>
        <w:rPr>
          <w:noProof/>
        </w:rPr>
        <w:drawing>
          <wp:inline distT="0" distB="0" distL="0" distR="0" wp14:anchorId="719C3E77" wp14:editId="12154FF9">
            <wp:extent cx="2130623" cy="2840910"/>
            <wp:effectExtent l="0" t="0" r="3175" b="0"/>
            <wp:docPr id="1800748400" name="Picture 5" descr="A group of men with a do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748400" name="Picture 5" descr="A group of men with a dog&#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1989" cy="2856065"/>
                    </a:xfrm>
                    <a:prstGeom prst="rect">
                      <a:avLst/>
                    </a:prstGeom>
                    <a:noFill/>
                    <a:ln>
                      <a:noFill/>
                    </a:ln>
                  </pic:spPr>
                </pic:pic>
              </a:graphicData>
            </a:graphic>
          </wp:inline>
        </w:drawing>
      </w:r>
    </w:p>
    <w:p w14:paraId="289376ED" w14:textId="77777777" w:rsidR="00700C45" w:rsidRPr="00707CDE" w:rsidRDefault="00700C45" w:rsidP="00700C45">
      <w:r w:rsidRPr="00707CDE">
        <w:t xml:space="preserve">Nicole Duggan, </w:t>
      </w:r>
      <w:bookmarkStart w:id="0" w:name="_Hlk134098518"/>
      <w:r w:rsidRPr="00707CDE">
        <w:t xml:space="preserve">Katie Fox, </w:t>
      </w:r>
      <w:bookmarkEnd w:id="0"/>
      <w:r w:rsidRPr="00707CDE">
        <w:t>Kate Fitzgerald, Prof Mark McEntee, Cliona O’Rourke, Irene Hartigan</w:t>
      </w:r>
    </w:p>
    <w:p w14:paraId="3C46289B" w14:textId="77777777" w:rsidR="00700C45" w:rsidRPr="00707CDE" w:rsidRDefault="00700C45" w:rsidP="00700C45">
      <w:r w:rsidRPr="00707CDE">
        <w:t>Ana-Maria Ciocan Aine O'Brien; Margaret Frances Foley with MCC Anna &amp; Jackie</w:t>
      </w:r>
    </w:p>
    <w:p w14:paraId="6A909939" w14:textId="77777777" w:rsidR="00700C45" w:rsidRDefault="00700C45" w:rsidP="00700C45">
      <w:pPr>
        <w:spacing w:line="360" w:lineRule="auto"/>
        <w:jc w:val="both"/>
      </w:pPr>
    </w:p>
    <w:p w14:paraId="0DB84F68" w14:textId="77777777" w:rsidR="00E360EB" w:rsidRDefault="00E360EB"/>
    <w:sectPr w:rsidR="00E360EB" w:rsidSect="00411B3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C45"/>
    <w:rsid w:val="00700C45"/>
    <w:rsid w:val="00835164"/>
    <w:rsid w:val="00975BA2"/>
    <w:rsid w:val="00E360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FC341"/>
  <w15:chartTrackingRefBased/>
  <w15:docId w15:val="{03F35CC7-1168-44FF-90B1-8D9C3781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C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2867</Characters>
  <Application>Microsoft Office Word</Application>
  <DocSecurity>0</DocSecurity>
  <Lines>23</Lines>
  <Paragraphs>6</Paragraphs>
  <ScaleCrop>false</ScaleCrop>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Hartigan</dc:creator>
  <cp:keywords/>
  <dc:description/>
  <cp:lastModifiedBy>Tony Archer</cp:lastModifiedBy>
  <cp:revision>2</cp:revision>
  <dcterms:created xsi:type="dcterms:W3CDTF">2023-05-08T10:53:00Z</dcterms:created>
  <dcterms:modified xsi:type="dcterms:W3CDTF">2023-05-08T10:53:00Z</dcterms:modified>
</cp:coreProperties>
</file>