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95" w:rsidRPr="00FC0B27" w:rsidRDefault="00D91A95" w:rsidP="006A6F77">
      <w:pPr>
        <w:spacing w:after="0" w:line="240" w:lineRule="auto"/>
        <w:jc w:val="center"/>
        <w:rPr>
          <w:rFonts w:ascii="Times New Roman" w:hAnsi="Times New Roman"/>
          <w:b/>
          <w:sz w:val="24"/>
          <w:szCs w:val="24"/>
        </w:rPr>
      </w:pPr>
      <w:r w:rsidRPr="00FC0B27">
        <w:rPr>
          <w:rFonts w:ascii="Times New Roman" w:hAnsi="Times New Roman"/>
          <w:b/>
          <w:i/>
          <w:sz w:val="24"/>
          <w:szCs w:val="24"/>
        </w:rPr>
        <w:t>Lex Silencio Positivo</w:t>
      </w:r>
      <w:r w:rsidRPr="00FC0B27">
        <w:rPr>
          <w:rFonts w:ascii="Times New Roman" w:hAnsi="Times New Roman"/>
          <w:b/>
          <w:sz w:val="24"/>
          <w:szCs w:val="24"/>
        </w:rPr>
        <w:t xml:space="preserve"> </w:t>
      </w:r>
      <w:r w:rsidR="004F69E5" w:rsidRPr="00FC0B27">
        <w:rPr>
          <w:rFonts w:ascii="Times New Roman" w:hAnsi="Times New Roman"/>
          <w:b/>
          <w:sz w:val="24"/>
          <w:szCs w:val="24"/>
        </w:rPr>
        <w:t xml:space="preserve">to Accelerate </w:t>
      </w:r>
      <w:r w:rsidRPr="00FC0B27">
        <w:rPr>
          <w:rFonts w:ascii="Times New Roman" w:hAnsi="Times New Roman"/>
          <w:b/>
          <w:sz w:val="24"/>
          <w:szCs w:val="24"/>
        </w:rPr>
        <w:t>e-Government</w:t>
      </w:r>
      <w:r w:rsidR="008B2DF3" w:rsidRPr="00FC0B27">
        <w:rPr>
          <w:rFonts w:ascii="Times New Roman" w:hAnsi="Times New Roman"/>
          <w:b/>
          <w:sz w:val="24"/>
          <w:szCs w:val="24"/>
        </w:rPr>
        <w:t xml:space="preserve"> </w:t>
      </w:r>
      <w:r w:rsidR="0087223D" w:rsidRPr="00FC0B27">
        <w:rPr>
          <w:rFonts w:ascii="Times New Roman" w:hAnsi="Times New Roman"/>
          <w:b/>
          <w:sz w:val="24"/>
          <w:szCs w:val="24"/>
        </w:rPr>
        <w:t xml:space="preserve">Implementation </w:t>
      </w:r>
      <w:r w:rsidR="004F69E5" w:rsidRPr="00FC0B27">
        <w:rPr>
          <w:rFonts w:ascii="Times New Roman" w:hAnsi="Times New Roman"/>
          <w:b/>
          <w:sz w:val="24"/>
          <w:szCs w:val="24"/>
        </w:rPr>
        <w:t xml:space="preserve">and to </w:t>
      </w:r>
      <w:r w:rsidR="008B2DF3" w:rsidRPr="00FC0B27">
        <w:rPr>
          <w:rFonts w:ascii="Times New Roman" w:hAnsi="Times New Roman"/>
          <w:b/>
          <w:sz w:val="24"/>
          <w:szCs w:val="24"/>
        </w:rPr>
        <w:t>Reduce Corruption</w:t>
      </w:r>
    </w:p>
    <w:p w:rsidR="00D91A95" w:rsidRPr="00FC0B27" w:rsidRDefault="00D91A95" w:rsidP="006A6F77">
      <w:pPr>
        <w:spacing w:after="0" w:line="240" w:lineRule="auto"/>
        <w:rPr>
          <w:rFonts w:ascii="Times New Roman" w:hAnsi="Times New Roman"/>
          <w:b/>
          <w:sz w:val="24"/>
          <w:szCs w:val="24"/>
        </w:rPr>
      </w:pPr>
    </w:p>
    <w:p w:rsidR="00707941" w:rsidRPr="00FC0B27" w:rsidRDefault="00707941" w:rsidP="006A6F77">
      <w:pPr>
        <w:spacing w:after="0" w:line="240" w:lineRule="auto"/>
        <w:jc w:val="center"/>
        <w:rPr>
          <w:rFonts w:ascii="Times New Roman" w:hAnsi="Times New Roman"/>
          <w:b/>
          <w:sz w:val="24"/>
          <w:szCs w:val="24"/>
        </w:rPr>
      </w:pPr>
      <w:r w:rsidRPr="00FC0B27">
        <w:rPr>
          <w:rFonts w:ascii="Times New Roman" w:hAnsi="Times New Roman"/>
          <w:b/>
          <w:sz w:val="24"/>
          <w:szCs w:val="24"/>
        </w:rPr>
        <w:t>by</w:t>
      </w:r>
    </w:p>
    <w:p w:rsidR="00707941" w:rsidRPr="00FC0B27" w:rsidRDefault="00707941" w:rsidP="006A6F77">
      <w:pPr>
        <w:spacing w:after="0" w:line="240" w:lineRule="auto"/>
        <w:jc w:val="center"/>
        <w:rPr>
          <w:rFonts w:ascii="Times New Roman" w:hAnsi="Times New Roman"/>
          <w:sz w:val="24"/>
          <w:szCs w:val="24"/>
        </w:rPr>
      </w:pPr>
      <w:r w:rsidRPr="00FC0B27">
        <w:rPr>
          <w:rFonts w:ascii="Times New Roman" w:hAnsi="Times New Roman"/>
          <w:sz w:val="24"/>
          <w:szCs w:val="24"/>
        </w:rPr>
        <w:t>Dr. Go Lisanawati</w:t>
      </w:r>
    </w:p>
    <w:p w:rsidR="00707941" w:rsidRPr="00FC0B27" w:rsidRDefault="00707941" w:rsidP="006A6F77">
      <w:pPr>
        <w:spacing w:after="0" w:line="240" w:lineRule="auto"/>
        <w:jc w:val="center"/>
        <w:rPr>
          <w:rFonts w:ascii="Times New Roman" w:hAnsi="Times New Roman"/>
          <w:sz w:val="24"/>
          <w:szCs w:val="24"/>
        </w:rPr>
      </w:pPr>
      <w:r w:rsidRPr="00FC0B27">
        <w:rPr>
          <w:rFonts w:ascii="Times New Roman" w:hAnsi="Times New Roman"/>
          <w:sz w:val="24"/>
          <w:szCs w:val="24"/>
        </w:rPr>
        <w:t>Faculty of Law, University of Surabaya</w:t>
      </w:r>
    </w:p>
    <w:p w:rsidR="00707941" w:rsidRPr="00FC0B27" w:rsidRDefault="00707941" w:rsidP="006A6F77">
      <w:pPr>
        <w:spacing w:after="0" w:line="240" w:lineRule="auto"/>
        <w:jc w:val="center"/>
        <w:rPr>
          <w:rFonts w:ascii="Times New Roman" w:hAnsi="Times New Roman"/>
          <w:sz w:val="24"/>
          <w:szCs w:val="24"/>
        </w:rPr>
      </w:pPr>
      <w:r w:rsidRPr="00FC0B27">
        <w:rPr>
          <w:rFonts w:ascii="Times New Roman" w:hAnsi="Times New Roman"/>
          <w:sz w:val="24"/>
          <w:szCs w:val="24"/>
        </w:rPr>
        <w:t>Email: lisanawatigo@gmail.com</w:t>
      </w:r>
    </w:p>
    <w:p w:rsidR="00707941" w:rsidRPr="00FC0B27" w:rsidRDefault="00707941" w:rsidP="006A6F77">
      <w:pPr>
        <w:spacing w:after="0" w:line="240" w:lineRule="auto"/>
        <w:rPr>
          <w:rFonts w:ascii="Times New Roman" w:hAnsi="Times New Roman"/>
          <w:b/>
          <w:sz w:val="24"/>
          <w:szCs w:val="24"/>
        </w:rPr>
      </w:pPr>
    </w:p>
    <w:p w:rsidR="00707941" w:rsidRPr="00FC0B27" w:rsidRDefault="00707941" w:rsidP="006A6F77">
      <w:pPr>
        <w:spacing w:after="0" w:line="240" w:lineRule="auto"/>
        <w:jc w:val="center"/>
        <w:rPr>
          <w:rFonts w:ascii="Times New Roman" w:hAnsi="Times New Roman"/>
          <w:b/>
          <w:sz w:val="24"/>
          <w:szCs w:val="24"/>
        </w:rPr>
      </w:pPr>
      <w:r w:rsidRPr="00FC0B27">
        <w:rPr>
          <w:rFonts w:ascii="Times New Roman" w:hAnsi="Times New Roman"/>
          <w:b/>
          <w:sz w:val="24"/>
          <w:szCs w:val="24"/>
        </w:rPr>
        <w:t>Abstract</w:t>
      </w:r>
    </w:p>
    <w:p w:rsidR="00D91A95" w:rsidRPr="00FC0B27" w:rsidRDefault="00D91A95" w:rsidP="006A6F77">
      <w:pPr>
        <w:spacing w:after="0" w:line="240" w:lineRule="auto"/>
        <w:rPr>
          <w:rFonts w:ascii="Times New Roman" w:hAnsi="Times New Roman"/>
          <w:sz w:val="24"/>
          <w:szCs w:val="24"/>
        </w:rPr>
      </w:pPr>
    </w:p>
    <w:p w:rsidR="00707941" w:rsidRPr="00FC0B27" w:rsidRDefault="00AA5044" w:rsidP="00FA3102">
      <w:pPr>
        <w:spacing w:after="0" w:line="240" w:lineRule="auto"/>
        <w:jc w:val="both"/>
        <w:rPr>
          <w:rFonts w:ascii="Times New Roman" w:hAnsi="Times New Roman"/>
          <w:sz w:val="24"/>
          <w:szCs w:val="24"/>
        </w:rPr>
      </w:pPr>
      <w:r w:rsidRPr="00FC0B27">
        <w:rPr>
          <w:rFonts w:ascii="Times New Roman" w:hAnsi="Times New Roman"/>
          <w:sz w:val="24"/>
          <w:szCs w:val="24"/>
        </w:rPr>
        <w:t>Corruption has been transformed into a difficult, systemic, and sophisticated</w:t>
      </w:r>
      <w:r w:rsidR="00E60A2E" w:rsidRPr="00FC0B27">
        <w:rPr>
          <w:rFonts w:ascii="Times New Roman" w:hAnsi="Times New Roman"/>
          <w:sz w:val="24"/>
          <w:szCs w:val="24"/>
        </w:rPr>
        <w:t xml:space="preserve"> from time to</w:t>
      </w:r>
      <w:r w:rsidR="00B01D06" w:rsidRPr="00FC0B27">
        <w:rPr>
          <w:rFonts w:ascii="Times New Roman" w:hAnsi="Times New Roman"/>
          <w:sz w:val="24"/>
          <w:szCs w:val="24"/>
        </w:rPr>
        <w:t xml:space="preserve"> </w:t>
      </w:r>
      <w:r w:rsidR="00E60A2E" w:rsidRPr="00FC0B27">
        <w:rPr>
          <w:rFonts w:ascii="Times New Roman" w:hAnsi="Times New Roman"/>
          <w:sz w:val="24"/>
          <w:szCs w:val="24"/>
        </w:rPr>
        <w:t>time</w:t>
      </w:r>
      <w:r w:rsidRPr="00FC0B27">
        <w:rPr>
          <w:rFonts w:ascii="Times New Roman" w:hAnsi="Times New Roman"/>
          <w:sz w:val="24"/>
          <w:szCs w:val="24"/>
        </w:rPr>
        <w:t xml:space="preserve">. </w:t>
      </w:r>
      <w:r w:rsidR="00FD7D94" w:rsidRPr="00FC0B27">
        <w:rPr>
          <w:rFonts w:ascii="Times New Roman" w:hAnsi="Times New Roman"/>
          <w:sz w:val="24"/>
          <w:szCs w:val="24"/>
        </w:rPr>
        <w:t xml:space="preserve">The law enforcement </w:t>
      </w:r>
      <w:r w:rsidR="00A40A2B" w:rsidRPr="00FC0B27">
        <w:rPr>
          <w:rFonts w:ascii="Times New Roman" w:hAnsi="Times New Roman"/>
          <w:sz w:val="24"/>
          <w:szCs w:val="24"/>
        </w:rPr>
        <w:t xml:space="preserve">in corruption </w:t>
      </w:r>
      <w:r w:rsidR="00FD7D94" w:rsidRPr="00FC0B27">
        <w:rPr>
          <w:rFonts w:ascii="Times New Roman" w:hAnsi="Times New Roman"/>
          <w:sz w:val="24"/>
          <w:szCs w:val="24"/>
        </w:rPr>
        <w:t>is not only dealing with the substance of the laws on anti</w:t>
      </w:r>
      <w:r w:rsidR="00193C77" w:rsidRPr="00FC0B27">
        <w:rPr>
          <w:rFonts w:ascii="Times New Roman" w:hAnsi="Times New Roman"/>
          <w:sz w:val="24"/>
          <w:szCs w:val="24"/>
        </w:rPr>
        <w:t>-</w:t>
      </w:r>
      <w:r w:rsidR="00FD7D94" w:rsidRPr="00FC0B27">
        <w:rPr>
          <w:rFonts w:ascii="Times New Roman" w:hAnsi="Times New Roman"/>
          <w:sz w:val="24"/>
          <w:szCs w:val="24"/>
        </w:rPr>
        <w:t xml:space="preserve">corruption but also with the system, especially how the development of the core of corruption is in a “grey area” </w:t>
      </w:r>
      <w:r w:rsidR="00B01D06" w:rsidRPr="00FC0B27">
        <w:rPr>
          <w:rFonts w:ascii="Times New Roman" w:hAnsi="Times New Roman"/>
          <w:sz w:val="24"/>
          <w:szCs w:val="24"/>
        </w:rPr>
        <w:t xml:space="preserve">between </w:t>
      </w:r>
      <w:r w:rsidR="00193C77" w:rsidRPr="00FC0B27">
        <w:rPr>
          <w:rFonts w:ascii="Times New Roman" w:hAnsi="Times New Roman"/>
          <w:sz w:val="24"/>
          <w:szCs w:val="24"/>
        </w:rPr>
        <w:t xml:space="preserve">a </w:t>
      </w:r>
      <w:r w:rsidR="00FD7D94" w:rsidRPr="00FC0B27">
        <w:rPr>
          <w:rFonts w:ascii="Times New Roman" w:hAnsi="Times New Roman"/>
          <w:sz w:val="24"/>
          <w:szCs w:val="24"/>
        </w:rPr>
        <w:t>criminal a</w:t>
      </w:r>
      <w:r w:rsidR="00E60A2E" w:rsidRPr="00FC0B27">
        <w:rPr>
          <w:rFonts w:ascii="Times New Roman" w:hAnsi="Times New Roman"/>
          <w:sz w:val="24"/>
          <w:szCs w:val="24"/>
        </w:rPr>
        <w:t>nd administrative system of law</w:t>
      </w:r>
      <w:r w:rsidR="006B535B" w:rsidRPr="00FC0B27">
        <w:rPr>
          <w:rFonts w:ascii="Times New Roman" w:hAnsi="Times New Roman"/>
          <w:sz w:val="24"/>
          <w:szCs w:val="24"/>
        </w:rPr>
        <w:t>.</w:t>
      </w:r>
      <w:r w:rsidR="00E60A2E" w:rsidRPr="00FC0B27">
        <w:rPr>
          <w:rFonts w:ascii="Times New Roman" w:hAnsi="Times New Roman"/>
          <w:sz w:val="24"/>
          <w:szCs w:val="24"/>
        </w:rPr>
        <w:t xml:space="preserve"> </w:t>
      </w:r>
      <w:r w:rsidR="00FD7D94" w:rsidRPr="00FC0B27">
        <w:rPr>
          <w:rFonts w:ascii="Times New Roman" w:hAnsi="Times New Roman"/>
          <w:sz w:val="24"/>
          <w:szCs w:val="24"/>
        </w:rPr>
        <w:t xml:space="preserve">The decision of public officials both in the meaning </w:t>
      </w:r>
      <w:r w:rsidR="00193C77" w:rsidRPr="00FC0B27">
        <w:rPr>
          <w:rFonts w:ascii="Times New Roman" w:hAnsi="Times New Roman"/>
          <w:sz w:val="24"/>
          <w:szCs w:val="24"/>
        </w:rPr>
        <w:t>of</w:t>
      </w:r>
      <w:r w:rsidR="00FD7D94" w:rsidRPr="00FC0B27">
        <w:rPr>
          <w:rFonts w:ascii="Times New Roman" w:hAnsi="Times New Roman"/>
          <w:sz w:val="24"/>
          <w:szCs w:val="24"/>
        </w:rPr>
        <w:t xml:space="preserve"> “</w:t>
      </w:r>
      <w:r w:rsidR="00FD7D94" w:rsidRPr="00FC0B27">
        <w:rPr>
          <w:rFonts w:ascii="Times New Roman" w:hAnsi="Times New Roman"/>
          <w:i/>
          <w:sz w:val="24"/>
          <w:szCs w:val="24"/>
        </w:rPr>
        <w:t>beleid</w:t>
      </w:r>
      <w:r w:rsidR="00FD7D94" w:rsidRPr="00FC0B27">
        <w:rPr>
          <w:rFonts w:ascii="Times New Roman" w:hAnsi="Times New Roman"/>
          <w:sz w:val="24"/>
          <w:szCs w:val="24"/>
        </w:rPr>
        <w:t>” and “discre</w:t>
      </w:r>
      <w:r w:rsidR="00193C77" w:rsidRPr="00FC0B27">
        <w:rPr>
          <w:rFonts w:ascii="Times New Roman" w:hAnsi="Times New Roman"/>
          <w:sz w:val="24"/>
          <w:szCs w:val="24"/>
        </w:rPr>
        <w:t>tion</w:t>
      </w:r>
      <w:r w:rsidR="00FD7D94" w:rsidRPr="00FC0B27">
        <w:rPr>
          <w:rFonts w:ascii="Times New Roman" w:hAnsi="Times New Roman"/>
          <w:sz w:val="24"/>
          <w:szCs w:val="24"/>
        </w:rPr>
        <w:t xml:space="preserve">” can be </w:t>
      </w:r>
      <w:r w:rsidR="00084F94" w:rsidRPr="00FC0B27">
        <w:rPr>
          <w:rFonts w:ascii="Times New Roman" w:hAnsi="Times New Roman"/>
          <w:sz w:val="24"/>
          <w:szCs w:val="24"/>
        </w:rPr>
        <w:t xml:space="preserve">contradictive </w:t>
      </w:r>
      <w:r w:rsidR="00FD7D94" w:rsidRPr="00FC0B27">
        <w:rPr>
          <w:rFonts w:ascii="Times New Roman" w:hAnsi="Times New Roman"/>
          <w:sz w:val="24"/>
          <w:szCs w:val="24"/>
        </w:rPr>
        <w:t>under the regime of cr</w:t>
      </w:r>
      <w:r w:rsidR="00084F94" w:rsidRPr="00FC0B27">
        <w:rPr>
          <w:rFonts w:ascii="Times New Roman" w:hAnsi="Times New Roman"/>
          <w:sz w:val="24"/>
          <w:szCs w:val="24"/>
        </w:rPr>
        <w:t>iminal law in the context of “ex</w:t>
      </w:r>
      <w:r w:rsidR="00FD7D94" w:rsidRPr="00FC0B27">
        <w:rPr>
          <w:rFonts w:ascii="Times New Roman" w:hAnsi="Times New Roman"/>
          <w:sz w:val="24"/>
          <w:szCs w:val="24"/>
        </w:rPr>
        <w:t>cuses”</w:t>
      </w:r>
      <w:r w:rsidR="006B535B" w:rsidRPr="00FC0B27">
        <w:rPr>
          <w:rFonts w:ascii="Times New Roman" w:hAnsi="Times New Roman"/>
          <w:sz w:val="24"/>
          <w:szCs w:val="24"/>
        </w:rPr>
        <w:t>.</w:t>
      </w:r>
      <w:r w:rsidR="00FD7D94" w:rsidRPr="00FC0B27">
        <w:rPr>
          <w:rFonts w:ascii="Times New Roman" w:hAnsi="Times New Roman"/>
          <w:sz w:val="24"/>
          <w:szCs w:val="24"/>
        </w:rPr>
        <w:t xml:space="preserve"> </w:t>
      </w:r>
      <w:r w:rsidR="00490628" w:rsidRPr="00FC0B27">
        <w:rPr>
          <w:rFonts w:ascii="Times New Roman" w:hAnsi="Times New Roman"/>
          <w:sz w:val="24"/>
          <w:szCs w:val="24"/>
        </w:rPr>
        <w:t>Regarding the issue of the tackling of corruption and the uses of high</w:t>
      </w:r>
      <w:r w:rsidR="006B535B" w:rsidRPr="00FC0B27">
        <w:rPr>
          <w:rFonts w:ascii="Times New Roman" w:hAnsi="Times New Roman"/>
          <w:sz w:val="24"/>
          <w:szCs w:val="24"/>
        </w:rPr>
        <w:t xml:space="preserve"> technology</w:t>
      </w:r>
      <w:r w:rsidR="00A340F3" w:rsidRPr="00FC0B27">
        <w:rPr>
          <w:rFonts w:ascii="Times New Roman" w:hAnsi="Times New Roman"/>
          <w:sz w:val="24"/>
          <w:szCs w:val="24"/>
        </w:rPr>
        <w:t xml:space="preserve">, </w:t>
      </w:r>
      <w:r w:rsidR="00193C77" w:rsidRPr="00FC0B27">
        <w:rPr>
          <w:rFonts w:ascii="Times New Roman" w:hAnsi="Times New Roman"/>
          <w:sz w:val="24"/>
          <w:szCs w:val="24"/>
        </w:rPr>
        <w:t xml:space="preserve">the </w:t>
      </w:r>
      <w:r w:rsidR="00A340F3" w:rsidRPr="00FC0B27">
        <w:rPr>
          <w:rFonts w:ascii="Times New Roman" w:hAnsi="Times New Roman"/>
          <w:sz w:val="24"/>
          <w:szCs w:val="24"/>
        </w:rPr>
        <w:t>Indo</w:t>
      </w:r>
      <w:r w:rsidR="006B535B" w:rsidRPr="00FC0B27">
        <w:rPr>
          <w:rFonts w:ascii="Times New Roman" w:hAnsi="Times New Roman"/>
          <w:sz w:val="24"/>
          <w:szCs w:val="24"/>
        </w:rPr>
        <w:t>nesian Government has release</w:t>
      </w:r>
      <w:r w:rsidR="0014661C" w:rsidRPr="00FC0B27">
        <w:rPr>
          <w:rFonts w:ascii="Times New Roman" w:hAnsi="Times New Roman"/>
          <w:sz w:val="24"/>
          <w:szCs w:val="24"/>
        </w:rPr>
        <w:t>d</w:t>
      </w:r>
      <w:r w:rsidR="00A340F3" w:rsidRPr="00FC0B27">
        <w:rPr>
          <w:rFonts w:ascii="Times New Roman" w:hAnsi="Times New Roman"/>
          <w:sz w:val="24"/>
          <w:szCs w:val="24"/>
        </w:rPr>
        <w:t xml:space="preserve"> </w:t>
      </w:r>
      <w:r w:rsidR="0014661C" w:rsidRPr="00FC0B27">
        <w:rPr>
          <w:rFonts w:ascii="Times New Roman" w:hAnsi="Times New Roman"/>
          <w:sz w:val="24"/>
          <w:szCs w:val="24"/>
        </w:rPr>
        <w:t xml:space="preserve">a </w:t>
      </w:r>
      <w:r w:rsidR="005515D9" w:rsidRPr="00FC0B27">
        <w:rPr>
          <w:rFonts w:ascii="Times New Roman" w:hAnsi="Times New Roman"/>
          <w:sz w:val="24"/>
          <w:szCs w:val="24"/>
        </w:rPr>
        <w:t xml:space="preserve">package of </w:t>
      </w:r>
      <w:r w:rsidR="00A340F3" w:rsidRPr="00FC0B27">
        <w:rPr>
          <w:rFonts w:ascii="Times New Roman" w:hAnsi="Times New Roman"/>
          <w:sz w:val="24"/>
          <w:szCs w:val="24"/>
        </w:rPr>
        <w:t>regulation</w:t>
      </w:r>
      <w:r w:rsidR="005515D9" w:rsidRPr="00FC0B27">
        <w:rPr>
          <w:rFonts w:ascii="Times New Roman" w:hAnsi="Times New Roman"/>
          <w:sz w:val="24"/>
          <w:szCs w:val="24"/>
        </w:rPr>
        <w:t>s</w:t>
      </w:r>
      <w:r w:rsidR="00A340F3" w:rsidRPr="00FC0B27">
        <w:rPr>
          <w:rFonts w:ascii="Times New Roman" w:hAnsi="Times New Roman"/>
          <w:sz w:val="24"/>
          <w:szCs w:val="24"/>
        </w:rPr>
        <w:t xml:space="preserve"> that encourages the utilization of technology to</w:t>
      </w:r>
      <w:r w:rsidR="00AD5998" w:rsidRPr="00FC0B27">
        <w:rPr>
          <w:rFonts w:ascii="Times New Roman" w:hAnsi="Times New Roman"/>
          <w:sz w:val="24"/>
          <w:szCs w:val="24"/>
        </w:rPr>
        <w:t xml:space="preserve"> implement good governance then </w:t>
      </w:r>
      <w:r w:rsidR="00A340F3" w:rsidRPr="00FC0B27">
        <w:rPr>
          <w:rFonts w:ascii="Times New Roman" w:hAnsi="Times New Roman"/>
          <w:sz w:val="24"/>
          <w:szCs w:val="24"/>
        </w:rPr>
        <w:t>accelerate the e</w:t>
      </w:r>
      <w:r w:rsidR="00AD5998" w:rsidRPr="00FC0B27">
        <w:rPr>
          <w:rFonts w:ascii="Times New Roman" w:hAnsi="Times New Roman"/>
          <w:sz w:val="24"/>
          <w:szCs w:val="24"/>
        </w:rPr>
        <w:t>ffort of corruption</w:t>
      </w:r>
      <w:r w:rsidR="006B535B" w:rsidRPr="00FC0B27">
        <w:rPr>
          <w:rFonts w:ascii="Times New Roman" w:hAnsi="Times New Roman"/>
          <w:sz w:val="24"/>
          <w:szCs w:val="24"/>
        </w:rPr>
        <w:t xml:space="preserve">. </w:t>
      </w:r>
      <w:r w:rsidR="005515D9" w:rsidRPr="00FC0B27">
        <w:rPr>
          <w:rFonts w:ascii="Times New Roman" w:hAnsi="Times New Roman"/>
          <w:sz w:val="24"/>
          <w:szCs w:val="24"/>
        </w:rPr>
        <w:t xml:space="preserve">The </w:t>
      </w:r>
      <w:r w:rsidR="000D7628" w:rsidRPr="00FC0B27">
        <w:rPr>
          <w:rFonts w:ascii="Times New Roman" w:hAnsi="Times New Roman"/>
          <w:sz w:val="24"/>
          <w:szCs w:val="24"/>
        </w:rPr>
        <w:t>Indonesia</w:t>
      </w:r>
      <w:r w:rsidR="00B01D06" w:rsidRPr="00FC0B27">
        <w:rPr>
          <w:rFonts w:ascii="Times New Roman" w:hAnsi="Times New Roman"/>
          <w:sz w:val="24"/>
          <w:szCs w:val="24"/>
        </w:rPr>
        <w:t>n Government</w:t>
      </w:r>
      <w:r w:rsidR="00084F94" w:rsidRPr="00FC0B27">
        <w:rPr>
          <w:rFonts w:ascii="Times New Roman" w:hAnsi="Times New Roman"/>
          <w:sz w:val="24"/>
          <w:szCs w:val="24"/>
        </w:rPr>
        <w:t xml:space="preserve"> </w:t>
      </w:r>
      <w:r w:rsidR="000D7628" w:rsidRPr="00FC0B27">
        <w:rPr>
          <w:rFonts w:ascii="Times New Roman" w:hAnsi="Times New Roman"/>
          <w:sz w:val="24"/>
          <w:szCs w:val="24"/>
        </w:rPr>
        <w:t>emphasize</w:t>
      </w:r>
      <w:r w:rsidR="00B01D06" w:rsidRPr="00FC0B27">
        <w:rPr>
          <w:rFonts w:ascii="Times New Roman" w:hAnsi="Times New Roman"/>
          <w:sz w:val="24"/>
          <w:szCs w:val="24"/>
        </w:rPr>
        <w:t>s</w:t>
      </w:r>
      <w:r w:rsidR="000D7628" w:rsidRPr="00FC0B27">
        <w:rPr>
          <w:rFonts w:ascii="Times New Roman" w:hAnsi="Times New Roman"/>
          <w:sz w:val="24"/>
          <w:szCs w:val="24"/>
        </w:rPr>
        <w:t xml:space="preserve"> the acceleration of bureaucracy reform as well to build a strong and good government system </w:t>
      </w:r>
      <w:r w:rsidR="00193C77" w:rsidRPr="00FC0B27">
        <w:rPr>
          <w:rFonts w:ascii="Times New Roman" w:hAnsi="Times New Roman"/>
          <w:sz w:val="24"/>
          <w:szCs w:val="24"/>
        </w:rPr>
        <w:t>that</w:t>
      </w:r>
      <w:r w:rsidR="000D7628" w:rsidRPr="00FC0B27">
        <w:rPr>
          <w:rFonts w:ascii="Times New Roman" w:hAnsi="Times New Roman"/>
          <w:sz w:val="24"/>
          <w:szCs w:val="24"/>
        </w:rPr>
        <w:t xml:space="preserve"> is clean and free of corruption</w:t>
      </w:r>
      <w:r w:rsidR="00534998" w:rsidRPr="00FC0B27">
        <w:rPr>
          <w:rFonts w:ascii="Times New Roman" w:hAnsi="Times New Roman"/>
          <w:sz w:val="24"/>
          <w:szCs w:val="24"/>
        </w:rPr>
        <w:t xml:space="preserve"> in every field, such a</w:t>
      </w:r>
      <w:r w:rsidR="00472522" w:rsidRPr="00FC0B27">
        <w:rPr>
          <w:rFonts w:ascii="Times New Roman" w:hAnsi="Times New Roman"/>
          <w:sz w:val="24"/>
          <w:szCs w:val="24"/>
        </w:rPr>
        <w:t>s pe</w:t>
      </w:r>
      <w:r w:rsidR="00B01D06" w:rsidRPr="00FC0B27">
        <w:rPr>
          <w:rFonts w:ascii="Times New Roman" w:hAnsi="Times New Roman"/>
          <w:sz w:val="24"/>
          <w:szCs w:val="24"/>
        </w:rPr>
        <w:t>rmit</w:t>
      </w:r>
      <w:r w:rsidR="00193C77" w:rsidRPr="00FC0B27">
        <w:rPr>
          <w:rFonts w:ascii="Times New Roman" w:hAnsi="Times New Roman"/>
          <w:sz w:val="24"/>
          <w:szCs w:val="24"/>
        </w:rPr>
        <w:t>ting</w:t>
      </w:r>
      <w:r w:rsidR="00B01D06" w:rsidRPr="00FC0B27">
        <w:rPr>
          <w:rFonts w:ascii="Times New Roman" w:hAnsi="Times New Roman"/>
          <w:sz w:val="24"/>
          <w:szCs w:val="24"/>
        </w:rPr>
        <w:t>, procurement, etc</w:t>
      </w:r>
      <w:r w:rsidR="000D7628" w:rsidRPr="00FC0B27">
        <w:rPr>
          <w:rFonts w:ascii="Times New Roman" w:hAnsi="Times New Roman"/>
          <w:sz w:val="24"/>
          <w:szCs w:val="24"/>
        </w:rPr>
        <w:t>.</w:t>
      </w:r>
      <w:r w:rsidR="00F07F19" w:rsidRPr="00FC0B27">
        <w:rPr>
          <w:rFonts w:ascii="Times New Roman" w:hAnsi="Times New Roman"/>
          <w:sz w:val="24"/>
          <w:szCs w:val="24"/>
        </w:rPr>
        <w:t xml:space="preserve"> </w:t>
      </w:r>
      <w:r w:rsidR="00B01D06" w:rsidRPr="00FC0B27">
        <w:rPr>
          <w:rFonts w:ascii="Times New Roman" w:hAnsi="Times New Roman"/>
          <w:sz w:val="24"/>
          <w:szCs w:val="24"/>
        </w:rPr>
        <w:t>T</w:t>
      </w:r>
      <w:r w:rsidR="00AF39E9" w:rsidRPr="00FC0B27">
        <w:rPr>
          <w:rFonts w:ascii="Times New Roman" w:hAnsi="Times New Roman"/>
          <w:sz w:val="24"/>
          <w:szCs w:val="24"/>
        </w:rPr>
        <w:t xml:space="preserve">he </w:t>
      </w:r>
      <w:r w:rsidR="00B01D06" w:rsidRPr="00FC0B27">
        <w:rPr>
          <w:rFonts w:ascii="Times New Roman" w:hAnsi="Times New Roman"/>
          <w:sz w:val="24"/>
          <w:szCs w:val="24"/>
        </w:rPr>
        <w:t xml:space="preserve">Indonesian </w:t>
      </w:r>
      <w:r w:rsidR="006B535B" w:rsidRPr="00FC0B27">
        <w:rPr>
          <w:rFonts w:ascii="Times New Roman" w:hAnsi="Times New Roman"/>
          <w:sz w:val="24"/>
          <w:szCs w:val="24"/>
        </w:rPr>
        <w:t xml:space="preserve">Law </w:t>
      </w:r>
      <w:r w:rsidR="00B01D06" w:rsidRPr="00FC0B27">
        <w:rPr>
          <w:rFonts w:ascii="Times New Roman" w:hAnsi="Times New Roman"/>
          <w:sz w:val="24"/>
          <w:szCs w:val="24"/>
        </w:rPr>
        <w:t xml:space="preserve">on </w:t>
      </w:r>
      <w:r w:rsidR="00472522" w:rsidRPr="00FC0B27">
        <w:rPr>
          <w:rFonts w:ascii="Times New Roman" w:hAnsi="Times New Roman"/>
          <w:sz w:val="24"/>
          <w:szCs w:val="24"/>
        </w:rPr>
        <w:t>Admini</w:t>
      </w:r>
      <w:r w:rsidR="00EC0D4A" w:rsidRPr="00FC0B27">
        <w:rPr>
          <w:rFonts w:ascii="Times New Roman" w:hAnsi="Times New Roman"/>
          <w:sz w:val="24"/>
          <w:szCs w:val="24"/>
        </w:rPr>
        <w:t>s</w:t>
      </w:r>
      <w:r w:rsidR="00472522" w:rsidRPr="00FC0B27">
        <w:rPr>
          <w:rFonts w:ascii="Times New Roman" w:hAnsi="Times New Roman"/>
          <w:sz w:val="24"/>
          <w:szCs w:val="24"/>
        </w:rPr>
        <w:t>tration</w:t>
      </w:r>
      <w:r w:rsidR="00BE0A4C" w:rsidRPr="00FC0B27">
        <w:rPr>
          <w:rFonts w:ascii="Times New Roman" w:hAnsi="Times New Roman"/>
          <w:sz w:val="24"/>
          <w:szCs w:val="24"/>
        </w:rPr>
        <w:t xml:space="preserve"> </w:t>
      </w:r>
      <w:r w:rsidR="00193B42" w:rsidRPr="00FC0B27">
        <w:rPr>
          <w:rFonts w:ascii="Times New Roman" w:hAnsi="Times New Roman"/>
          <w:sz w:val="24"/>
          <w:szCs w:val="24"/>
        </w:rPr>
        <w:t xml:space="preserve">can be synchronized </w:t>
      </w:r>
      <w:r w:rsidR="00193C77" w:rsidRPr="00FC0B27">
        <w:rPr>
          <w:rFonts w:ascii="Times New Roman" w:hAnsi="Times New Roman"/>
          <w:sz w:val="24"/>
          <w:szCs w:val="24"/>
        </w:rPr>
        <w:t>with</w:t>
      </w:r>
      <w:r w:rsidR="00193B42" w:rsidRPr="00FC0B27">
        <w:rPr>
          <w:rFonts w:ascii="Times New Roman" w:hAnsi="Times New Roman"/>
          <w:sz w:val="24"/>
          <w:szCs w:val="24"/>
        </w:rPr>
        <w:t xml:space="preserve"> other regulation</w:t>
      </w:r>
      <w:r w:rsidR="007D0DD4" w:rsidRPr="00FC0B27">
        <w:rPr>
          <w:rFonts w:ascii="Times New Roman" w:hAnsi="Times New Roman"/>
          <w:sz w:val="24"/>
          <w:szCs w:val="24"/>
        </w:rPr>
        <w:t>s</w:t>
      </w:r>
      <w:r w:rsidR="00193B42" w:rsidRPr="00FC0B27">
        <w:rPr>
          <w:rFonts w:ascii="Times New Roman" w:hAnsi="Times New Roman"/>
          <w:sz w:val="24"/>
          <w:szCs w:val="24"/>
        </w:rPr>
        <w:t xml:space="preserve"> to accelerate the im</w:t>
      </w:r>
      <w:r w:rsidR="002D39E5" w:rsidRPr="00FC0B27">
        <w:rPr>
          <w:rFonts w:ascii="Times New Roman" w:hAnsi="Times New Roman"/>
          <w:sz w:val="24"/>
          <w:szCs w:val="24"/>
        </w:rPr>
        <w:t>plementation of e-government as well as an effort to reduce</w:t>
      </w:r>
      <w:r w:rsidR="00193B42" w:rsidRPr="00FC0B27">
        <w:rPr>
          <w:rFonts w:ascii="Times New Roman" w:hAnsi="Times New Roman"/>
          <w:sz w:val="24"/>
          <w:szCs w:val="24"/>
        </w:rPr>
        <w:t xml:space="preserve"> corruption. </w:t>
      </w:r>
      <w:r w:rsidR="00193B42" w:rsidRPr="00FC0B27">
        <w:rPr>
          <w:rFonts w:ascii="Times New Roman" w:hAnsi="Times New Roman"/>
          <w:i/>
          <w:sz w:val="24"/>
          <w:szCs w:val="24"/>
        </w:rPr>
        <w:t>Lex Silencio Posi</w:t>
      </w:r>
      <w:r w:rsidR="006B535B" w:rsidRPr="00FC0B27">
        <w:rPr>
          <w:rFonts w:ascii="Times New Roman" w:hAnsi="Times New Roman"/>
          <w:i/>
          <w:sz w:val="24"/>
          <w:szCs w:val="24"/>
        </w:rPr>
        <w:t>tivo</w:t>
      </w:r>
      <w:r w:rsidR="00B01D06" w:rsidRPr="00FC0B27">
        <w:rPr>
          <w:rFonts w:ascii="Times New Roman" w:hAnsi="Times New Roman"/>
          <w:i/>
          <w:sz w:val="24"/>
          <w:szCs w:val="24"/>
        </w:rPr>
        <w:t xml:space="preserve"> </w:t>
      </w:r>
      <w:r w:rsidR="006B535B" w:rsidRPr="00FC0B27">
        <w:rPr>
          <w:rFonts w:ascii="Times New Roman" w:hAnsi="Times New Roman"/>
          <w:sz w:val="24"/>
          <w:szCs w:val="24"/>
        </w:rPr>
        <w:t>through a fictitious</w:t>
      </w:r>
      <w:r w:rsidR="00C6193C" w:rsidRPr="00FC0B27">
        <w:rPr>
          <w:rFonts w:ascii="Times New Roman" w:hAnsi="Times New Roman"/>
          <w:sz w:val="24"/>
          <w:szCs w:val="24"/>
        </w:rPr>
        <w:t xml:space="preserve"> acceptance</w:t>
      </w:r>
      <w:r w:rsidR="00193B42" w:rsidRPr="00FC0B27">
        <w:rPr>
          <w:rFonts w:ascii="Times New Roman" w:hAnsi="Times New Roman"/>
          <w:sz w:val="24"/>
          <w:szCs w:val="24"/>
        </w:rPr>
        <w:t xml:space="preserve"> </w:t>
      </w:r>
      <w:r w:rsidR="006B535B" w:rsidRPr="00FC0B27">
        <w:rPr>
          <w:rFonts w:ascii="Times New Roman" w:hAnsi="Times New Roman"/>
          <w:sz w:val="24"/>
          <w:szCs w:val="24"/>
        </w:rPr>
        <w:t xml:space="preserve">has </w:t>
      </w:r>
      <w:r w:rsidR="00193B42" w:rsidRPr="00FC0B27">
        <w:rPr>
          <w:rFonts w:ascii="Times New Roman" w:hAnsi="Times New Roman"/>
          <w:sz w:val="24"/>
          <w:szCs w:val="24"/>
        </w:rPr>
        <w:t xml:space="preserve">put a burden </w:t>
      </w:r>
      <w:r w:rsidR="007D0DD4" w:rsidRPr="00FC0B27">
        <w:rPr>
          <w:rFonts w:ascii="Times New Roman" w:hAnsi="Times New Roman"/>
          <w:sz w:val="24"/>
          <w:szCs w:val="24"/>
        </w:rPr>
        <w:t>on</w:t>
      </w:r>
      <w:r w:rsidR="00193B42" w:rsidRPr="00FC0B27">
        <w:rPr>
          <w:rFonts w:ascii="Times New Roman" w:hAnsi="Times New Roman"/>
          <w:sz w:val="24"/>
          <w:szCs w:val="24"/>
        </w:rPr>
        <w:t xml:space="preserve"> the Government to give </w:t>
      </w:r>
      <w:r w:rsidR="007D0DD4" w:rsidRPr="00FC0B27">
        <w:rPr>
          <w:rFonts w:ascii="Times New Roman" w:hAnsi="Times New Roman"/>
          <w:sz w:val="24"/>
          <w:szCs w:val="24"/>
        </w:rPr>
        <w:t xml:space="preserve">a </w:t>
      </w:r>
      <w:r w:rsidR="00193B42" w:rsidRPr="00FC0B27">
        <w:rPr>
          <w:rFonts w:ascii="Times New Roman" w:hAnsi="Times New Roman"/>
          <w:sz w:val="24"/>
          <w:szCs w:val="24"/>
        </w:rPr>
        <w:t xml:space="preserve">decision based on the request of </w:t>
      </w:r>
      <w:r w:rsidR="007D0DD4" w:rsidRPr="00FC0B27">
        <w:rPr>
          <w:rFonts w:ascii="Times New Roman" w:hAnsi="Times New Roman"/>
          <w:sz w:val="24"/>
          <w:szCs w:val="24"/>
        </w:rPr>
        <w:t xml:space="preserve">the </w:t>
      </w:r>
      <w:r w:rsidR="00193B42" w:rsidRPr="00FC0B27">
        <w:rPr>
          <w:rFonts w:ascii="Times New Roman" w:hAnsi="Times New Roman"/>
          <w:sz w:val="24"/>
          <w:szCs w:val="24"/>
        </w:rPr>
        <w:t>applicant that need</w:t>
      </w:r>
      <w:r w:rsidR="007D0DD4" w:rsidRPr="00FC0B27">
        <w:rPr>
          <w:rFonts w:ascii="Times New Roman" w:hAnsi="Times New Roman"/>
          <w:sz w:val="24"/>
          <w:szCs w:val="24"/>
        </w:rPr>
        <w:t>s</w:t>
      </w:r>
      <w:r w:rsidR="00193B42" w:rsidRPr="00FC0B27">
        <w:rPr>
          <w:rFonts w:ascii="Times New Roman" w:hAnsi="Times New Roman"/>
          <w:sz w:val="24"/>
          <w:szCs w:val="24"/>
        </w:rPr>
        <w:t xml:space="preserve"> the decision of the Governme</w:t>
      </w:r>
      <w:r w:rsidR="00B01D06" w:rsidRPr="00FC0B27">
        <w:rPr>
          <w:rFonts w:ascii="Times New Roman" w:hAnsi="Times New Roman"/>
          <w:sz w:val="24"/>
          <w:szCs w:val="24"/>
        </w:rPr>
        <w:t>nt Agencies</w:t>
      </w:r>
      <w:r w:rsidR="00CA6778" w:rsidRPr="00FC0B27">
        <w:rPr>
          <w:rFonts w:ascii="Times New Roman" w:hAnsi="Times New Roman"/>
          <w:sz w:val="24"/>
          <w:szCs w:val="24"/>
        </w:rPr>
        <w:t xml:space="preserve"> </w:t>
      </w:r>
      <w:r w:rsidR="00B01D06" w:rsidRPr="00FC0B27">
        <w:rPr>
          <w:rFonts w:ascii="Times New Roman" w:hAnsi="Times New Roman"/>
          <w:sz w:val="24"/>
          <w:szCs w:val="24"/>
        </w:rPr>
        <w:t>a</w:t>
      </w:r>
      <w:r w:rsidR="002D39E5" w:rsidRPr="00FC0B27">
        <w:rPr>
          <w:rFonts w:ascii="Times New Roman" w:hAnsi="Times New Roman"/>
          <w:sz w:val="24"/>
          <w:szCs w:val="24"/>
        </w:rPr>
        <w:t xml:space="preserve">fter </w:t>
      </w:r>
      <w:r w:rsidR="007D0DD4" w:rsidRPr="00FC0B27">
        <w:rPr>
          <w:rFonts w:ascii="Times New Roman" w:hAnsi="Times New Roman"/>
          <w:sz w:val="24"/>
          <w:szCs w:val="24"/>
        </w:rPr>
        <w:t xml:space="preserve">a </w:t>
      </w:r>
      <w:r w:rsidR="00EC0D4A" w:rsidRPr="00FC0B27">
        <w:rPr>
          <w:rFonts w:ascii="Times New Roman" w:hAnsi="Times New Roman"/>
          <w:sz w:val="24"/>
          <w:szCs w:val="24"/>
        </w:rPr>
        <w:t xml:space="preserve">certain </w:t>
      </w:r>
      <w:r w:rsidR="002D39E5" w:rsidRPr="00FC0B27">
        <w:rPr>
          <w:rFonts w:ascii="Times New Roman" w:hAnsi="Times New Roman"/>
          <w:sz w:val="24"/>
          <w:szCs w:val="24"/>
        </w:rPr>
        <w:t>time</w:t>
      </w:r>
      <w:r w:rsidR="00FD09C8" w:rsidRPr="00FC0B27">
        <w:rPr>
          <w:rFonts w:ascii="Times New Roman" w:hAnsi="Times New Roman"/>
          <w:sz w:val="24"/>
          <w:szCs w:val="24"/>
        </w:rPr>
        <w:t xml:space="preserve"> limit</w:t>
      </w:r>
      <w:r w:rsidR="00B01D06" w:rsidRPr="00FC0B27">
        <w:rPr>
          <w:rFonts w:ascii="Times New Roman" w:hAnsi="Times New Roman"/>
          <w:sz w:val="24"/>
          <w:szCs w:val="24"/>
        </w:rPr>
        <w:t>.</w:t>
      </w:r>
      <w:r w:rsidR="00EC0D4A" w:rsidRPr="00FC0B27">
        <w:rPr>
          <w:rFonts w:ascii="Times New Roman" w:hAnsi="Times New Roman"/>
          <w:sz w:val="24"/>
          <w:szCs w:val="24"/>
        </w:rPr>
        <w:t xml:space="preserve"> </w:t>
      </w:r>
      <w:r w:rsidR="0087223D" w:rsidRPr="00FC0B27">
        <w:rPr>
          <w:rFonts w:ascii="Times New Roman" w:hAnsi="Times New Roman"/>
          <w:sz w:val="24"/>
          <w:szCs w:val="24"/>
        </w:rPr>
        <w:t xml:space="preserve">Consistently implementing </w:t>
      </w:r>
      <w:r w:rsidR="004F69E5" w:rsidRPr="00FC0B27">
        <w:rPr>
          <w:rFonts w:ascii="Times New Roman" w:hAnsi="Times New Roman"/>
          <w:i/>
          <w:sz w:val="24"/>
          <w:szCs w:val="24"/>
        </w:rPr>
        <w:t>Lex Silencio Positivo</w:t>
      </w:r>
      <w:r w:rsidR="0087223D" w:rsidRPr="00FC0B27">
        <w:rPr>
          <w:rFonts w:ascii="Times New Roman" w:hAnsi="Times New Roman"/>
          <w:sz w:val="24"/>
          <w:szCs w:val="24"/>
        </w:rPr>
        <w:t xml:space="preserve"> will accelerate the implementation of e-Government. When the Authority did not issue the decision or action, the applicant did not need to sue to court. In this matter, this process will limit the interaction between applicants and administrative author</w:t>
      </w:r>
      <w:r w:rsidR="007D0DD4" w:rsidRPr="00FC0B27">
        <w:rPr>
          <w:rFonts w:ascii="Times New Roman" w:hAnsi="Times New Roman"/>
          <w:sz w:val="24"/>
          <w:szCs w:val="24"/>
        </w:rPr>
        <w:t>ity that may cause</w:t>
      </w:r>
      <w:r w:rsidR="00F07F19" w:rsidRPr="00FC0B27">
        <w:rPr>
          <w:rFonts w:ascii="Times New Roman" w:hAnsi="Times New Roman"/>
          <w:sz w:val="24"/>
          <w:szCs w:val="24"/>
        </w:rPr>
        <w:t xml:space="preserve"> corruption practice. This paper will </w:t>
      </w:r>
      <w:r w:rsidR="00B01D06" w:rsidRPr="00FC0B27">
        <w:rPr>
          <w:rFonts w:ascii="Times New Roman" w:hAnsi="Times New Roman"/>
          <w:sz w:val="24"/>
          <w:szCs w:val="24"/>
        </w:rPr>
        <w:t xml:space="preserve">discuss </w:t>
      </w:r>
      <w:r w:rsidR="00F07F19" w:rsidRPr="00FC0B27">
        <w:rPr>
          <w:rFonts w:ascii="Times New Roman" w:hAnsi="Times New Roman"/>
          <w:sz w:val="24"/>
          <w:szCs w:val="24"/>
        </w:rPr>
        <w:t xml:space="preserve">the effectivity of </w:t>
      </w:r>
      <w:r w:rsidR="00193C77" w:rsidRPr="00FC0B27">
        <w:rPr>
          <w:rFonts w:ascii="Times New Roman" w:hAnsi="Times New Roman"/>
          <w:i/>
          <w:sz w:val="24"/>
          <w:szCs w:val="24"/>
        </w:rPr>
        <w:t>L</w:t>
      </w:r>
      <w:r w:rsidR="00F07F19" w:rsidRPr="00FC0B27">
        <w:rPr>
          <w:rFonts w:ascii="Times New Roman" w:hAnsi="Times New Roman"/>
          <w:i/>
          <w:sz w:val="24"/>
          <w:szCs w:val="24"/>
        </w:rPr>
        <w:t xml:space="preserve">ex </w:t>
      </w:r>
      <w:r w:rsidR="00193C77" w:rsidRPr="00FC0B27">
        <w:rPr>
          <w:rFonts w:ascii="Times New Roman" w:hAnsi="Times New Roman"/>
          <w:i/>
          <w:sz w:val="24"/>
          <w:szCs w:val="24"/>
        </w:rPr>
        <w:t>Silencio P</w:t>
      </w:r>
      <w:r w:rsidR="00F07F19" w:rsidRPr="00FC0B27">
        <w:rPr>
          <w:rFonts w:ascii="Times New Roman" w:hAnsi="Times New Roman"/>
          <w:i/>
          <w:sz w:val="24"/>
          <w:szCs w:val="24"/>
        </w:rPr>
        <w:t>ositivo</w:t>
      </w:r>
      <w:r w:rsidR="00F07F19" w:rsidRPr="00FC0B27">
        <w:rPr>
          <w:rFonts w:ascii="Times New Roman" w:hAnsi="Times New Roman"/>
          <w:sz w:val="24"/>
          <w:szCs w:val="24"/>
        </w:rPr>
        <w:t xml:space="preserve"> </w:t>
      </w:r>
      <w:r w:rsidR="00B01D06" w:rsidRPr="00FC0B27">
        <w:rPr>
          <w:rFonts w:ascii="Times New Roman" w:hAnsi="Times New Roman"/>
          <w:sz w:val="24"/>
          <w:szCs w:val="24"/>
        </w:rPr>
        <w:t xml:space="preserve">as ordered in the law on </w:t>
      </w:r>
      <w:r w:rsidR="007D0DD4" w:rsidRPr="00FC0B27">
        <w:rPr>
          <w:rFonts w:ascii="Times New Roman" w:hAnsi="Times New Roman"/>
          <w:sz w:val="24"/>
          <w:szCs w:val="24"/>
        </w:rPr>
        <w:t xml:space="preserve">the </w:t>
      </w:r>
      <w:r w:rsidR="00B01D06" w:rsidRPr="00FC0B27">
        <w:rPr>
          <w:rFonts w:ascii="Times New Roman" w:hAnsi="Times New Roman"/>
          <w:sz w:val="24"/>
          <w:szCs w:val="24"/>
        </w:rPr>
        <w:t xml:space="preserve">administration to reduce </w:t>
      </w:r>
      <w:r w:rsidR="00F07F19" w:rsidRPr="00FC0B27">
        <w:rPr>
          <w:rFonts w:ascii="Times New Roman" w:hAnsi="Times New Roman"/>
          <w:sz w:val="24"/>
          <w:szCs w:val="24"/>
        </w:rPr>
        <w:t>co</w:t>
      </w:r>
      <w:r w:rsidR="006B535B" w:rsidRPr="00FC0B27">
        <w:rPr>
          <w:rFonts w:ascii="Times New Roman" w:hAnsi="Times New Roman"/>
          <w:sz w:val="24"/>
          <w:szCs w:val="24"/>
        </w:rPr>
        <w:t>rr</w:t>
      </w:r>
      <w:r w:rsidR="00F07F19" w:rsidRPr="00FC0B27">
        <w:rPr>
          <w:rFonts w:ascii="Times New Roman" w:hAnsi="Times New Roman"/>
          <w:sz w:val="24"/>
          <w:szCs w:val="24"/>
        </w:rPr>
        <w:t>uption</w:t>
      </w:r>
      <w:r w:rsidR="00707941" w:rsidRPr="00FC0B27">
        <w:rPr>
          <w:rFonts w:ascii="Times New Roman" w:hAnsi="Times New Roman"/>
          <w:sz w:val="24"/>
          <w:szCs w:val="24"/>
        </w:rPr>
        <w:t>.</w:t>
      </w:r>
    </w:p>
    <w:p w:rsidR="00707941" w:rsidRPr="00FC0B27" w:rsidRDefault="00707941" w:rsidP="006A6F77">
      <w:pPr>
        <w:spacing w:after="0" w:line="240" w:lineRule="auto"/>
        <w:rPr>
          <w:rFonts w:ascii="Times New Roman" w:hAnsi="Times New Roman"/>
          <w:sz w:val="24"/>
          <w:szCs w:val="24"/>
        </w:rPr>
      </w:pPr>
    </w:p>
    <w:p w:rsidR="00140F9F" w:rsidRPr="00FC0B27" w:rsidRDefault="00707941" w:rsidP="006A6F77">
      <w:pPr>
        <w:spacing w:after="0" w:line="240" w:lineRule="auto"/>
        <w:rPr>
          <w:rFonts w:ascii="Times New Roman" w:hAnsi="Times New Roman"/>
          <w:sz w:val="24"/>
          <w:szCs w:val="24"/>
        </w:rPr>
      </w:pPr>
      <w:r w:rsidRPr="00FC0B27">
        <w:rPr>
          <w:rFonts w:ascii="Times New Roman" w:hAnsi="Times New Roman"/>
          <w:sz w:val="24"/>
          <w:szCs w:val="24"/>
        </w:rPr>
        <w:t xml:space="preserve">Keywords: </w:t>
      </w:r>
      <w:r w:rsidRPr="00FC0B27">
        <w:rPr>
          <w:rFonts w:ascii="Times New Roman" w:hAnsi="Times New Roman"/>
          <w:i/>
          <w:sz w:val="24"/>
          <w:szCs w:val="24"/>
        </w:rPr>
        <w:t>Lex Silencio Positivo</w:t>
      </w:r>
      <w:r w:rsidRPr="00FC0B27">
        <w:rPr>
          <w:rFonts w:ascii="Times New Roman" w:hAnsi="Times New Roman"/>
          <w:sz w:val="24"/>
          <w:szCs w:val="24"/>
        </w:rPr>
        <w:t>; Practices of Corruption; e-Government; Good Governance</w:t>
      </w:r>
    </w:p>
    <w:p w:rsidR="00140F9F" w:rsidRPr="00FC0B27" w:rsidRDefault="00140F9F" w:rsidP="006A6F77">
      <w:pPr>
        <w:spacing w:after="0" w:line="240" w:lineRule="auto"/>
        <w:rPr>
          <w:rFonts w:ascii="Times New Roman" w:hAnsi="Times New Roman"/>
          <w:sz w:val="24"/>
          <w:szCs w:val="24"/>
        </w:rPr>
      </w:pPr>
    </w:p>
    <w:p w:rsidR="00140F9F" w:rsidRPr="00FC0B27" w:rsidRDefault="00140F9F" w:rsidP="006A6F77">
      <w:pPr>
        <w:spacing w:after="0" w:line="240" w:lineRule="auto"/>
        <w:rPr>
          <w:rFonts w:ascii="Times New Roman" w:hAnsi="Times New Roman"/>
          <w:b/>
          <w:sz w:val="24"/>
          <w:szCs w:val="24"/>
        </w:rPr>
      </w:pPr>
      <w:r w:rsidRPr="00FC0B27">
        <w:rPr>
          <w:rFonts w:ascii="Times New Roman" w:hAnsi="Times New Roman"/>
          <w:b/>
          <w:sz w:val="24"/>
          <w:szCs w:val="24"/>
        </w:rPr>
        <w:t>Corruption and its Anatomy</w:t>
      </w:r>
    </w:p>
    <w:p w:rsidR="00140F9F" w:rsidRPr="00FC0B27" w:rsidRDefault="00140F9F" w:rsidP="006A6F77">
      <w:pPr>
        <w:spacing w:after="0" w:line="240" w:lineRule="auto"/>
        <w:rPr>
          <w:rFonts w:ascii="Times New Roman" w:hAnsi="Times New Roman"/>
          <w:sz w:val="24"/>
          <w:szCs w:val="24"/>
        </w:rPr>
      </w:pPr>
    </w:p>
    <w:p w:rsidR="00452118" w:rsidRPr="00FC0B27" w:rsidRDefault="00EB7FA8" w:rsidP="00FA3102">
      <w:pPr>
        <w:spacing w:after="0" w:line="240" w:lineRule="auto"/>
        <w:jc w:val="both"/>
        <w:rPr>
          <w:rFonts w:ascii="Times New Roman" w:hAnsi="Times New Roman"/>
          <w:sz w:val="24"/>
          <w:szCs w:val="24"/>
        </w:rPr>
      </w:pPr>
      <w:r w:rsidRPr="00FC0B27">
        <w:rPr>
          <w:rFonts w:ascii="Times New Roman" w:hAnsi="Times New Roman"/>
          <w:sz w:val="24"/>
          <w:szCs w:val="24"/>
        </w:rPr>
        <w:t>In the literature, corruption has a meaning as something ba</w:t>
      </w:r>
      <w:r w:rsidR="006E1A27" w:rsidRPr="00FC0B27">
        <w:rPr>
          <w:rFonts w:ascii="Times New Roman" w:hAnsi="Times New Roman"/>
          <w:sz w:val="24"/>
          <w:szCs w:val="24"/>
        </w:rPr>
        <w:t>d, dishonest, immoral, etc. Corruption itself was not a new problem in all countries, including Indonesia. C</w:t>
      </w:r>
      <w:r w:rsidR="00A53052" w:rsidRPr="00FC0B27">
        <w:rPr>
          <w:rFonts w:ascii="Times New Roman" w:hAnsi="Times New Roman"/>
          <w:sz w:val="24"/>
          <w:szCs w:val="24"/>
        </w:rPr>
        <w:t>orruption has been part of life and</w:t>
      </w:r>
      <w:r w:rsidR="006E1A27" w:rsidRPr="00FC0B27">
        <w:rPr>
          <w:rFonts w:ascii="Times New Roman" w:hAnsi="Times New Roman"/>
          <w:sz w:val="24"/>
          <w:szCs w:val="24"/>
        </w:rPr>
        <w:t xml:space="preserve"> become a system</w:t>
      </w:r>
      <w:r w:rsidR="0014661C" w:rsidRPr="00FC0B27">
        <w:rPr>
          <w:rFonts w:ascii="Times New Roman" w:hAnsi="Times New Roman"/>
          <w:sz w:val="24"/>
          <w:szCs w:val="24"/>
        </w:rPr>
        <w:t>,</w:t>
      </w:r>
      <w:r w:rsidR="006E1A27" w:rsidRPr="00FC0B27">
        <w:rPr>
          <w:rFonts w:ascii="Times New Roman" w:hAnsi="Times New Roman"/>
          <w:sz w:val="24"/>
          <w:szCs w:val="24"/>
        </w:rPr>
        <w:t xml:space="preserve"> and adhere</w:t>
      </w:r>
      <w:r w:rsidR="0014661C" w:rsidRPr="00FC0B27">
        <w:rPr>
          <w:rFonts w:ascii="Times New Roman" w:hAnsi="Times New Roman"/>
          <w:sz w:val="24"/>
          <w:szCs w:val="24"/>
        </w:rPr>
        <w:t>s</w:t>
      </w:r>
      <w:r w:rsidR="006E1A27" w:rsidRPr="00FC0B27">
        <w:rPr>
          <w:rFonts w:ascii="Times New Roman" w:hAnsi="Times New Roman"/>
          <w:sz w:val="24"/>
          <w:szCs w:val="24"/>
        </w:rPr>
        <w:t xml:space="preserve"> </w:t>
      </w:r>
      <w:r w:rsidR="0014661C" w:rsidRPr="00FC0B27">
        <w:rPr>
          <w:rFonts w:ascii="Times New Roman" w:hAnsi="Times New Roman"/>
          <w:sz w:val="24"/>
          <w:szCs w:val="24"/>
        </w:rPr>
        <w:t xml:space="preserve">to </w:t>
      </w:r>
      <w:r w:rsidR="006E1A27" w:rsidRPr="00FC0B27">
        <w:rPr>
          <w:rFonts w:ascii="Times New Roman" w:hAnsi="Times New Roman"/>
          <w:sz w:val="24"/>
          <w:szCs w:val="24"/>
        </w:rPr>
        <w:t xml:space="preserve">the state governance itself. The word of corruption has been rooted </w:t>
      </w:r>
      <w:r w:rsidR="0014661C" w:rsidRPr="00FC0B27">
        <w:rPr>
          <w:rFonts w:ascii="Times New Roman" w:hAnsi="Times New Roman"/>
          <w:sz w:val="24"/>
          <w:szCs w:val="24"/>
        </w:rPr>
        <w:t>in</w:t>
      </w:r>
      <w:r w:rsidR="006E1A27" w:rsidRPr="00FC0B27">
        <w:rPr>
          <w:rFonts w:ascii="Times New Roman" w:hAnsi="Times New Roman"/>
          <w:sz w:val="24"/>
          <w:szCs w:val="24"/>
        </w:rPr>
        <w:t xml:space="preserve"> </w:t>
      </w:r>
      <w:r w:rsidR="0014661C" w:rsidRPr="00FC0B27">
        <w:rPr>
          <w:rFonts w:ascii="Times New Roman" w:hAnsi="Times New Roman"/>
          <w:sz w:val="24"/>
          <w:szCs w:val="24"/>
        </w:rPr>
        <w:t>the</w:t>
      </w:r>
      <w:r w:rsidR="006E1A27" w:rsidRPr="00FC0B27">
        <w:rPr>
          <w:rFonts w:ascii="Times New Roman" w:hAnsi="Times New Roman"/>
          <w:sz w:val="24"/>
          <w:szCs w:val="24"/>
        </w:rPr>
        <w:t xml:space="preserve"> </w:t>
      </w:r>
      <w:r w:rsidR="0014661C" w:rsidRPr="00FC0B27">
        <w:rPr>
          <w:rFonts w:ascii="Times New Roman" w:hAnsi="Times New Roman"/>
          <w:sz w:val="24"/>
          <w:szCs w:val="24"/>
        </w:rPr>
        <w:t>L</w:t>
      </w:r>
      <w:r w:rsidR="006E1A27" w:rsidRPr="00FC0B27">
        <w:rPr>
          <w:rFonts w:ascii="Times New Roman" w:hAnsi="Times New Roman"/>
          <w:sz w:val="24"/>
          <w:szCs w:val="24"/>
        </w:rPr>
        <w:t>atin word “</w:t>
      </w:r>
      <w:r w:rsidR="006E1A27" w:rsidRPr="00FC0B27">
        <w:rPr>
          <w:rFonts w:ascii="Times New Roman" w:hAnsi="Times New Roman"/>
          <w:i/>
          <w:sz w:val="24"/>
          <w:szCs w:val="24"/>
        </w:rPr>
        <w:t>corruptio</w:t>
      </w:r>
      <w:r w:rsidR="006E1A27" w:rsidRPr="00FC0B27">
        <w:rPr>
          <w:rFonts w:ascii="Times New Roman" w:hAnsi="Times New Roman"/>
          <w:sz w:val="24"/>
          <w:szCs w:val="24"/>
        </w:rPr>
        <w:t xml:space="preserve">”, an English word “corruption”, or a Dutch word </w:t>
      </w:r>
      <w:r w:rsidR="006E1A27" w:rsidRPr="00FC0B27">
        <w:rPr>
          <w:rFonts w:ascii="Times New Roman" w:hAnsi="Times New Roman"/>
          <w:sz w:val="24"/>
          <w:szCs w:val="24"/>
        </w:rPr>
        <w:lastRenderedPageBreak/>
        <w:t>“</w:t>
      </w:r>
      <w:r w:rsidR="006E1A27" w:rsidRPr="00FC0B27">
        <w:rPr>
          <w:rFonts w:ascii="Times New Roman" w:hAnsi="Times New Roman"/>
          <w:i/>
          <w:sz w:val="24"/>
          <w:szCs w:val="24"/>
        </w:rPr>
        <w:t>corruptie/korruptie</w:t>
      </w:r>
      <w:r w:rsidR="006E1A27" w:rsidRPr="00FC0B27">
        <w:rPr>
          <w:rFonts w:ascii="Times New Roman" w:hAnsi="Times New Roman"/>
          <w:sz w:val="24"/>
          <w:szCs w:val="24"/>
        </w:rPr>
        <w:t>”.</w:t>
      </w:r>
      <w:r w:rsidR="00452118" w:rsidRPr="00FC0B27">
        <w:rPr>
          <w:rFonts w:ascii="Times New Roman" w:hAnsi="Times New Roman"/>
          <w:sz w:val="24"/>
          <w:szCs w:val="24"/>
        </w:rPr>
        <w:t xml:space="preserve"> </w:t>
      </w:r>
      <w:r w:rsidR="0014661C" w:rsidRPr="00FC0B27">
        <w:rPr>
          <w:rFonts w:ascii="Times New Roman" w:hAnsi="Times New Roman"/>
          <w:sz w:val="24"/>
          <w:szCs w:val="24"/>
        </w:rPr>
        <w:t>The definition of corruption is</w:t>
      </w:r>
      <w:r w:rsidR="00452118" w:rsidRPr="00FC0B27">
        <w:rPr>
          <w:rFonts w:ascii="Times New Roman" w:hAnsi="Times New Roman"/>
          <w:sz w:val="24"/>
          <w:szCs w:val="24"/>
        </w:rPr>
        <w:t xml:space="preserve"> v</w:t>
      </w:r>
      <w:r w:rsidR="0014661C" w:rsidRPr="00FC0B27">
        <w:rPr>
          <w:rFonts w:ascii="Times New Roman" w:hAnsi="Times New Roman"/>
          <w:sz w:val="24"/>
          <w:szCs w:val="24"/>
        </w:rPr>
        <w:t>arious, but it can be understood</w:t>
      </w:r>
      <w:r w:rsidR="00452118" w:rsidRPr="00FC0B27">
        <w:rPr>
          <w:rFonts w:ascii="Times New Roman" w:hAnsi="Times New Roman"/>
          <w:sz w:val="24"/>
          <w:szCs w:val="24"/>
        </w:rPr>
        <w:t xml:space="preserve"> as below:</w:t>
      </w:r>
    </w:p>
    <w:p w:rsidR="006A6F77" w:rsidRPr="00FC0B27" w:rsidRDefault="00452118" w:rsidP="006A6F77">
      <w:pPr>
        <w:spacing w:after="0" w:line="240" w:lineRule="auto"/>
        <w:ind w:left="284"/>
        <w:rPr>
          <w:rFonts w:ascii="Times New Roman" w:hAnsi="Times New Roman"/>
          <w:sz w:val="24"/>
          <w:szCs w:val="24"/>
        </w:rPr>
      </w:pPr>
      <w:r w:rsidRPr="00FC0B27">
        <w:rPr>
          <w:rFonts w:ascii="Times New Roman" w:hAnsi="Times New Roman"/>
          <w:sz w:val="24"/>
          <w:szCs w:val="24"/>
        </w:rPr>
        <w:t>Dishonest or illegal behavior especially by powerful people (such as government officials or police officers; inducement to wrong by improper or unlawful means (such as bribery).</w:t>
      </w:r>
      <w:r w:rsidRPr="00FC0B27">
        <w:rPr>
          <w:rStyle w:val="FootnoteReference"/>
          <w:rFonts w:ascii="Times New Roman" w:hAnsi="Times New Roman"/>
          <w:sz w:val="24"/>
          <w:szCs w:val="24"/>
        </w:rPr>
        <w:footnoteReference w:id="2"/>
      </w:r>
      <w:r w:rsidR="006A6F77" w:rsidRPr="00FC0B27">
        <w:rPr>
          <w:rFonts w:ascii="Times New Roman" w:hAnsi="Times New Roman"/>
          <w:sz w:val="24"/>
          <w:szCs w:val="24"/>
        </w:rPr>
        <w:t xml:space="preserve"> </w:t>
      </w:r>
    </w:p>
    <w:p w:rsidR="006B5000" w:rsidRPr="00FC0B27" w:rsidRDefault="006B5000" w:rsidP="00FA3102">
      <w:pPr>
        <w:spacing w:after="0" w:line="240" w:lineRule="auto"/>
        <w:jc w:val="both"/>
        <w:rPr>
          <w:rFonts w:ascii="Times New Roman" w:hAnsi="Times New Roman"/>
          <w:sz w:val="24"/>
          <w:szCs w:val="24"/>
        </w:rPr>
      </w:pPr>
      <w:r w:rsidRPr="00FC0B27">
        <w:rPr>
          <w:rFonts w:ascii="Times New Roman" w:hAnsi="Times New Roman"/>
          <w:sz w:val="24"/>
          <w:szCs w:val="24"/>
        </w:rPr>
        <w:t>United  Nation</w:t>
      </w:r>
      <w:r w:rsidR="0014661C" w:rsidRPr="00FC0B27">
        <w:rPr>
          <w:rFonts w:ascii="Times New Roman" w:hAnsi="Times New Roman"/>
          <w:sz w:val="24"/>
          <w:szCs w:val="24"/>
        </w:rPr>
        <w:t>s</w:t>
      </w:r>
      <w:r w:rsidRPr="00FC0B27">
        <w:rPr>
          <w:rFonts w:ascii="Times New Roman" w:hAnsi="Times New Roman"/>
          <w:sz w:val="24"/>
          <w:szCs w:val="24"/>
        </w:rPr>
        <w:t xml:space="preserve"> Convention Against Corruption </w:t>
      </w:r>
      <w:r w:rsidR="00857270" w:rsidRPr="00FC0B27">
        <w:rPr>
          <w:rFonts w:ascii="Times New Roman" w:hAnsi="Times New Roman"/>
          <w:sz w:val="24"/>
          <w:szCs w:val="24"/>
        </w:rPr>
        <w:t>(so-</w:t>
      </w:r>
      <w:r w:rsidR="0014661C" w:rsidRPr="00FC0B27">
        <w:rPr>
          <w:rFonts w:ascii="Times New Roman" w:hAnsi="Times New Roman"/>
          <w:sz w:val="24"/>
          <w:szCs w:val="24"/>
        </w:rPr>
        <w:t xml:space="preserve">called </w:t>
      </w:r>
      <w:r w:rsidR="00ED75EC" w:rsidRPr="00FC0B27">
        <w:rPr>
          <w:rFonts w:ascii="Times New Roman" w:hAnsi="Times New Roman"/>
          <w:sz w:val="24"/>
          <w:szCs w:val="24"/>
        </w:rPr>
        <w:t xml:space="preserve">UNCAC) </w:t>
      </w:r>
      <w:r w:rsidR="0014661C" w:rsidRPr="00FC0B27">
        <w:rPr>
          <w:rFonts w:ascii="Times New Roman" w:hAnsi="Times New Roman"/>
          <w:sz w:val="24"/>
          <w:szCs w:val="24"/>
        </w:rPr>
        <w:t>does not explain</w:t>
      </w:r>
      <w:r w:rsidRPr="00FC0B27">
        <w:rPr>
          <w:rFonts w:ascii="Times New Roman" w:hAnsi="Times New Roman"/>
          <w:sz w:val="24"/>
          <w:szCs w:val="24"/>
        </w:rPr>
        <w:t xml:space="preserve"> the definition of corruption but more to the characteristic</w:t>
      </w:r>
      <w:r w:rsidR="0014661C" w:rsidRPr="00FC0B27">
        <w:rPr>
          <w:rFonts w:ascii="Times New Roman" w:hAnsi="Times New Roman"/>
          <w:sz w:val="24"/>
          <w:szCs w:val="24"/>
        </w:rPr>
        <w:t>s</w:t>
      </w:r>
      <w:r w:rsidRPr="00FC0B27">
        <w:rPr>
          <w:rFonts w:ascii="Times New Roman" w:hAnsi="Times New Roman"/>
          <w:sz w:val="24"/>
          <w:szCs w:val="24"/>
        </w:rPr>
        <w:t xml:space="preserve"> and nature of </w:t>
      </w:r>
      <w:r w:rsidR="0014661C" w:rsidRPr="00FC0B27">
        <w:rPr>
          <w:rFonts w:ascii="Times New Roman" w:hAnsi="Times New Roman"/>
          <w:sz w:val="24"/>
          <w:szCs w:val="24"/>
        </w:rPr>
        <w:t xml:space="preserve">the </w:t>
      </w:r>
      <w:r w:rsidRPr="00FC0B27">
        <w:rPr>
          <w:rFonts w:ascii="Times New Roman" w:hAnsi="Times New Roman"/>
          <w:sz w:val="24"/>
          <w:szCs w:val="24"/>
        </w:rPr>
        <w:t xml:space="preserve">crime itself. In the preamble </w:t>
      </w:r>
      <w:r w:rsidR="00ED75EC" w:rsidRPr="00FC0B27">
        <w:rPr>
          <w:rFonts w:ascii="Times New Roman" w:hAnsi="Times New Roman"/>
          <w:sz w:val="24"/>
          <w:szCs w:val="24"/>
        </w:rPr>
        <w:t>of UNCAC, corruption can be understood by nature and characteristics below:</w:t>
      </w:r>
    </w:p>
    <w:p w:rsidR="00ED75EC" w:rsidRPr="00FC0B27" w:rsidRDefault="00ED75EC" w:rsidP="006A6F77">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Serious problems and threats to the stability and security of society</w:t>
      </w:r>
    </w:p>
    <w:p w:rsidR="00ED75EC" w:rsidRPr="00FC0B27" w:rsidRDefault="00ED75EC" w:rsidP="006A6F77">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Undermining institutions and values of democracy, ethical values</w:t>
      </w:r>
      <w:r w:rsidR="0014661C" w:rsidRPr="00FC0B27">
        <w:rPr>
          <w:rFonts w:ascii="Times New Roman" w:hAnsi="Times New Roman"/>
          <w:sz w:val="24"/>
          <w:szCs w:val="24"/>
        </w:rPr>
        <w:t>,</w:t>
      </w:r>
      <w:r w:rsidRPr="00FC0B27">
        <w:rPr>
          <w:rFonts w:ascii="Times New Roman" w:hAnsi="Times New Roman"/>
          <w:sz w:val="24"/>
          <w:szCs w:val="24"/>
        </w:rPr>
        <w:t xml:space="preserve"> and justic</w:t>
      </w:r>
      <w:r w:rsidR="0014661C" w:rsidRPr="00FC0B27">
        <w:rPr>
          <w:rFonts w:ascii="Times New Roman" w:hAnsi="Times New Roman"/>
          <w:sz w:val="24"/>
          <w:szCs w:val="24"/>
        </w:rPr>
        <w:t>e</w:t>
      </w:r>
    </w:p>
    <w:p w:rsidR="00ED75EC" w:rsidRPr="00FC0B27" w:rsidRDefault="00ED75EC" w:rsidP="006A6F77">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Jeopardizing sustainable development and the rule of law</w:t>
      </w:r>
    </w:p>
    <w:p w:rsidR="00ED75EC" w:rsidRPr="00FC0B27" w:rsidRDefault="00ED75EC" w:rsidP="006A6F77">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Corruption is an organized crime and economic crime</w:t>
      </w:r>
    </w:p>
    <w:p w:rsidR="00ED75EC" w:rsidRPr="00FC0B27" w:rsidRDefault="00ED75EC" w:rsidP="006A6F77">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Corruption has threaten</w:t>
      </w:r>
      <w:r w:rsidR="0014661C" w:rsidRPr="00FC0B27">
        <w:rPr>
          <w:rFonts w:ascii="Times New Roman" w:hAnsi="Times New Roman"/>
          <w:sz w:val="24"/>
          <w:szCs w:val="24"/>
        </w:rPr>
        <w:t>ed</w:t>
      </w:r>
      <w:r w:rsidRPr="00FC0B27">
        <w:rPr>
          <w:rFonts w:ascii="Times New Roman" w:hAnsi="Times New Roman"/>
          <w:sz w:val="24"/>
          <w:szCs w:val="24"/>
        </w:rPr>
        <w:t xml:space="preserve"> the political stability and sustainable development of States</w:t>
      </w:r>
    </w:p>
    <w:p w:rsidR="00ED75EC" w:rsidRPr="00FC0B27" w:rsidRDefault="00ED75EC" w:rsidP="006A6F77">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Corruption is a transnational phenomenon rather than a local matter and affects all societies and economies</w:t>
      </w:r>
      <w:r w:rsidR="006A6F77" w:rsidRPr="00FC0B27">
        <w:rPr>
          <w:rFonts w:ascii="Times New Roman" w:hAnsi="Times New Roman"/>
          <w:sz w:val="24"/>
          <w:szCs w:val="24"/>
        </w:rPr>
        <w:t>.</w:t>
      </w:r>
      <w:r w:rsidRPr="00FC0B27">
        <w:rPr>
          <w:rFonts w:ascii="Times New Roman" w:hAnsi="Times New Roman"/>
          <w:sz w:val="24"/>
          <w:szCs w:val="24"/>
        </w:rPr>
        <w:t xml:space="preserve"> </w:t>
      </w:r>
    </w:p>
    <w:p w:rsidR="00561D00" w:rsidRPr="00FC0B27" w:rsidRDefault="00ED75EC" w:rsidP="00FA3102">
      <w:pPr>
        <w:spacing w:after="0" w:line="240" w:lineRule="auto"/>
        <w:jc w:val="both"/>
        <w:rPr>
          <w:rFonts w:ascii="Times New Roman" w:hAnsi="Times New Roman"/>
          <w:sz w:val="24"/>
          <w:szCs w:val="24"/>
        </w:rPr>
      </w:pPr>
      <w:r w:rsidRPr="00FC0B27">
        <w:rPr>
          <w:rFonts w:ascii="Times New Roman" w:hAnsi="Times New Roman"/>
          <w:sz w:val="24"/>
          <w:szCs w:val="24"/>
        </w:rPr>
        <w:t>The explanation above gives a complex understanding that corruption is widespread, jeopardizing, complex, and threaten but it exists and merge</w:t>
      </w:r>
      <w:r w:rsidR="0014661C" w:rsidRPr="00FC0B27">
        <w:rPr>
          <w:rFonts w:ascii="Times New Roman" w:hAnsi="Times New Roman"/>
          <w:sz w:val="24"/>
          <w:szCs w:val="24"/>
        </w:rPr>
        <w:t>s</w:t>
      </w:r>
      <w:r w:rsidRPr="00FC0B27">
        <w:rPr>
          <w:rFonts w:ascii="Times New Roman" w:hAnsi="Times New Roman"/>
          <w:sz w:val="24"/>
          <w:szCs w:val="24"/>
        </w:rPr>
        <w:t xml:space="preserve"> into the state governance</w:t>
      </w:r>
      <w:r w:rsidR="00F518BE" w:rsidRPr="00FC0B27">
        <w:rPr>
          <w:rFonts w:ascii="Times New Roman" w:hAnsi="Times New Roman"/>
          <w:sz w:val="24"/>
          <w:szCs w:val="24"/>
        </w:rPr>
        <w:t xml:space="preserve"> life of nations</w:t>
      </w:r>
      <w:r w:rsidRPr="00FC0B27">
        <w:rPr>
          <w:rFonts w:ascii="Times New Roman" w:hAnsi="Times New Roman"/>
          <w:sz w:val="24"/>
          <w:szCs w:val="24"/>
        </w:rPr>
        <w:t>.</w:t>
      </w:r>
      <w:r w:rsidR="00F518BE" w:rsidRPr="00FC0B27">
        <w:rPr>
          <w:rFonts w:ascii="Times New Roman" w:hAnsi="Times New Roman"/>
          <w:sz w:val="24"/>
          <w:szCs w:val="24"/>
        </w:rPr>
        <w:t xml:space="preserve"> </w:t>
      </w:r>
      <w:r w:rsidR="00BD7EBD" w:rsidRPr="00FC0B27">
        <w:rPr>
          <w:rFonts w:ascii="Times New Roman" w:hAnsi="Times New Roman"/>
          <w:sz w:val="24"/>
          <w:szCs w:val="24"/>
        </w:rPr>
        <w:t xml:space="preserve">Corruption in such </w:t>
      </w:r>
      <w:r w:rsidR="0014661C" w:rsidRPr="00FC0B27">
        <w:rPr>
          <w:rFonts w:ascii="Times New Roman" w:hAnsi="Times New Roman"/>
          <w:sz w:val="24"/>
          <w:szCs w:val="24"/>
        </w:rPr>
        <w:t xml:space="preserve">a </w:t>
      </w:r>
      <w:r w:rsidR="00BD7EBD" w:rsidRPr="00FC0B27">
        <w:rPr>
          <w:rFonts w:ascii="Times New Roman" w:hAnsi="Times New Roman"/>
          <w:sz w:val="24"/>
          <w:szCs w:val="24"/>
        </w:rPr>
        <w:t>way ha</w:t>
      </w:r>
      <w:r w:rsidR="0014661C" w:rsidRPr="00FC0B27">
        <w:rPr>
          <w:rFonts w:ascii="Times New Roman" w:hAnsi="Times New Roman"/>
          <w:sz w:val="24"/>
          <w:szCs w:val="24"/>
        </w:rPr>
        <w:t>s</w:t>
      </w:r>
      <w:r w:rsidR="00BD7EBD" w:rsidRPr="00FC0B27">
        <w:rPr>
          <w:rFonts w:ascii="Times New Roman" w:hAnsi="Times New Roman"/>
          <w:sz w:val="24"/>
          <w:szCs w:val="24"/>
        </w:rPr>
        <w:t xml:space="preserve"> inflicted losses not only on the </w:t>
      </w:r>
      <w:r w:rsidR="0014661C" w:rsidRPr="00FC0B27">
        <w:rPr>
          <w:rFonts w:ascii="Times New Roman" w:hAnsi="Times New Roman"/>
          <w:sz w:val="24"/>
          <w:szCs w:val="24"/>
        </w:rPr>
        <w:t xml:space="preserve">State </w:t>
      </w:r>
      <w:r w:rsidR="00BD7EBD" w:rsidRPr="00FC0B27">
        <w:rPr>
          <w:rFonts w:ascii="Times New Roman" w:hAnsi="Times New Roman"/>
          <w:sz w:val="24"/>
          <w:szCs w:val="24"/>
        </w:rPr>
        <w:t xml:space="preserve">but also </w:t>
      </w:r>
      <w:r w:rsidR="0014661C" w:rsidRPr="00FC0B27">
        <w:rPr>
          <w:rFonts w:ascii="Times New Roman" w:hAnsi="Times New Roman"/>
          <w:sz w:val="24"/>
          <w:szCs w:val="24"/>
        </w:rPr>
        <w:t xml:space="preserve">on the </w:t>
      </w:r>
      <w:r w:rsidR="00BD7EBD" w:rsidRPr="00FC0B27">
        <w:rPr>
          <w:rFonts w:ascii="Times New Roman" w:hAnsi="Times New Roman"/>
          <w:sz w:val="24"/>
          <w:szCs w:val="24"/>
        </w:rPr>
        <w:t xml:space="preserve">social and economic rights of people violation. Thus it </w:t>
      </w:r>
      <w:r w:rsidR="0014661C" w:rsidRPr="00FC0B27">
        <w:rPr>
          <w:rFonts w:ascii="Times New Roman" w:hAnsi="Times New Roman"/>
          <w:sz w:val="24"/>
          <w:szCs w:val="24"/>
        </w:rPr>
        <w:t xml:space="preserve">is </w:t>
      </w:r>
      <w:r w:rsidR="00BD7EBD" w:rsidRPr="00FC0B27">
        <w:rPr>
          <w:rFonts w:ascii="Times New Roman" w:hAnsi="Times New Roman"/>
          <w:sz w:val="24"/>
          <w:szCs w:val="24"/>
        </w:rPr>
        <w:t xml:space="preserve">categorized as a crime that shall be eradicated </w:t>
      </w:r>
      <w:r w:rsidR="0014661C" w:rsidRPr="00FC0B27">
        <w:rPr>
          <w:rFonts w:ascii="Times New Roman" w:hAnsi="Times New Roman"/>
          <w:sz w:val="24"/>
          <w:szCs w:val="24"/>
        </w:rPr>
        <w:t>extraordinaril</w:t>
      </w:r>
      <w:r w:rsidR="00BD7EBD" w:rsidRPr="00FC0B27">
        <w:rPr>
          <w:rFonts w:ascii="Times New Roman" w:hAnsi="Times New Roman"/>
          <w:sz w:val="24"/>
          <w:szCs w:val="24"/>
        </w:rPr>
        <w:t xml:space="preserve">y. (Inter alia Consideration point a of </w:t>
      </w:r>
      <w:r w:rsidR="006A6F77" w:rsidRPr="00FC0B27">
        <w:rPr>
          <w:rFonts w:ascii="Times New Roman" w:hAnsi="Times New Roman"/>
          <w:sz w:val="24"/>
          <w:szCs w:val="24"/>
        </w:rPr>
        <w:t>The Republic of Indonesia Law Number 31 of 1999 as am</w:t>
      </w:r>
      <w:r w:rsidR="0014661C" w:rsidRPr="00FC0B27">
        <w:rPr>
          <w:rFonts w:ascii="Times New Roman" w:hAnsi="Times New Roman"/>
          <w:sz w:val="24"/>
          <w:szCs w:val="24"/>
        </w:rPr>
        <w:t>e</w:t>
      </w:r>
      <w:r w:rsidR="006A6F77" w:rsidRPr="00FC0B27">
        <w:rPr>
          <w:rFonts w:ascii="Times New Roman" w:hAnsi="Times New Roman"/>
          <w:sz w:val="24"/>
          <w:szCs w:val="24"/>
        </w:rPr>
        <w:t>nded by the Republic of Indonesia Law Number 20 of 2001 con</w:t>
      </w:r>
      <w:r w:rsidR="00A53052" w:rsidRPr="00FC0B27">
        <w:rPr>
          <w:rFonts w:ascii="Times New Roman" w:hAnsi="Times New Roman"/>
          <w:sz w:val="24"/>
          <w:szCs w:val="24"/>
        </w:rPr>
        <w:t>cerning the Law of Corruption (so-</w:t>
      </w:r>
      <w:r w:rsidR="006A6F77" w:rsidRPr="00FC0B27">
        <w:rPr>
          <w:rFonts w:ascii="Times New Roman" w:hAnsi="Times New Roman"/>
          <w:sz w:val="24"/>
          <w:szCs w:val="24"/>
        </w:rPr>
        <w:t xml:space="preserve">called </w:t>
      </w:r>
      <w:r w:rsidR="00FC0B27">
        <w:rPr>
          <w:rFonts w:ascii="Times New Roman" w:hAnsi="Times New Roman"/>
          <w:sz w:val="24"/>
          <w:szCs w:val="24"/>
          <w:lang w:val="id-ID"/>
        </w:rPr>
        <w:t xml:space="preserve">as </w:t>
      </w:r>
      <w:r w:rsidR="006A6F77" w:rsidRPr="00FC0B27">
        <w:rPr>
          <w:rFonts w:ascii="Times New Roman" w:hAnsi="Times New Roman"/>
          <w:sz w:val="24"/>
          <w:szCs w:val="24"/>
        </w:rPr>
        <w:t>Indonesian</w:t>
      </w:r>
      <w:r w:rsidR="00BD7EBD" w:rsidRPr="00FC0B27">
        <w:rPr>
          <w:rFonts w:ascii="Times New Roman" w:hAnsi="Times New Roman"/>
          <w:sz w:val="24"/>
          <w:szCs w:val="24"/>
        </w:rPr>
        <w:t xml:space="preserve"> Law of</w:t>
      </w:r>
      <w:r w:rsidR="006A6F77" w:rsidRPr="00FC0B27">
        <w:rPr>
          <w:rFonts w:ascii="Times New Roman" w:hAnsi="Times New Roman"/>
          <w:sz w:val="24"/>
          <w:szCs w:val="24"/>
        </w:rPr>
        <w:t xml:space="preserve"> Corruption)</w:t>
      </w:r>
      <w:r w:rsidR="0014661C" w:rsidRPr="00FC0B27">
        <w:rPr>
          <w:rFonts w:ascii="Times New Roman" w:hAnsi="Times New Roman"/>
          <w:sz w:val="24"/>
          <w:szCs w:val="24"/>
        </w:rPr>
        <w:t>. Corruption has</w:t>
      </w:r>
      <w:r w:rsidR="00BD7EBD" w:rsidRPr="00FC0B27">
        <w:rPr>
          <w:rFonts w:ascii="Times New Roman" w:hAnsi="Times New Roman"/>
          <w:sz w:val="24"/>
          <w:szCs w:val="24"/>
        </w:rPr>
        <w:t xml:space="preserve"> some features and typologies. The Indonesian Law of Corruption has </w:t>
      </w:r>
      <w:r w:rsidR="006A6F77" w:rsidRPr="00FC0B27">
        <w:rPr>
          <w:rFonts w:ascii="Times New Roman" w:hAnsi="Times New Roman"/>
          <w:sz w:val="24"/>
          <w:szCs w:val="24"/>
        </w:rPr>
        <w:t>defined corruption into 13 (t</w:t>
      </w:r>
      <w:r w:rsidR="00A311A3" w:rsidRPr="00FC0B27">
        <w:rPr>
          <w:rFonts w:ascii="Times New Roman" w:hAnsi="Times New Roman"/>
          <w:sz w:val="24"/>
          <w:szCs w:val="24"/>
        </w:rPr>
        <w:t>hir</w:t>
      </w:r>
      <w:r w:rsidR="006A6F77" w:rsidRPr="00FC0B27">
        <w:rPr>
          <w:rFonts w:ascii="Times New Roman" w:hAnsi="Times New Roman"/>
          <w:sz w:val="24"/>
          <w:szCs w:val="24"/>
        </w:rPr>
        <w:t>teen) features of corruption</w:t>
      </w:r>
      <w:r w:rsidR="0014661C" w:rsidRPr="00FC0B27">
        <w:rPr>
          <w:rFonts w:ascii="Times New Roman" w:hAnsi="Times New Roman"/>
          <w:sz w:val="24"/>
          <w:szCs w:val="24"/>
        </w:rPr>
        <w:t>, and further cate</w:t>
      </w:r>
      <w:r w:rsidR="00561D00" w:rsidRPr="00FC0B27">
        <w:rPr>
          <w:rFonts w:ascii="Times New Roman" w:hAnsi="Times New Roman"/>
          <w:sz w:val="24"/>
          <w:szCs w:val="24"/>
        </w:rPr>
        <w:t xml:space="preserve">gorized into 7 (seven) forms, those are: </w:t>
      </w:r>
    </w:p>
    <w:p w:rsidR="00561D00" w:rsidRPr="00FC0B27" w:rsidRDefault="00561D00"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State fin</w:t>
      </w:r>
      <w:r w:rsidR="0014661C" w:rsidRPr="00FC0B27">
        <w:rPr>
          <w:rFonts w:ascii="Times New Roman" w:hAnsi="Times New Roman"/>
          <w:sz w:val="24"/>
          <w:szCs w:val="24"/>
        </w:rPr>
        <w:t>ancial loss, as mentioned in</w:t>
      </w:r>
      <w:r w:rsidRPr="00FC0B27">
        <w:rPr>
          <w:rFonts w:ascii="Times New Roman" w:hAnsi="Times New Roman"/>
          <w:sz w:val="24"/>
          <w:szCs w:val="24"/>
        </w:rPr>
        <w:t xml:space="preserve"> Article 2 and Article 3</w:t>
      </w:r>
    </w:p>
    <w:p w:rsidR="00561D00" w:rsidRPr="00FC0B27" w:rsidRDefault="00561D00"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Bribery, as mentioned in the Article 5 subparagraph (1) a; 5 subparagraph (1) b; Article 13;  Article 5 subparagraph (2); Article 12 a; Article 12 b; Article 11; Article 6 subparagraph (1) a; Article 6 subparagraph (1) b; Article 6 subparagraph (2); Article 12 c; Article 12 d</w:t>
      </w:r>
    </w:p>
    <w:p w:rsidR="00561D00" w:rsidRPr="00FC0B27" w:rsidRDefault="00561D00"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Embezzlemen</w:t>
      </w:r>
      <w:r w:rsidR="0014661C" w:rsidRPr="00FC0B27">
        <w:rPr>
          <w:rFonts w:ascii="Times New Roman" w:hAnsi="Times New Roman"/>
          <w:sz w:val="24"/>
          <w:szCs w:val="24"/>
        </w:rPr>
        <w:t xml:space="preserve">t in office as mentioned in </w:t>
      </w:r>
      <w:r w:rsidRPr="00FC0B27">
        <w:rPr>
          <w:rFonts w:ascii="Times New Roman" w:hAnsi="Times New Roman"/>
          <w:sz w:val="24"/>
          <w:szCs w:val="24"/>
        </w:rPr>
        <w:t>Article 8; Article 9; Article 10 a; Article 10 b; and Article 10 c</w:t>
      </w:r>
    </w:p>
    <w:p w:rsidR="00561D00" w:rsidRPr="00FC0B27" w:rsidRDefault="00561D00"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Extortion as</w:t>
      </w:r>
      <w:r w:rsidR="00EC1763" w:rsidRPr="00FC0B27">
        <w:rPr>
          <w:rFonts w:ascii="Times New Roman" w:hAnsi="Times New Roman"/>
          <w:sz w:val="24"/>
          <w:szCs w:val="24"/>
        </w:rPr>
        <w:t xml:space="preserve"> mention</w:t>
      </w:r>
      <w:r w:rsidR="0014661C" w:rsidRPr="00FC0B27">
        <w:rPr>
          <w:rFonts w:ascii="Times New Roman" w:hAnsi="Times New Roman"/>
          <w:sz w:val="24"/>
          <w:szCs w:val="24"/>
        </w:rPr>
        <w:t xml:space="preserve">ed in </w:t>
      </w:r>
      <w:r w:rsidR="00EC1763" w:rsidRPr="00FC0B27">
        <w:rPr>
          <w:rFonts w:ascii="Times New Roman" w:hAnsi="Times New Roman"/>
          <w:sz w:val="24"/>
          <w:szCs w:val="24"/>
        </w:rPr>
        <w:t xml:space="preserve">Article 12 e </w:t>
      </w:r>
      <w:r w:rsidR="0014661C" w:rsidRPr="00FC0B27">
        <w:rPr>
          <w:rFonts w:ascii="Times New Roman" w:hAnsi="Times New Roman"/>
          <w:sz w:val="24"/>
          <w:szCs w:val="24"/>
        </w:rPr>
        <w:t>to</w:t>
      </w:r>
      <w:r w:rsidR="00EC1763" w:rsidRPr="00FC0B27">
        <w:rPr>
          <w:rFonts w:ascii="Times New Roman" w:hAnsi="Times New Roman"/>
          <w:sz w:val="24"/>
          <w:szCs w:val="24"/>
        </w:rPr>
        <w:t xml:space="preserve"> </w:t>
      </w:r>
      <w:r w:rsidRPr="00FC0B27">
        <w:rPr>
          <w:rFonts w:ascii="Times New Roman" w:hAnsi="Times New Roman"/>
          <w:sz w:val="24"/>
          <w:szCs w:val="24"/>
        </w:rPr>
        <w:t>g</w:t>
      </w:r>
    </w:p>
    <w:p w:rsidR="00EC1763" w:rsidRPr="00FC0B27" w:rsidRDefault="00561D00"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 xml:space="preserve">Fraudulence </w:t>
      </w:r>
      <w:r w:rsidR="0014661C" w:rsidRPr="00FC0B27">
        <w:rPr>
          <w:rFonts w:ascii="Times New Roman" w:hAnsi="Times New Roman"/>
          <w:sz w:val="24"/>
          <w:szCs w:val="24"/>
        </w:rPr>
        <w:t xml:space="preserve">that is </w:t>
      </w:r>
      <w:r w:rsidRPr="00FC0B27">
        <w:rPr>
          <w:rFonts w:ascii="Times New Roman" w:hAnsi="Times New Roman"/>
          <w:sz w:val="24"/>
          <w:szCs w:val="24"/>
        </w:rPr>
        <w:t>mentioned in Article 7 subparagraph</w:t>
      </w:r>
      <w:r w:rsidR="00EC1763" w:rsidRPr="00FC0B27">
        <w:rPr>
          <w:rFonts w:ascii="Times New Roman" w:hAnsi="Times New Roman"/>
          <w:sz w:val="24"/>
          <w:szCs w:val="24"/>
        </w:rPr>
        <w:t xml:space="preserve"> (1) a – d; Article 7 subparagraph (2); Article12 h</w:t>
      </w:r>
    </w:p>
    <w:p w:rsidR="00EC1763" w:rsidRPr="00FC0B27" w:rsidRDefault="00EC1763"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Conflict of Interest in Procurement as mentioned in Article 12 i</w:t>
      </w:r>
    </w:p>
    <w:p w:rsidR="00EC1763" w:rsidRPr="00FC0B27" w:rsidRDefault="00EC1763" w:rsidP="00561D00">
      <w:pPr>
        <w:numPr>
          <w:ilvl w:val="0"/>
          <w:numId w:val="2"/>
        </w:numPr>
        <w:spacing w:after="0" w:line="240" w:lineRule="auto"/>
        <w:rPr>
          <w:rFonts w:ascii="Times New Roman" w:hAnsi="Times New Roman"/>
          <w:sz w:val="24"/>
          <w:szCs w:val="24"/>
        </w:rPr>
      </w:pPr>
      <w:r w:rsidRPr="00FC0B27">
        <w:rPr>
          <w:rFonts w:ascii="Times New Roman" w:hAnsi="Times New Roman"/>
          <w:sz w:val="24"/>
          <w:szCs w:val="24"/>
        </w:rPr>
        <w:t>Gratification/gratitu</w:t>
      </w:r>
      <w:r w:rsidR="0014661C" w:rsidRPr="00FC0B27">
        <w:rPr>
          <w:rFonts w:ascii="Times New Roman" w:hAnsi="Times New Roman"/>
          <w:sz w:val="24"/>
          <w:szCs w:val="24"/>
        </w:rPr>
        <w:t>d</w:t>
      </w:r>
      <w:r w:rsidRPr="00FC0B27">
        <w:rPr>
          <w:rFonts w:ascii="Times New Roman" w:hAnsi="Times New Roman"/>
          <w:sz w:val="24"/>
          <w:szCs w:val="24"/>
        </w:rPr>
        <w:t>es as mentioned in Article 12 B in conjunction with Article 12 C</w:t>
      </w:r>
      <w:r w:rsidR="00A311A3" w:rsidRPr="00FC0B27">
        <w:rPr>
          <w:rFonts w:ascii="Times New Roman" w:hAnsi="Times New Roman"/>
          <w:sz w:val="24"/>
          <w:szCs w:val="24"/>
        </w:rPr>
        <w:t>.</w:t>
      </w:r>
      <w:r w:rsidRPr="00FC0B27">
        <w:rPr>
          <w:rStyle w:val="FootnoteReference"/>
          <w:rFonts w:ascii="Times New Roman" w:hAnsi="Times New Roman"/>
          <w:sz w:val="24"/>
          <w:szCs w:val="24"/>
        </w:rPr>
        <w:footnoteReference w:id="3"/>
      </w:r>
    </w:p>
    <w:p w:rsidR="006A6F77" w:rsidRPr="00FC0B27" w:rsidRDefault="00750CE6" w:rsidP="00EC1763">
      <w:pPr>
        <w:spacing w:after="0" w:line="240" w:lineRule="auto"/>
        <w:rPr>
          <w:rFonts w:ascii="Times New Roman" w:hAnsi="Times New Roman"/>
          <w:sz w:val="24"/>
          <w:szCs w:val="24"/>
        </w:rPr>
      </w:pPr>
      <w:r w:rsidRPr="00FC0B27">
        <w:rPr>
          <w:rFonts w:ascii="Times New Roman" w:hAnsi="Times New Roman"/>
          <w:sz w:val="24"/>
          <w:szCs w:val="24"/>
        </w:rPr>
        <w:lastRenderedPageBreak/>
        <w:t xml:space="preserve">Aside </w:t>
      </w:r>
      <w:r w:rsidR="0014661C" w:rsidRPr="00FC0B27">
        <w:rPr>
          <w:rFonts w:ascii="Times New Roman" w:hAnsi="Times New Roman"/>
          <w:sz w:val="24"/>
          <w:szCs w:val="24"/>
        </w:rPr>
        <w:t>from</w:t>
      </w:r>
      <w:r w:rsidRPr="00FC0B27">
        <w:rPr>
          <w:rFonts w:ascii="Times New Roman" w:hAnsi="Times New Roman"/>
          <w:sz w:val="24"/>
          <w:szCs w:val="24"/>
        </w:rPr>
        <w:t xml:space="preserve"> the categorization mentioned above, there is another category called as other types of crime related </w:t>
      </w:r>
      <w:r w:rsidR="00FC0B27" w:rsidRPr="00FC0B27">
        <w:rPr>
          <w:rFonts w:ascii="Times New Roman" w:hAnsi="Times New Roman"/>
          <w:sz w:val="24"/>
          <w:szCs w:val="24"/>
        </w:rPr>
        <w:t>to corruption. It comprises of</w:t>
      </w:r>
      <w:r w:rsidR="000D28EC" w:rsidRPr="00FC0B27">
        <w:rPr>
          <w:rFonts w:ascii="Times New Roman" w:hAnsi="Times New Roman"/>
          <w:sz w:val="24"/>
          <w:szCs w:val="24"/>
        </w:rPr>
        <w:t xml:space="preserve">: </w:t>
      </w:r>
    </w:p>
    <w:p w:rsidR="000D28EC" w:rsidRPr="00FC0B27" w:rsidRDefault="000D28EC" w:rsidP="000D28EC">
      <w:pPr>
        <w:numPr>
          <w:ilvl w:val="0"/>
          <w:numId w:val="3"/>
        </w:numPr>
        <w:spacing w:after="0" w:line="240" w:lineRule="auto"/>
        <w:rPr>
          <w:rFonts w:ascii="Times New Roman" w:hAnsi="Times New Roman"/>
          <w:sz w:val="24"/>
          <w:szCs w:val="24"/>
        </w:rPr>
      </w:pPr>
      <w:r w:rsidRPr="00FC0B27">
        <w:rPr>
          <w:rFonts w:ascii="Times New Roman" w:hAnsi="Times New Roman"/>
          <w:sz w:val="24"/>
          <w:szCs w:val="24"/>
        </w:rPr>
        <w:t xml:space="preserve">Obstruction of the process of corruption examination / Obstruction of justice as mentioned in Article 21 </w:t>
      </w:r>
    </w:p>
    <w:p w:rsidR="000D28EC" w:rsidRPr="00FC0B27" w:rsidRDefault="000D28EC" w:rsidP="000D28EC">
      <w:pPr>
        <w:numPr>
          <w:ilvl w:val="0"/>
          <w:numId w:val="3"/>
        </w:numPr>
        <w:spacing w:after="0" w:line="240" w:lineRule="auto"/>
        <w:rPr>
          <w:rFonts w:ascii="Times New Roman" w:hAnsi="Times New Roman"/>
          <w:sz w:val="24"/>
          <w:szCs w:val="24"/>
        </w:rPr>
      </w:pPr>
      <w:r w:rsidRPr="00FC0B27">
        <w:rPr>
          <w:rFonts w:ascii="Times New Roman" w:hAnsi="Times New Roman"/>
          <w:sz w:val="24"/>
          <w:szCs w:val="24"/>
        </w:rPr>
        <w:t xml:space="preserve">Does not provide information or provide false information as mentioned in Article 22 in conjunction with Article 28 </w:t>
      </w:r>
    </w:p>
    <w:p w:rsidR="000D28EC" w:rsidRPr="00FC0B27" w:rsidRDefault="000D28EC" w:rsidP="000D28EC">
      <w:pPr>
        <w:numPr>
          <w:ilvl w:val="0"/>
          <w:numId w:val="3"/>
        </w:numPr>
        <w:spacing w:after="0" w:line="240" w:lineRule="auto"/>
        <w:rPr>
          <w:rFonts w:ascii="Times New Roman" w:hAnsi="Times New Roman"/>
          <w:sz w:val="24"/>
          <w:szCs w:val="24"/>
        </w:rPr>
      </w:pPr>
      <w:r w:rsidRPr="00FC0B27">
        <w:rPr>
          <w:rFonts w:ascii="Times New Roman" w:hAnsi="Times New Roman"/>
          <w:sz w:val="24"/>
          <w:szCs w:val="24"/>
        </w:rPr>
        <w:t xml:space="preserve">The Bank that did not provide the suspect's account information as mentioned in Article 22 in conjunction with Article 29 </w:t>
      </w:r>
    </w:p>
    <w:p w:rsidR="000D28EC" w:rsidRPr="00FC0B27" w:rsidRDefault="000D28EC" w:rsidP="000D28EC">
      <w:pPr>
        <w:numPr>
          <w:ilvl w:val="0"/>
          <w:numId w:val="3"/>
        </w:numPr>
        <w:spacing w:after="0" w:line="240" w:lineRule="auto"/>
        <w:rPr>
          <w:rFonts w:ascii="Times New Roman" w:hAnsi="Times New Roman"/>
          <w:sz w:val="24"/>
          <w:szCs w:val="24"/>
        </w:rPr>
      </w:pPr>
      <w:r w:rsidRPr="00FC0B27">
        <w:rPr>
          <w:rFonts w:ascii="Times New Roman" w:hAnsi="Times New Roman"/>
          <w:sz w:val="24"/>
          <w:szCs w:val="24"/>
        </w:rPr>
        <w:t xml:space="preserve">Witnesses or experts who do not provide information or provide false information as mentioned in Article 22 in conjunction with Article 35 </w:t>
      </w:r>
    </w:p>
    <w:p w:rsidR="000D28EC" w:rsidRPr="00FC0B27" w:rsidRDefault="0018557D" w:rsidP="000D28EC">
      <w:pPr>
        <w:numPr>
          <w:ilvl w:val="0"/>
          <w:numId w:val="3"/>
        </w:numPr>
        <w:spacing w:after="0" w:line="240" w:lineRule="auto"/>
        <w:rPr>
          <w:rFonts w:ascii="Times New Roman" w:hAnsi="Times New Roman"/>
          <w:sz w:val="24"/>
          <w:szCs w:val="24"/>
        </w:rPr>
      </w:pPr>
      <w:r w:rsidRPr="00FC0B27">
        <w:rPr>
          <w:rFonts w:ascii="Times New Roman" w:hAnsi="Times New Roman"/>
          <w:sz w:val="24"/>
          <w:szCs w:val="24"/>
        </w:rPr>
        <w:t xml:space="preserve">The person who is holding the secret of offices that does not provide information or provide false information as mentioned in Article 22 in conjunction with Article 36 </w:t>
      </w:r>
    </w:p>
    <w:p w:rsidR="0018557D" w:rsidRPr="00FC0B27" w:rsidRDefault="0018557D" w:rsidP="000D28EC">
      <w:pPr>
        <w:numPr>
          <w:ilvl w:val="0"/>
          <w:numId w:val="3"/>
        </w:numPr>
        <w:spacing w:after="0" w:line="240" w:lineRule="auto"/>
        <w:rPr>
          <w:rFonts w:ascii="Times New Roman" w:hAnsi="Times New Roman"/>
          <w:sz w:val="24"/>
          <w:szCs w:val="24"/>
        </w:rPr>
      </w:pPr>
      <w:r w:rsidRPr="00FC0B27">
        <w:rPr>
          <w:rFonts w:ascii="Times New Roman" w:hAnsi="Times New Roman"/>
          <w:sz w:val="24"/>
          <w:szCs w:val="24"/>
        </w:rPr>
        <w:t>The witness who disclosed the reporter's identity as mentioned in Article 24 in conjunction with Article 31</w:t>
      </w:r>
      <w:r w:rsidR="00A311A3" w:rsidRPr="00FC0B27">
        <w:rPr>
          <w:rFonts w:ascii="Times New Roman" w:hAnsi="Times New Roman"/>
          <w:sz w:val="24"/>
          <w:szCs w:val="24"/>
        </w:rPr>
        <w:t>.</w:t>
      </w:r>
      <w:r w:rsidRPr="00FC0B27">
        <w:rPr>
          <w:rStyle w:val="FootnoteReference"/>
          <w:rFonts w:ascii="Times New Roman" w:hAnsi="Times New Roman"/>
          <w:sz w:val="24"/>
          <w:szCs w:val="24"/>
        </w:rPr>
        <w:footnoteReference w:id="4"/>
      </w:r>
    </w:p>
    <w:p w:rsidR="00FD0CC2" w:rsidRPr="00FC0B27" w:rsidRDefault="00A311A3"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According to the categorization given by the Indonesian Commission of Corruption Eradication above, it is well understood that Indonesia recognizes various forms and types of corruption in its law. </w:t>
      </w:r>
      <w:r w:rsidR="00FC0B27">
        <w:rPr>
          <w:rFonts w:ascii="Times New Roman" w:hAnsi="Times New Roman"/>
          <w:sz w:val="24"/>
          <w:szCs w:val="24"/>
        </w:rPr>
        <w:t>Article 2 and Article</w:t>
      </w:r>
      <w:r w:rsidR="00FC0B27">
        <w:rPr>
          <w:rFonts w:ascii="Times New Roman" w:hAnsi="Times New Roman"/>
          <w:sz w:val="24"/>
          <w:szCs w:val="24"/>
          <w:lang w:val="id-ID"/>
        </w:rPr>
        <w:t xml:space="preserve"> </w:t>
      </w:r>
      <w:r w:rsidR="00FD0CC2" w:rsidRPr="00FC0B27">
        <w:rPr>
          <w:rFonts w:ascii="Times New Roman" w:hAnsi="Times New Roman"/>
          <w:sz w:val="24"/>
          <w:szCs w:val="24"/>
        </w:rPr>
        <w:t>3 of</w:t>
      </w:r>
      <w:r w:rsidR="00FC0B27">
        <w:rPr>
          <w:rFonts w:ascii="Times New Roman" w:hAnsi="Times New Roman"/>
          <w:sz w:val="24"/>
          <w:szCs w:val="24"/>
          <w:lang w:val="id-ID"/>
        </w:rPr>
        <w:t xml:space="preserve"> the</w:t>
      </w:r>
      <w:r w:rsidR="00FD0CC2" w:rsidRPr="00FC0B27">
        <w:rPr>
          <w:rFonts w:ascii="Times New Roman" w:hAnsi="Times New Roman"/>
          <w:sz w:val="24"/>
          <w:szCs w:val="24"/>
        </w:rPr>
        <w:t xml:space="preserve"> Indonesian Law on Corruption</w:t>
      </w:r>
      <w:r w:rsidR="00FC0B27">
        <w:rPr>
          <w:rFonts w:ascii="Times New Roman" w:hAnsi="Times New Roman"/>
          <w:sz w:val="24"/>
          <w:szCs w:val="24"/>
          <w:lang w:val="id-ID"/>
        </w:rPr>
        <w:t xml:space="preserve"> </w:t>
      </w:r>
      <w:r w:rsidR="00FD0CC2" w:rsidRPr="00FC0B27">
        <w:rPr>
          <w:rFonts w:ascii="Times New Roman" w:hAnsi="Times New Roman"/>
          <w:sz w:val="24"/>
          <w:szCs w:val="24"/>
        </w:rPr>
        <w:t xml:space="preserve">that is categorized </w:t>
      </w:r>
      <w:r w:rsidR="00FC0B27">
        <w:rPr>
          <w:rFonts w:ascii="Times New Roman" w:hAnsi="Times New Roman"/>
          <w:sz w:val="24"/>
          <w:szCs w:val="24"/>
          <w:lang w:val="id-ID"/>
        </w:rPr>
        <w:t xml:space="preserve">corruption </w:t>
      </w:r>
      <w:r w:rsidR="00FD0CC2" w:rsidRPr="00FC0B27">
        <w:rPr>
          <w:rFonts w:ascii="Times New Roman" w:hAnsi="Times New Roman"/>
          <w:sz w:val="24"/>
          <w:szCs w:val="24"/>
        </w:rPr>
        <w:t xml:space="preserve">as state financial loss has become the major understanding of Corruption in Indonesia. The elements of the crime can be shown in the explanation below:  </w:t>
      </w:r>
    </w:p>
    <w:p w:rsidR="00FD0CC2" w:rsidRPr="00FC0B27" w:rsidRDefault="00FD0CC2" w:rsidP="006A6F77">
      <w:pPr>
        <w:spacing w:after="0" w:line="240" w:lineRule="auto"/>
        <w:rPr>
          <w:rFonts w:ascii="Times New Roman" w:hAnsi="Times New Roman"/>
          <w:sz w:val="24"/>
          <w:szCs w:val="24"/>
        </w:rPr>
      </w:pPr>
    </w:p>
    <w:p w:rsidR="00FD0CC2" w:rsidRPr="00FC0B27" w:rsidRDefault="00512588" w:rsidP="00512588">
      <w:pPr>
        <w:spacing w:after="0" w:line="240" w:lineRule="auto"/>
        <w:jc w:val="center"/>
        <w:rPr>
          <w:rFonts w:ascii="Times New Roman" w:hAnsi="Times New Roman"/>
          <w:sz w:val="24"/>
          <w:szCs w:val="24"/>
        </w:rPr>
      </w:pPr>
      <w:r w:rsidRPr="00FC0B27">
        <w:rPr>
          <w:rFonts w:ascii="Times New Roman" w:hAnsi="Times New Roman"/>
          <w:sz w:val="24"/>
          <w:szCs w:val="24"/>
        </w:rPr>
        <w:t xml:space="preserve">Table 1: Elements of Corruption Crime in Indonesia </w:t>
      </w:r>
    </w:p>
    <w:p w:rsidR="00512588" w:rsidRPr="00FC0B27" w:rsidRDefault="00512588" w:rsidP="00512588">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4076"/>
        <w:gridCol w:w="4077"/>
      </w:tblGrid>
      <w:tr w:rsidR="005642CA" w:rsidRPr="00FC0B27" w:rsidTr="002E017C">
        <w:tc>
          <w:tcPr>
            <w:tcW w:w="4076" w:type="dxa"/>
            <w:tcBorders>
              <w:top w:val="single" w:sz="4" w:space="0" w:color="auto"/>
              <w:bottom w:val="single" w:sz="4" w:space="0" w:color="auto"/>
              <w:right w:val="single" w:sz="4" w:space="0" w:color="auto"/>
            </w:tcBorders>
          </w:tcPr>
          <w:p w:rsidR="00FD0CC2" w:rsidRPr="00FC0B27" w:rsidRDefault="00FD0CC2" w:rsidP="002E017C">
            <w:pPr>
              <w:spacing w:after="0" w:line="240" w:lineRule="auto"/>
              <w:jc w:val="center"/>
              <w:rPr>
                <w:rFonts w:ascii="Times New Roman" w:hAnsi="Times New Roman"/>
                <w:b/>
                <w:sz w:val="24"/>
                <w:szCs w:val="24"/>
              </w:rPr>
            </w:pPr>
            <w:r w:rsidRPr="00FC0B27">
              <w:rPr>
                <w:rFonts w:ascii="Times New Roman" w:hAnsi="Times New Roman"/>
                <w:b/>
                <w:sz w:val="24"/>
                <w:szCs w:val="24"/>
              </w:rPr>
              <w:t>Article 2</w:t>
            </w:r>
          </w:p>
        </w:tc>
        <w:tc>
          <w:tcPr>
            <w:tcW w:w="4077" w:type="dxa"/>
            <w:tcBorders>
              <w:top w:val="single" w:sz="4" w:space="0" w:color="auto"/>
              <w:left w:val="single" w:sz="4" w:space="0" w:color="auto"/>
              <w:bottom w:val="single" w:sz="4" w:space="0" w:color="auto"/>
              <w:right w:val="single" w:sz="4" w:space="0" w:color="auto"/>
            </w:tcBorders>
          </w:tcPr>
          <w:p w:rsidR="00FD0CC2" w:rsidRPr="00FC0B27" w:rsidRDefault="00FD0CC2" w:rsidP="002E017C">
            <w:pPr>
              <w:spacing w:after="0" w:line="240" w:lineRule="auto"/>
              <w:jc w:val="center"/>
              <w:rPr>
                <w:rFonts w:ascii="Times New Roman" w:hAnsi="Times New Roman"/>
                <w:b/>
                <w:sz w:val="24"/>
                <w:szCs w:val="24"/>
              </w:rPr>
            </w:pPr>
            <w:r w:rsidRPr="00FC0B27">
              <w:rPr>
                <w:rFonts w:ascii="Times New Roman" w:hAnsi="Times New Roman"/>
                <w:b/>
                <w:sz w:val="24"/>
                <w:szCs w:val="24"/>
              </w:rPr>
              <w:t>Article 3</w:t>
            </w:r>
          </w:p>
        </w:tc>
      </w:tr>
      <w:tr w:rsidR="005642CA" w:rsidRPr="00FC0B27" w:rsidTr="002E017C">
        <w:tc>
          <w:tcPr>
            <w:tcW w:w="4076" w:type="dxa"/>
            <w:tcBorders>
              <w:top w:val="single" w:sz="4" w:space="0" w:color="auto"/>
              <w:right w:val="single" w:sz="4" w:space="0" w:color="auto"/>
            </w:tcBorders>
          </w:tcPr>
          <w:p w:rsidR="00FD0CC2" w:rsidRPr="00FC0B27" w:rsidRDefault="00FD0CC2"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 xml:space="preserve">Anyone </w:t>
            </w:r>
          </w:p>
        </w:tc>
        <w:tc>
          <w:tcPr>
            <w:tcW w:w="4077" w:type="dxa"/>
            <w:tcBorders>
              <w:top w:val="single" w:sz="4" w:space="0" w:color="auto"/>
              <w:left w:val="single" w:sz="4" w:space="0" w:color="auto"/>
            </w:tcBorders>
          </w:tcPr>
          <w:p w:rsidR="00FD0CC2" w:rsidRPr="00FC0B27" w:rsidRDefault="0003718C"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 xml:space="preserve">Anyone </w:t>
            </w:r>
          </w:p>
        </w:tc>
      </w:tr>
      <w:tr w:rsidR="005642CA" w:rsidRPr="00FC0B27" w:rsidTr="002E017C">
        <w:tc>
          <w:tcPr>
            <w:tcW w:w="4076" w:type="dxa"/>
            <w:tcBorders>
              <w:right w:val="single" w:sz="4" w:space="0" w:color="auto"/>
            </w:tcBorders>
          </w:tcPr>
          <w:p w:rsidR="00FD0CC2" w:rsidRPr="00FC0B27" w:rsidRDefault="00FD0CC2"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Unlawfully</w:t>
            </w:r>
          </w:p>
        </w:tc>
        <w:tc>
          <w:tcPr>
            <w:tcW w:w="4077" w:type="dxa"/>
            <w:tcBorders>
              <w:left w:val="single" w:sz="4" w:space="0" w:color="auto"/>
            </w:tcBorders>
          </w:tcPr>
          <w:p w:rsidR="0003718C" w:rsidRPr="00FC0B27" w:rsidRDefault="0003718C"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Intentionally</w:t>
            </w:r>
          </w:p>
        </w:tc>
      </w:tr>
      <w:tr w:rsidR="005642CA" w:rsidRPr="00FC0B27" w:rsidTr="002E017C">
        <w:tc>
          <w:tcPr>
            <w:tcW w:w="4076" w:type="dxa"/>
            <w:tcBorders>
              <w:right w:val="single" w:sz="4" w:space="0" w:color="auto"/>
            </w:tcBorders>
          </w:tcPr>
          <w:p w:rsidR="00FD0CC2" w:rsidRPr="00FC0B27" w:rsidRDefault="00512588"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 xml:space="preserve">Enriching </w:t>
            </w:r>
            <w:r w:rsidR="0003718C" w:rsidRPr="00FC0B27">
              <w:rPr>
                <w:rFonts w:ascii="Times New Roman" w:hAnsi="Times New Roman"/>
                <w:sz w:val="24"/>
                <w:szCs w:val="24"/>
              </w:rPr>
              <w:t xml:space="preserve">himself </w:t>
            </w:r>
            <w:r w:rsidR="00FD0CC2" w:rsidRPr="00FC0B27">
              <w:rPr>
                <w:rFonts w:ascii="Times New Roman" w:hAnsi="Times New Roman"/>
                <w:sz w:val="24"/>
                <w:szCs w:val="24"/>
              </w:rPr>
              <w:t>or other persons or corporation</w:t>
            </w:r>
          </w:p>
        </w:tc>
        <w:tc>
          <w:tcPr>
            <w:tcW w:w="4077" w:type="dxa"/>
            <w:tcBorders>
              <w:left w:val="single" w:sz="4" w:space="0" w:color="auto"/>
            </w:tcBorders>
          </w:tcPr>
          <w:p w:rsidR="00FD0CC2" w:rsidRPr="00FC0B27" w:rsidRDefault="0003718C"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Enriching himself or other persons or corporations</w:t>
            </w:r>
          </w:p>
        </w:tc>
      </w:tr>
      <w:tr w:rsidR="005642CA" w:rsidRPr="00FC0B27" w:rsidTr="002E017C">
        <w:tc>
          <w:tcPr>
            <w:tcW w:w="4076" w:type="dxa"/>
            <w:tcBorders>
              <w:right w:val="single" w:sz="4" w:space="0" w:color="auto"/>
            </w:tcBorders>
          </w:tcPr>
          <w:p w:rsidR="00FD0CC2" w:rsidRPr="00FC0B27" w:rsidRDefault="00512588"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 xml:space="preserve">May caused state </w:t>
            </w:r>
            <w:r w:rsidR="0003718C" w:rsidRPr="00FC0B27">
              <w:rPr>
                <w:rFonts w:ascii="Times New Roman" w:hAnsi="Times New Roman"/>
                <w:sz w:val="24"/>
                <w:szCs w:val="24"/>
              </w:rPr>
              <w:t>financial or the state economic loss</w:t>
            </w:r>
          </w:p>
        </w:tc>
        <w:tc>
          <w:tcPr>
            <w:tcW w:w="4077" w:type="dxa"/>
            <w:tcBorders>
              <w:left w:val="single" w:sz="4" w:space="0" w:color="auto"/>
            </w:tcBorders>
          </w:tcPr>
          <w:p w:rsidR="00FD0CC2" w:rsidRPr="00FC0B27" w:rsidRDefault="0003718C"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 xml:space="preserve">Abusing the authority, the facilities, or other means at their disposal due to rank or positions </w:t>
            </w:r>
          </w:p>
        </w:tc>
      </w:tr>
      <w:tr w:rsidR="005642CA" w:rsidRPr="00FC0B27" w:rsidTr="002E017C">
        <w:tc>
          <w:tcPr>
            <w:tcW w:w="4076" w:type="dxa"/>
            <w:tcBorders>
              <w:bottom w:val="single" w:sz="4" w:space="0" w:color="auto"/>
              <w:right w:val="single" w:sz="4" w:space="0" w:color="auto"/>
            </w:tcBorders>
          </w:tcPr>
          <w:p w:rsidR="0003718C" w:rsidRPr="00FC0B27" w:rsidRDefault="0003718C" w:rsidP="002E017C">
            <w:pPr>
              <w:spacing w:after="0" w:line="240" w:lineRule="auto"/>
              <w:ind w:left="720"/>
              <w:rPr>
                <w:rFonts w:ascii="Times New Roman" w:hAnsi="Times New Roman"/>
                <w:sz w:val="24"/>
                <w:szCs w:val="24"/>
              </w:rPr>
            </w:pPr>
          </w:p>
        </w:tc>
        <w:tc>
          <w:tcPr>
            <w:tcW w:w="4077" w:type="dxa"/>
            <w:tcBorders>
              <w:left w:val="single" w:sz="4" w:space="0" w:color="auto"/>
            </w:tcBorders>
          </w:tcPr>
          <w:p w:rsidR="0003718C" w:rsidRPr="00FC0B27" w:rsidRDefault="0003718C" w:rsidP="002E017C">
            <w:pPr>
              <w:numPr>
                <w:ilvl w:val="0"/>
                <w:numId w:val="1"/>
              </w:numPr>
              <w:spacing w:after="0" w:line="240" w:lineRule="auto"/>
              <w:rPr>
                <w:rFonts w:ascii="Times New Roman" w:hAnsi="Times New Roman"/>
                <w:sz w:val="24"/>
                <w:szCs w:val="24"/>
              </w:rPr>
            </w:pPr>
            <w:r w:rsidRPr="00FC0B27">
              <w:rPr>
                <w:rFonts w:ascii="Times New Roman" w:hAnsi="Times New Roman"/>
                <w:sz w:val="24"/>
                <w:szCs w:val="24"/>
              </w:rPr>
              <w:t>May caused the state financial or the state economic loss</w:t>
            </w:r>
          </w:p>
        </w:tc>
      </w:tr>
    </w:tbl>
    <w:p w:rsidR="00A311A3" w:rsidRPr="00FC0B27" w:rsidRDefault="00A311A3" w:rsidP="006A6F77">
      <w:pPr>
        <w:spacing w:after="0" w:line="240" w:lineRule="auto"/>
        <w:rPr>
          <w:rFonts w:ascii="Times New Roman" w:hAnsi="Times New Roman"/>
          <w:sz w:val="24"/>
          <w:szCs w:val="24"/>
        </w:rPr>
      </w:pPr>
      <w:r w:rsidRPr="00FC0B27">
        <w:rPr>
          <w:rFonts w:ascii="Times New Roman" w:hAnsi="Times New Roman"/>
          <w:sz w:val="24"/>
          <w:szCs w:val="24"/>
        </w:rPr>
        <w:t xml:space="preserve">  </w:t>
      </w:r>
    </w:p>
    <w:p w:rsidR="00EE6CA4" w:rsidRPr="00FC0B27" w:rsidRDefault="0076250B"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To notice the elements of corruption in Indonesia, the characteristic of Indonesian corruption is more strengthened to the state financial loss or the state economic loss as the major characteristic. </w:t>
      </w:r>
      <w:r w:rsidR="006352ED" w:rsidRPr="00FC0B27">
        <w:rPr>
          <w:rFonts w:ascii="Times New Roman" w:hAnsi="Times New Roman"/>
          <w:sz w:val="24"/>
          <w:szCs w:val="24"/>
        </w:rPr>
        <w:t>The delineation of Article 2 and Article 3 above shows the different characteristics of a person who conducts corruption. Article 3 is notably to the person who has authority or facilities or other means in their position</w:t>
      </w:r>
      <w:r w:rsidR="00EF533C" w:rsidRPr="00FC0B27">
        <w:rPr>
          <w:rFonts w:ascii="Times New Roman" w:hAnsi="Times New Roman"/>
          <w:sz w:val="24"/>
          <w:szCs w:val="24"/>
        </w:rPr>
        <w:t xml:space="preserve"> and intentionally enriching himself or other persons or corporations by conduct abusing in his positions and it may cause the state financial or the state economic loss. </w:t>
      </w:r>
      <w:r w:rsidR="00EE6CA4" w:rsidRPr="00FC0B27">
        <w:rPr>
          <w:rFonts w:ascii="Times New Roman" w:hAnsi="Times New Roman"/>
          <w:sz w:val="24"/>
          <w:szCs w:val="24"/>
        </w:rPr>
        <w:t xml:space="preserve">In comparison, Article 11 and Article 12 B of the Indonesian Law of Corruption </w:t>
      </w:r>
      <w:r w:rsidR="00FC0B27" w:rsidRPr="00FC0B27">
        <w:rPr>
          <w:rFonts w:ascii="Times New Roman" w:hAnsi="Times New Roman"/>
          <w:sz w:val="24"/>
          <w:szCs w:val="24"/>
        </w:rPr>
        <w:t>explain</w:t>
      </w:r>
      <w:r w:rsidR="00EE6CA4" w:rsidRPr="00FC0B27">
        <w:rPr>
          <w:rFonts w:ascii="Times New Roman" w:hAnsi="Times New Roman"/>
          <w:sz w:val="24"/>
          <w:szCs w:val="24"/>
        </w:rPr>
        <w:t xml:space="preserve">:  </w:t>
      </w:r>
    </w:p>
    <w:p w:rsidR="00EE6CA4" w:rsidRPr="00FC0B27" w:rsidRDefault="00EE6CA4" w:rsidP="006A6F77">
      <w:pPr>
        <w:spacing w:after="0" w:line="240" w:lineRule="auto"/>
        <w:rPr>
          <w:rFonts w:ascii="Times New Roman" w:hAnsi="Times New Roman"/>
          <w:sz w:val="24"/>
          <w:szCs w:val="24"/>
        </w:rPr>
      </w:pPr>
    </w:p>
    <w:p w:rsidR="0076250B" w:rsidRPr="00FC0B27" w:rsidRDefault="00EE6CA4" w:rsidP="00EE6CA4">
      <w:pPr>
        <w:spacing w:after="0" w:line="240" w:lineRule="auto"/>
        <w:jc w:val="center"/>
        <w:rPr>
          <w:rFonts w:ascii="Times New Roman" w:hAnsi="Times New Roman"/>
          <w:sz w:val="24"/>
          <w:szCs w:val="24"/>
        </w:rPr>
      </w:pPr>
      <w:r w:rsidRPr="00FC0B27">
        <w:rPr>
          <w:rFonts w:ascii="Times New Roman" w:hAnsi="Times New Roman"/>
          <w:sz w:val="24"/>
          <w:szCs w:val="24"/>
        </w:rPr>
        <w:t>Table 2: The</w:t>
      </w:r>
      <w:r w:rsidR="00457718" w:rsidRPr="00FC0B27">
        <w:rPr>
          <w:rFonts w:ascii="Times New Roman" w:hAnsi="Times New Roman"/>
          <w:sz w:val="24"/>
          <w:szCs w:val="24"/>
        </w:rPr>
        <w:t xml:space="preserve"> Comparison to the forms of Bribery </w:t>
      </w:r>
    </w:p>
    <w:p w:rsidR="00EE6CA4" w:rsidRPr="00FC0B27" w:rsidRDefault="00EE6CA4" w:rsidP="00EE6CA4">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4076"/>
        <w:gridCol w:w="4077"/>
      </w:tblGrid>
      <w:tr w:rsidR="005642CA" w:rsidRPr="00FC0B27" w:rsidTr="002E017C">
        <w:tc>
          <w:tcPr>
            <w:tcW w:w="4076" w:type="dxa"/>
            <w:tcBorders>
              <w:top w:val="single" w:sz="4" w:space="0" w:color="auto"/>
              <w:bottom w:val="single" w:sz="4" w:space="0" w:color="auto"/>
              <w:right w:val="single" w:sz="4" w:space="0" w:color="auto"/>
            </w:tcBorders>
          </w:tcPr>
          <w:p w:rsidR="00EE6CA4" w:rsidRPr="00FC0B27" w:rsidRDefault="00EE6CA4" w:rsidP="002E017C">
            <w:pPr>
              <w:spacing w:after="0" w:line="240" w:lineRule="auto"/>
              <w:jc w:val="center"/>
              <w:rPr>
                <w:rFonts w:ascii="Times New Roman" w:hAnsi="Times New Roman"/>
                <w:sz w:val="24"/>
                <w:szCs w:val="24"/>
              </w:rPr>
            </w:pPr>
            <w:r w:rsidRPr="00FC0B27">
              <w:rPr>
                <w:rFonts w:ascii="Times New Roman" w:hAnsi="Times New Roman"/>
                <w:sz w:val="24"/>
                <w:szCs w:val="24"/>
              </w:rPr>
              <w:t>Article 11</w:t>
            </w:r>
          </w:p>
        </w:tc>
        <w:tc>
          <w:tcPr>
            <w:tcW w:w="4077" w:type="dxa"/>
            <w:tcBorders>
              <w:top w:val="single" w:sz="4" w:space="0" w:color="auto"/>
              <w:left w:val="single" w:sz="4" w:space="0" w:color="auto"/>
              <w:bottom w:val="single" w:sz="4" w:space="0" w:color="auto"/>
            </w:tcBorders>
          </w:tcPr>
          <w:p w:rsidR="00EE6CA4" w:rsidRPr="00FC0B27" w:rsidRDefault="00EE6CA4" w:rsidP="002E017C">
            <w:pPr>
              <w:spacing w:after="0" w:line="240" w:lineRule="auto"/>
              <w:jc w:val="center"/>
              <w:rPr>
                <w:rFonts w:ascii="Times New Roman" w:hAnsi="Times New Roman"/>
                <w:sz w:val="24"/>
                <w:szCs w:val="24"/>
              </w:rPr>
            </w:pPr>
            <w:r w:rsidRPr="00FC0B27">
              <w:rPr>
                <w:rFonts w:ascii="Times New Roman" w:hAnsi="Times New Roman"/>
                <w:sz w:val="24"/>
                <w:szCs w:val="24"/>
              </w:rPr>
              <w:t>Article 12</w:t>
            </w:r>
            <w:r w:rsidR="00457718" w:rsidRPr="00FC0B27">
              <w:rPr>
                <w:rFonts w:ascii="Times New Roman" w:hAnsi="Times New Roman"/>
                <w:sz w:val="24"/>
                <w:szCs w:val="24"/>
              </w:rPr>
              <w:t xml:space="preserve"> </w:t>
            </w:r>
            <w:r w:rsidRPr="00FC0B27">
              <w:rPr>
                <w:rFonts w:ascii="Times New Roman" w:hAnsi="Times New Roman"/>
                <w:sz w:val="24"/>
                <w:szCs w:val="24"/>
              </w:rPr>
              <w:t>B</w:t>
            </w:r>
            <w:r w:rsidR="00457718" w:rsidRPr="00FC0B27">
              <w:rPr>
                <w:rFonts w:ascii="Times New Roman" w:hAnsi="Times New Roman"/>
                <w:sz w:val="24"/>
                <w:szCs w:val="24"/>
              </w:rPr>
              <w:t xml:space="preserve"> and 12 C</w:t>
            </w:r>
          </w:p>
        </w:tc>
      </w:tr>
      <w:tr w:rsidR="005642CA" w:rsidRPr="00FC0B27" w:rsidTr="002E017C">
        <w:tc>
          <w:tcPr>
            <w:tcW w:w="4076" w:type="dxa"/>
            <w:tcBorders>
              <w:top w:val="single" w:sz="4" w:space="0" w:color="auto"/>
              <w:right w:val="single" w:sz="4" w:space="0" w:color="auto"/>
            </w:tcBorders>
          </w:tcPr>
          <w:p w:rsidR="00EE6CA4" w:rsidRPr="00FC0B27" w:rsidRDefault="00EE6CA4"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A civil servant or State apparatus </w:t>
            </w:r>
          </w:p>
        </w:tc>
        <w:tc>
          <w:tcPr>
            <w:tcW w:w="4077" w:type="dxa"/>
            <w:tcBorders>
              <w:top w:val="single" w:sz="4" w:space="0" w:color="auto"/>
              <w:left w:val="single" w:sz="4" w:space="0" w:color="auto"/>
            </w:tcBorders>
          </w:tcPr>
          <w:p w:rsidR="00EE6CA4" w:rsidRPr="00FC0B27" w:rsidRDefault="00F64E86"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A civil servant or  State apparatus </w:t>
            </w:r>
          </w:p>
        </w:tc>
      </w:tr>
      <w:tr w:rsidR="005642CA" w:rsidRPr="00FC0B27" w:rsidTr="002E017C">
        <w:tc>
          <w:tcPr>
            <w:tcW w:w="4076" w:type="dxa"/>
            <w:tcBorders>
              <w:right w:val="single" w:sz="4" w:space="0" w:color="auto"/>
            </w:tcBorders>
          </w:tcPr>
          <w:p w:rsidR="00EE6CA4" w:rsidRPr="00FC0B27" w:rsidRDefault="00EE6CA4"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Receives payment or a promise  </w:t>
            </w:r>
          </w:p>
        </w:tc>
        <w:tc>
          <w:tcPr>
            <w:tcW w:w="4077" w:type="dxa"/>
            <w:tcBorders>
              <w:left w:val="single" w:sz="4" w:space="0" w:color="auto"/>
            </w:tcBorders>
          </w:tcPr>
          <w:p w:rsidR="00EE6CA4" w:rsidRPr="00FC0B27" w:rsidRDefault="00F64E86"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Received gratification</w:t>
            </w:r>
            <w:r w:rsidR="000202F9" w:rsidRPr="00FC0B27">
              <w:rPr>
                <w:rFonts w:ascii="Times New Roman" w:hAnsi="Times New Roman"/>
                <w:sz w:val="24"/>
                <w:szCs w:val="24"/>
              </w:rPr>
              <w:t xml:space="preserve"> that considered as  bribery</w:t>
            </w:r>
          </w:p>
        </w:tc>
      </w:tr>
      <w:tr w:rsidR="005642CA" w:rsidRPr="00FC0B27" w:rsidTr="002E017C">
        <w:tc>
          <w:tcPr>
            <w:tcW w:w="4076" w:type="dxa"/>
            <w:tcBorders>
              <w:right w:val="single" w:sz="4" w:space="0" w:color="auto"/>
            </w:tcBorders>
          </w:tcPr>
          <w:p w:rsidR="00EE6CA4" w:rsidRPr="00FC0B27" w:rsidRDefault="009A56D5"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Know or reasonably suspected</w:t>
            </w:r>
          </w:p>
        </w:tc>
        <w:tc>
          <w:tcPr>
            <w:tcW w:w="4077" w:type="dxa"/>
            <w:tcBorders>
              <w:left w:val="single" w:sz="4" w:space="0" w:color="auto"/>
            </w:tcBorders>
          </w:tcPr>
          <w:p w:rsidR="00EE6CA4" w:rsidRPr="00FC0B27" w:rsidRDefault="000202F9"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Related to his position </w:t>
            </w:r>
          </w:p>
        </w:tc>
      </w:tr>
      <w:tr w:rsidR="005642CA" w:rsidRPr="00FC0B27" w:rsidTr="002E017C">
        <w:tc>
          <w:tcPr>
            <w:tcW w:w="4076" w:type="dxa"/>
            <w:tcBorders>
              <w:bottom w:val="single" w:sz="4" w:space="0" w:color="auto"/>
              <w:right w:val="single" w:sz="4" w:space="0" w:color="auto"/>
            </w:tcBorders>
          </w:tcPr>
          <w:p w:rsidR="009A56D5" w:rsidRPr="00FC0B27" w:rsidRDefault="00F64E86"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To </w:t>
            </w:r>
            <w:r w:rsidR="009A56D5" w:rsidRPr="00FC0B27">
              <w:rPr>
                <w:rFonts w:ascii="Times New Roman" w:hAnsi="Times New Roman"/>
                <w:sz w:val="24"/>
                <w:szCs w:val="24"/>
              </w:rPr>
              <w:t>have been given because of the power or authority related to his/her position or prize or promise which according to the contributor still has</w:t>
            </w:r>
          </w:p>
        </w:tc>
        <w:tc>
          <w:tcPr>
            <w:tcW w:w="4077" w:type="dxa"/>
            <w:tcBorders>
              <w:left w:val="single" w:sz="4" w:space="0" w:color="auto"/>
            </w:tcBorders>
          </w:tcPr>
          <w:p w:rsidR="009A56D5" w:rsidRPr="00FC0B27" w:rsidRDefault="006A358B"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I</w:t>
            </w:r>
            <w:r w:rsidR="000202F9" w:rsidRPr="00FC0B27">
              <w:rPr>
                <w:rFonts w:ascii="Times New Roman" w:hAnsi="Times New Roman"/>
                <w:sz w:val="24"/>
                <w:szCs w:val="24"/>
              </w:rPr>
              <w:t>t is against his obligation or tasks</w:t>
            </w:r>
          </w:p>
          <w:p w:rsidR="00457718" w:rsidRPr="00FC0B27" w:rsidRDefault="00457718" w:rsidP="002E017C">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It is not reported to the Indonesian Commission of Corruption Eradication in 30 days</w:t>
            </w:r>
          </w:p>
        </w:tc>
      </w:tr>
    </w:tbl>
    <w:p w:rsidR="00EE6CA4" w:rsidRPr="00FC0B27" w:rsidRDefault="00EE6CA4" w:rsidP="00EE6CA4">
      <w:pPr>
        <w:spacing w:after="0" w:line="240" w:lineRule="auto"/>
        <w:jc w:val="center"/>
        <w:rPr>
          <w:rFonts w:ascii="Times New Roman" w:hAnsi="Times New Roman"/>
          <w:sz w:val="24"/>
          <w:szCs w:val="24"/>
        </w:rPr>
      </w:pPr>
    </w:p>
    <w:p w:rsidR="00C3145E" w:rsidRPr="00FC0B27" w:rsidRDefault="00227EF1"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The subject of law as defined in those articles is a civil servant or state apparatus. </w:t>
      </w:r>
      <w:r w:rsidR="00CC7DF9" w:rsidRPr="00FC0B27">
        <w:rPr>
          <w:rFonts w:ascii="Times New Roman" w:hAnsi="Times New Roman"/>
          <w:sz w:val="24"/>
          <w:szCs w:val="24"/>
        </w:rPr>
        <w:t xml:space="preserve">Notably, it is directed to the specific subject of the law of corruption. In the practice, the major corruption that happened in Indonesia is the existence of </w:t>
      </w:r>
      <w:r w:rsidR="00A76D38" w:rsidRPr="00FC0B27">
        <w:rPr>
          <w:rFonts w:ascii="Times New Roman" w:hAnsi="Times New Roman"/>
          <w:sz w:val="24"/>
          <w:szCs w:val="24"/>
        </w:rPr>
        <w:t>‘</w:t>
      </w:r>
      <w:r w:rsidR="00CC7DF9" w:rsidRPr="00FC0B27">
        <w:rPr>
          <w:rFonts w:ascii="Times New Roman" w:hAnsi="Times New Roman"/>
          <w:sz w:val="24"/>
          <w:szCs w:val="24"/>
        </w:rPr>
        <w:t>facilitation payments</w:t>
      </w:r>
      <w:r w:rsidR="00A76D38" w:rsidRPr="00FC0B27">
        <w:rPr>
          <w:rFonts w:ascii="Times New Roman" w:hAnsi="Times New Roman"/>
          <w:sz w:val="24"/>
          <w:szCs w:val="24"/>
        </w:rPr>
        <w:t>’ or ‘cigarette money’ that normally cause any decision will be weighted based on money and not by the needed.</w:t>
      </w:r>
      <w:r w:rsidR="00A76D38" w:rsidRPr="00FC0B27">
        <w:rPr>
          <w:rStyle w:val="FootnoteReference"/>
          <w:rFonts w:ascii="Times New Roman" w:hAnsi="Times New Roman"/>
          <w:sz w:val="24"/>
          <w:szCs w:val="24"/>
        </w:rPr>
        <w:footnoteReference w:id="5"/>
      </w:r>
      <w:r w:rsidR="00A76D38" w:rsidRPr="00FC0B27">
        <w:rPr>
          <w:rFonts w:ascii="Times New Roman" w:hAnsi="Times New Roman"/>
          <w:sz w:val="24"/>
          <w:szCs w:val="24"/>
        </w:rPr>
        <w:t xml:space="preserve"> </w:t>
      </w:r>
      <w:r w:rsidR="00E24702" w:rsidRPr="00FC0B27">
        <w:rPr>
          <w:rFonts w:ascii="Times New Roman" w:hAnsi="Times New Roman"/>
          <w:sz w:val="24"/>
          <w:szCs w:val="24"/>
        </w:rPr>
        <w:t xml:space="preserve">This condition has brought the habitual for people to give some money to get easier rather than follow the rule and find difficulties.  </w:t>
      </w:r>
    </w:p>
    <w:p w:rsidR="00E13DD7" w:rsidRPr="00FC0B27" w:rsidRDefault="00C3145E" w:rsidP="00FA3102">
      <w:pPr>
        <w:spacing w:after="0" w:line="240" w:lineRule="auto"/>
        <w:jc w:val="both"/>
        <w:rPr>
          <w:rFonts w:ascii="Times New Roman" w:hAnsi="Times New Roman"/>
          <w:sz w:val="24"/>
          <w:szCs w:val="24"/>
        </w:rPr>
      </w:pPr>
      <w:r w:rsidRPr="00FC0B27">
        <w:rPr>
          <w:rFonts w:ascii="Times New Roman" w:hAnsi="Times New Roman"/>
          <w:sz w:val="24"/>
          <w:szCs w:val="24"/>
        </w:rPr>
        <w:t>Corruption has</w:t>
      </w:r>
      <w:r w:rsidR="00991B0F" w:rsidRPr="00FC0B27">
        <w:rPr>
          <w:rFonts w:ascii="Times New Roman" w:hAnsi="Times New Roman"/>
          <w:sz w:val="24"/>
          <w:szCs w:val="24"/>
        </w:rPr>
        <w:t xml:space="preserve"> </w:t>
      </w:r>
      <w:r w:rsidRPr="00FC0B27">
        <w:rPr>
          <w:rFonts w:ascii="Times New Roman" w:hAnsi="Times New Roman"/>
          <w:sz w:val="24"/>
          <w:szCs w:val="24"/>
        </w:rPr>
        <w:t>been developed into a crime that difficult to prove. It thr</w:t>
      </w:r>
      <w:r w:rsidR="00A70034" w:rsidRPr="00FC0B27">
        <w:rPr>
          <w:rFonts w:ascii="Times New Roman" w:hAnsi="Times New Roman"/>
          <w:sz w:val="24"/>
          <w:szCs w:val="24"/>
        </w:rPr>
        <w:t>ives in line with the hegemony of politics, social, and law</w:t>
      </w:r>
      <w:r w:rsidR="00BD7ED0" w:rsidRPr="00FC0B27">
        <w:rPr>
          <w:rFonts w:ascii="Times New Roman" w:hAnsi="Times New Roman"/>
          <w:sz w:val="24"/>
          <w:szCs w:val="24"/>
        </w:rPr>
        <w:t>’s power and authority</w:t>
      </w:r>
      <w:r w:rsidR="00A70034" w:rsidRPr="00FC0B27">
        <w:rPr>
          <w:rFonts w:ascii="Times New Roman" w:hAnsi="Times New Roman"/>
          <w:sz w:val="24"/>
          <w:szCs w:val="24"/>
        </w:rPr>
        <w:t xml:space="preserve">. </w:t>
      </w:r>
      <w:r w:rsidR="00BD7ED0" w:rsidRPr="00FC0B27">
        <w:rPr>
          <w:rFonts w:ascii="Times New Roman" w:hAnsi="Times New Roman"/>
          <w:sz w:val="24"/>
          <w:szCs w:val="24"/>
        </w:rPr>
        <w:t xml:space="preserve">Corruption as a part of authority needs the reparation of the system itself. </w:t>
      </w:r>
      <w:r w:rsidR="00076752" w:rsidRPr="00FC0B27">
        <w:rPr>
          <w:rFonts w:ascii="Times New Roman" w:hAnsi="Times New Roman"/>
          <w:sz w:val="24"/>
          <w:szCs w:val="24"/>
        </w:rPr>
        <w:t xml:space="preserve">Further, Indriyanto Seno Adji has strengthened that the structural crime has put corruption as a part of organized crime. </w:t>
      </w:r>
      <w:r w:rsidR="00571D46" w:rsidRPr="00FC0B27">
        <w:rPr>
          <w:rFonts w:ascii="Times New Roman" w:hAnsi="Times New Roman"/>
          <w:sz w:val="24"/>
          <w:szCs w:val="24"/>
        </w:rPr>
        <w:t>The structural crime is including a good system, organization, and structure.</w:t>
      </w:r>
      <w:r w:rsidR="00571D46" w:rsidRPr="00FC0B27">
        <w:rPr>
          <w:rStyle w:val="FootnoteReference"/>
          <w:rFonts w:ascii="Times New Roman" w:hAnsi="Times New Roman"/>
          <w:sz w:val="24"/>
          <w:szCs w:val="24"/>
        </w:rPr>
        <w:footnoteReference w:id="6"/>
      </w:r>
      <w:r w:rsidR="00AD3F4C" w:rsidRPr="00FC0B27">
        <w:rPr>
          <w:rFonts w:ascii="Times New Roman" w:hAnsi="Times New Roman"/>
          <w:sz w:val="24"/>
          <w:szCs w:val="24"/>
        </w:rPr>
        <w:t xml:space="preserve"> In the contex</w:t>
      </w:r>
      <w:r w:rsidR="00E13DD7" w:rsidRPr="00FC0B27">
        <w:rPr>
          <w:rFonts w:ascii="Times New Roman" w:hAnsi="Times New Roman"/>
          <w:sz w:val="24"/>
          <w:szCs w:val="24"/>
        </w:rPr>
        <w:t>t of the syst</w:t>
      </w:r>
      <w:r w:rsidR="00DD10F5" w:rsidRPr="00FC0B27">
        <w:rPr>
          <w:rFonts w:ascii="Times New Roman" w:hAnsi="Times New Roman"/>
          <w:sz w:val="24"/>
          <w:szCs w:val="24"/>
        </w:rPr>
        <w:t>e</w:t>
      </w:r>
      <w:r w:rsidR="00E13DD7" w:rsidRPr="00FC0B27">
        <w:rPr>
          <w:rFonts w:ascii="Times New Roman" w:hAnsi="Times New Roman"/>
          <w:sz w:val="24"/>
          <w:szCs w:val="24"/>
        </w:rPr>
        <w:t>m</w:t>
      </w:r>
      <w:r w:rsidR="00DD10F5" w:rsidRPr="00FC0B27">
        <w:rPr>
          <w:rFonts w:ascii="Times New Roman" w:hAnsi="Times New Roman"/>
          <w:sz w:val="24"/>
          <w:szCs w:val="24"/>
        </w:rPr>
        <w:t>, it needs a system</w:t>
      </w:r>
      <w:r w:rsidR="00AD3F4C" w:rsidRPr="00FC0B27">
        <w:rPr>
          <w:rFonts w:ascii="Times New Roman" w:hAnsi="Times New Roman"/>
          <w:sz w:val="24"/>
          <w:szCs w:val="24"/>
        </w:rPr>
        <w:t>ic appro</w:t>
      </w:r>
      <w:r w:rsidR="00D85DB7" w:rsidRPr="00FC0B27">
        <w:rPr>
          <w:rFonts w:ascii="Times New Roman" w:hAnsi="Times New Roman"/>
          <w:sz w:val="24"/>
          <w:szCs w:val="24"/>
        </w:rPr>
        <w:t xml:space="preserve">ach for </w:t>
      </w:r>
      <w:r w:rsidR="00E13DD7" w:rsidRPr="00FC0B27">
        <w:rPr>
          <w:rFonts w:ascii="Times New Roman" w:hAnsi="Times New Roman"/>
          <w:sz w:val="24"/>
          <w:szCs w:val="24"/>
        </w:rPr>
        <w:t>countermeasure</w:t>
      </w:r>
      <w:r w:rsidR="00D85DB7" w:rsidRPr="00FC0B27">
        <w:rPr>
          <w:rFonts w:ascii="Times New Roman" w:hAnsi="Times New Roman"/>
          <w:sz w:val="24"/>
          <w:szCs w:val="24"/>
        </w:rPr>
        <w:t xml:space="preserve">s of corruption. </w:t>
      </w:r>
    </w:p>
    <w:p w:rsidR="003A2080" w:rsidRPr="00FC0B27" w:rsidRDefault="00DF5206" w:rsidP="00FA3102">
      <w:pPr>
        <w:spacing w:after="0" w:line="240" w:lineRule="auto"/>
        <w:jc w:val="both"/>
        <w:rPr>
          <w:rFonts w:ascii="Times New Roman" w:hAnsi="Times New Roman"/>
          <w:sz w:val="24"/>
          <w:szCs w:val="24"/>
        </w:rPr>
      </w:pPr>
      <w:r w:rsidRPr="00FC0B27">
        <w:rPr>
          <w:rFonts w:ascii="Times New Roman" w:hAnsi="Times New Roman"/>
          <w:sz w:val="24"/>
          <w:szCs w:val="24"/>
        </w:rPr>
        <w:t>The development of criminal law and state administrative</w:t>
      </w:r>
      <w:r w:rsidR="002B2698" w:rsidRPr="00FC0B27">
        <w:rPr>
          <w:rFonts w:ascii="Times New Roman" w:hAnsi="Times New Roman"/>
          <w:sz w:val="24"/>
          <w:szCs w:val="24"/>
        </w:rPr>
        <w:t xml:space="preserve"> law has entered the grey area</w:t>
      </w:r>
      <w:r w:rsidRPr="00FC0B27">
        <w:rPr>
          <w:rFonts w:ascii="Times New Roman" w:hAnsi="Times New Roman"/>
          <w:sz w:val="24"/>
          <w:szCs w:val="24"/>
        </w:rPr>
        <w:t xml:space="preserve"> with all its technical difficulties of the criminal sanction process. It is remains causing debate among criminal law experts. </w:t>
      </w:r>
      <w:r w:rsidR="00BD5EB4" w:rsidRPr="00FC0B27">
        <w:rPr>
          <w:rFonts w:ascii="Times New Roman" w:hAnsi="Times New Roman"/>
          <w:sz w:val="24"/>
          <w:szCs w:val="24"/>
        </w:rPr>
        <w:t xml:space="preserve">In this regard, Indriyanto Seno Adji explains how the decisions of state officials </w:t>
      </w:r>
      <w:r w:rsidR="00E06485" w:rsidRPr="00FC0B27">
        <w:rPr>
          <w:rFonts w:ascii="Times New Roman" w:hAnsi="Times New Roman"/>
          <w:sz w:val="24"/>
          <w:szCs w:val="24"/>
        </w:rPr>
        <w:t xml:space="preserve">(both in the context of discretion or </w:t>
      </w:r>
      <w:r w:rsidR="00E06485" w:rsidRPr="00FC0B27">
        <w:rPr>
          <w:rFonts w:ascii="Times New Roman" w:hAnsi="Times New Roman"/>
          <w:i/>
          <w:sz w:val="24"/>
          <w:szCs w:val="24"/>
        </w:rPr>
        <w:t>beleid</w:t>
      </w:r>
      <w:r w:rsidR="002B2698" w:rsidRPr="00FC0B27">
        <w:rPr>
          <w:rFonts w:ascii="Times New Roman" w:hAnsi="Times New Roman"/>
          <w:i/>
          <w:sz w:val="24"/>
          <w:szCs w:val="24"/>
        </w:rPr>
        <w:t xml:space="preserve"> </w:t>
      </w:r>
      <w:r w:rsidR="00BD5EB4" w:rsidRPr="00FC0B27">
        <w:rPr>
          <w:rFonts w:ascii="Times New Roman" w:hAnsi="Times New Roman"/>
          <w:sz w:val="24"/>
          <w:szCs w:val="24"/>
        </w:rPr>
        <w:t>became a reason to reject or justify punishment in the context of criminal law.</w:t>
      </w:r>
      <w:r w:rsidR="00E06485" w:rsidRPr="00FC0B27">
        <w:rPr>
          <w:rStyle w:val="FootnoteReference"/>
          <w:rFonts w:ascii="Times New Roman" w:hAnsi="Times New Roman"/>
          <w:sz w:val="24"/>
          <w:szCs w:val="24"/>
        </w:rPr>
        <w:footnoteReference w:id="7"/>
      </w:r>
      <w:r w:rsidR="00BD5EB4" w:rsidRPr="00FC0B27">
        <w:rPr>
          <w:rFonts w:ascii="Times New Roman" w:hAnsi="Times New Roman"/>
          <w:sz w:val="24"/>
          <w:szCs w:val="24"/>
        </w:rPr>
        <w:t xml:space="preserve"> </w:t>
      </w:r>
      <w:r w:rsidR="00E06485" w:rsidRPr="00FC0B27">
        <w:rPr>
          <w:rFonts w:ascii="Times New Roman" w:hAnsi="Times New Roman"/>
          <w:sz w:val="24"/>
          <w:szCs w:val="24"/>
        </w:rPr>
        <w:t xml:space="preserve">The principle of </w:t>
      </w:r>
      <w:r w:rsidR="00E06485" w:rsidRPr="00FC0B27">
        <w:rPr>
          <w:rFonts w:ascii="Times New Roman" w:hAnsi="Times New Roman"/>
          <w:i/>
          <w:sz w:val="24"/>
          <w:szCs w:val="24"/>
        </w:rPr>
        <w:t>materiele wederrechtelijkheid</w:t>
      </w:r>
      <w:r w:rsidR="00E06485" w:rsidRPr="00FC0B27">
        <w:rPr>
          <w:rFonts w:ascii="Times New Roman" w:hAnsi="Times New Roman"/>
          <w:sz w:val="24"/>
          <w:szCs w:val="24"/>
        </w:rPr>
        <w:t xml:space="preserve"> is sometimes has been shifted into any unlawful that against the laws, not only criminal law</w:t>
      </w:r>
      <w:r w:rsidR="002F3C6A" w:rsidRPr="00FC0B27">
        <w:rPr>
          <w:rFonts w:ascii="Times New Roman" w:hAnsi="Times New Roman"/>
          <w:sz w:val="24"/>
          <w:szCs w:val="24"/>
        </w:rPr>
        <w:t xml:space="preserve"> but also administrative law and civil law</w:t>
      </w:r>
      <w:r w:rsidR="00E06485" w:rsidRPr="00FC0B27">
        <w:rPr>
          <w:rFonts w:ascii="Times New Roman" w:hAnsi="Times New Roman"/>
          <w:sz w:val="24"/>
          <w:szCs w:val="24"/>
        </w:rPr>
        <w:t>.</w:t>
      </w:r>
      <w:r w:rsidR="00FE68C9" w:rsidRPr="00FC0B27">
        <w:rPr>
          <w:rFonts w:ascii="Times New Roman" w:hAnsi="Times New Roman"/>
          <w:sz w:val="24"/>
          <w:szCs w:val="24"/>
        </w:rPr>
        <w:t xml:space="preserve"> </w:t>
      </w:r>
      <w:r w:rsidR="003A2080" w:rsidRPr="00FC0B27">
        <w:rPr>
          <w:rFonts w:ascii="Times New Roman" w:hAnsi="Times New Roman"/>
          <w:sz w:val="24"/>
          <w:szCs w:val="24"/>
        </w:rPr>
        <w:t>Indriyanto Seno Adji then strengthened</w:t>
      </w:r>
      <w:r w:rsidR="001C5DDD" w:rsidRPr="00FC0B27">
        <w:rPr>
          <w:rFonts w:ascii="Times New Roman" w:hAnsi="Times New Roman"/>
          <w:sz w:val="24"/>
          <w:szCs w:val="24"/>
        </w:rPr>
        <w:t xml:space="preserve"> the point below</w:t>
      </w:r>
      <w:r w:rsidR="003A2080" w:rsidRPr="00FC0B27">
        <w:rPr>
          <w:rFonts w:ascii="Times New Roman" w:hAnsi="Times New Roman"/>
          <w:sz w:val="24"/>
          <w:szCs w:val="24"/>
        </w:rPr>
        <w:t>:</w:t>
      </w:r>
    </w:p>
    <w:p w:rsidR="003A2080" w:rsidRPr="00FC0B27" w:rsidRDefault="003A2080" w:rsidP="00FA3102">
      <w:pPr>
        <w:spacing w:after="0" w:line="240" w:lineRule="auto"/>
        <w:ind w:left="284"/>
        <w:rPr>
          <w:rFonts w:ascii="Times New Roman" w:hAnsi="Times New Roman"/>
          <w:sz w:val="24"/>
          <w:szCs w:val="24"/>
        </w:rPr>
      </w:pPr>
      <w:r w:rsidRPr="00FC0B27">
        <w:rPr>
          <w:rFonts w:ascii="Times New Roman" w:hAnsi="Times New Roman"/>
          <w:sz w:val="24"/>
          <w:szCs w:val="24"/>
        </w:rPr>
        <w:t xml:space="preserve">Dalam kerangka Hukum Administrasi Negara, parameter yang membatasi gerak bebas kewenangan Aparatur Negata </w:t>
      </w:r>
      <w:r w:rsidRPr="00FC0B27">
        <w:rPr>
          <w:rFonts w:ascii="Times New Roman" w:hAnsi="Times New Roman"/>
          <w:i/>
          <w:sz w:val="24"/>
          <w:szCs w:val="24"/>
        </w:rPr>
        <w:t>(“discretionary power”)</w:t>
      </w:r>
      <w:r w:rsidRPr="00FC0B27">
        <w:rPr>
          <w:rFonts w:ascii="Times New Roman" w:hAnsi="Times New Roman"/>
          <w:sz w:val="24"/>
          <w:szCs w:val="24"/>
        </w:rPr>
        <w:t xml:space="preserve"> adalah </w:t>
      </w:r>
      <w:r w:rsidRPr="00FC0B27">
        <w:rPr>
          <w:rFonts w:ascii="Times New Roman" w:hAnsi="Times New Roman"/>
          <w:i/>
          <w:sz w:val="24"/>
          <w:szCs w:val="24"/>
        </w:rPr>
        <w:t>detournement de povouir</w:t>
      </w:r>
      <w:r w:rsidRPr="00FC0B27">
        <w:rPr>
          <w:rFonts w:ascii="Times New Roman" w:hAnsi="Times New Roman"/>
          <w:sz w:val="24"/>
          <w:szCs w:val="24"/>
        </w:rPr>
        <w:t xml:space="preserve"> (penyelahgunaan wewenang) dan </w:t>
      </w:r>
      <w:r w:rsidRPr="00FC0B27">
        <w:rPr>
          <w:rFonts w:ascii="Times New Roman" w:hAnsi="Times New Roman"/>
          <w:i/>
          <w:sz w:val="24"/>
          <w:szCs w:val="24"/>
        </w:rPr>
        <w:t>abuse de droit</w:t>
      </w:r>
      <w:r w:rsidRPr="00FC0B27">
        <w:rPr>
          <w:rFonts w:ascii="Times New Roman" w:hAnsi="Times New Roman"/>
          <w:sz w:val="24"/>
          <w:szCs w:val="24"/>
        </w:rPr>
        <w:t xml:space="preserve"> </w:t>
      </w:r>
      <w:r w:rsidRPr="00FC0B27">
        <w:rPr>
          <w:rFonts w:ascii="Times New Roman" w:hAnsi="Times New Roman"/>
          <w:sz w:val="24"/>
          <w:szCs w:val="24"/>
        </w:rPr>
        <w:lastRenderedPageBreak/>
        <w:t xml:space="preserve">(sewenang-wenang), sedangkan dalam area Hukum Pidana-pun memiliki pula kriteria yang membatasi gerak bebas kewenangan Aparatur Negara berupa unsur </w:t>
      </w:r>
      <w:r w:rsidRPr="00FC0B27">
        <w:rPr>
          <w:rFonts w:ascii="Times New Roman" w:hAnsi="Times New Roman"/>
          <w:i/>
          <w:sz w:val="24"/>
          <w:szCs w:val="24"/>
        </w:rPr>
        <w:t>“wederrechtelijkheid”</w:t>
      </w:r>
      <w:r w:rsidRPr="00FC0B27">
        <w:rPr>
          <w:rFonts w:ascii="Times New Roman" w:hAnsi="Times New Roman"/>
          <w:sz w:val="24"/>
          <w:szCs w:val="24"/>
        </w:rPr>
        <w:t xml:space="preserve"> dan “menyalahgunakan wewenang”. Permasalahannya adalah manakala Aparatur Negara melakukan perbuatan yang dianggap menyalahgunakan kewenangan dan melawan hukum, artinya mana yang akan dijadikan ujian bagi penyimpangan Aparatur Negara ini, Hukum Administrasi Negara ataukah Hukum Pidana, khususnya dalam</w:t>
      </w:r>
      <w:r w:rsidR="001C5DDD" w:rsidRPr="00FC0B27">
        <w:rPr>
          <w:rFonts w:ascii="Times New Roman" w:hAnsi="Times New Roman"/>
          <w:sz w:val="24"/>
          <w:szCs w:val="24"/>
        </w:rPr>
        <w:t xml:space="preserve"> </w:t>
      </w:r>
      <w:r w:rsidRPr="00FC0B27">
        <w:rPr>
          <w:rFonts w:ascii="Times New Roman" w:hAnsi="Times New Roman"/>
          <w:sz w:val="24"/>
          <w:szCs w:val="24"/>
        </w:rPr>
        <w:t>perkara-perkara tindak pidana korupsi.</w:t>
      </w:r>
      <w:r w:rsidR="00FE68C9" w:rsidRPr="00FC0B27">
        <w:rPr>
          <w:rStyle w:val="FootnoteReference"/>
          <w:rFonts w:ascii="Times New Roman" w:hAnsi="Times New Roman"/>
          <w:sz w:val="24"/>
          <w:szCs w:val="24"/>
        </w:rPr>
        <w:footnoteReference w:id="8"/>
      </w:r>
    </w:p>
    <w:p w:rsidR="001C5DDD" w:rsidRPr="00FC0B27" w:rsidRDefault="003A2080" w:rsidP="00FA3102">
      <w:pPr>
        <w:spacing w:after="0" w:line="240" w:lineRule="auto"/>
        <w:ind w:left="284"/>
        <w:rPr>
          <w:rFonts w:ascii="Times New Roman" w:hAnsi="Times New Roman"/>
          <w:sz w:val="24"/>
          <w:szCs w:val="24"/>
        </w:rPr>
      </w:pPr>
      <w:r w:rsidRPr="00FC0B27">
        <w:rPr>
          <w:rFonts w:ascii="Times New Roman" w:hAnsi="Times New Roman"/>
          <w:sz w:val="24"/>
          <w:szCs w:val="24"/>
        </w:rPr>
        <w:t>(Translation:</w:t>
      </w:r>
      <w:r w:rsidR="001C5DDD" w:rsidRPr="00FC0B27">
        <w:rPr>
          <w:rFonts w:ascii="Times New Roman" w:hAnsi="Times New Roman"/>
          <w:sz w:val="24"/>
          <w:szCs w:val="24"/>
        </w:rPr>
        <w:t xml:space="preserve"> </w:t>
      </w:r>
      <w:r w:rsidR="001C5DDD" w:rsidRPr="00FC0B27">
        <w:rPr>
          <w:rFonts w:ascii="Times New Roman" w:hAnsi="Times New Roman"/>
          <w:color w:val="000000"/>
          <w:sz w:val="24"/>
          <w:szCs w:val="24"/>
        </w:rPr>
        <w:t xml:space="preserve">In the framework of Administrative Law, the parameters that limit the free movement of the authority of the State Apparatus </w:t>
      </w:r>
      <w:r w:rsidR="001C5DDD" w:rsidRPr="00FC0B27">
        <w:rPr>
          <w:rFonts w:ascii="Times New Roman" w:hAnsi="Times New Roman"/>
          <w:i/>
          <w:iCs/>
          <w:color w:val="000000"/>
          <w:sz w:val="24"/>
          <w:szCs w:val="24"/>
        </w:rPr>
        <w:t>("discretionary power")</w:t>
      </w:r>
      <w:r w:rsidR="001C5DDD" w:rsidRPr="00FC0B27">
        <w:rPr>
          <w:rFonts w:ascii="Times New Roman" w:hAnsi="Times New Roman"/>
          <w:color w:val="000000"/>
          <w:sz w:val="24"/>
          <w:szCs w:val="24"/>
        </w:rPr>
        <w:t xml:space="preserve"> are </w:t>
      </w:r>
      <w:r w:rsidR="001C5DDD" w:rsidRPr="00FC0B27">
        <w:rPr>
          <w:rFonts w:ascii="Times New Roman" w:hAnsi="Times New Roman"/>
          <w:i/>
          <w:iCs/>
          <w:color w:val="000000"/>
          <w:sz w:val="24"/>
          <w:szCs w:val="24"/>
        </w:rPr>
        <w:t>detournement de povouir</w:t>
      </w:r>
      <w:r w:rsidR="001C5DDD" w:rsidRPr="00FC0B27">
        <w:rPr>
          <w:rFonts w:ascii="Times New Roman" w:hAnsi="Times New Roman"/>
          <w:color w:val="000000"/>
          <w:sz w:val="24"/>
          <w:szCs w:val="24"/>
        </w:rPr>
        <w:t xml:space="preserve"> (abuse of authority) and </w:t>
      </w:r>
      <w:r w:rsidR="001C5DDD" w:rsidRPr="00FC0B27">
        <w:rPr>
          <w:rFonts w:ascii="Times New Roman" w:hAnsi="Times New Roman"/>
          <w:i/>
          <w:iCs/>
          <w:color w:val="000000"/>
          <w:sz w:val="24"/>
          <w:szCs w:val="24"/>
        </w:rPr>
        <w:t>abuse de droit</w:t>
      </w:r>
      <w:r w:rsidR="001C5DDD" w:rsidRPr="00FC0B27">
        <w:rPr>
          <w:rFonts w:ascii="Times New Roman" w:hAnsi="Times New Roman"/>
          <w:color w:val="000000"/>
          <w:sz w:val="24"/>
          <w:szCs w:val="24"/>
        </w:rPr>
        <w:t xml:space="preserve"> (arbitrary), while in the area of ​​Criminal Law it also has criteria that limiting the free movement of the authority of the State Apparatus in the form of elements of </w:t>
      </w:r>
      <w:r w:rsidR="001C5DDD" w:rsidRPr="00FC0B27">
        <w:rPr>
          <w:rFonts w:ascii="Times New Roman" w:hAnsi="Times New Roman"/>
          <w:i/>
          <w:iCs/>
          <w:color w:val="000000"/>
          <w:sz w:val="24"/>
          <w:szCs w:val="24"/>
        </w:rPr>
        <w:t>"wederrechtelijkheid"</w:t>
      </w:r>
      <w:r w:rsidR="001C5DDD" w:rsidRPr="00FC0B27">
        <w:rPr>
          <w:rFonts w:ascii="Times New Roman" w:hAnsi="Times New Roman"/>
          <w:color w:val="000000"/>
          <w:sz w:val="24"/>
          <w:szCs w:val="24"/>
        </w:rPr>
        <w:t xml:space="preserve"> and "abuse of authority". The problem is when the State Apparatus commits an act which is considered to be abusing their authority and against the law, which means which will be used as a test for this State Apparatus' irregularities, Administrative Law, or Criminal Law, especially in cases of criminal acts of corruption). </w:t>
      </w:r>
    </w:p>
    <w:p w:rsidR="00103CB1" w:rsidRPr="00FC0B27" w:rsidRDefault="001C5DDD"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In short, the way to differentiate when is the criminal law and the administrative law shall be implemented in the corruption cases is how to study the elements of the crime itself. Criminal law must seek the material truth of the corruption elements of a crime. Based on the explanation above, it is important to weighting the parameter that appears in the </w:t>
      </w:r>
      <w:r w:rsidR="009E2DAB" w:rsidRPr="00FC0B27">
        <w:rPr>
          <w:rFonts w:ascii="Times New Roman" w:hAnsi="Times New Roman"/>
          <w:sz w:val="24"/>
          <w:szCs w:val="24"/>
        </w:rPr>
        <w:t xml:space="preserve">fault of the state apparatus whether it is related to </w:t>
      </w:r>
      <w:r w:rsidR="003A2080" w:rsidRPr="00FC0B27">
        <w:rPr>
          <w:rFonts w:ascii="Times New Roman" w:hAnsi="Times New Roman"/>
          <w:i/>
          <w:sz w:val="24"/>
          <w:szCs w:val="24"/>
        </w:rPr>
        <w:t>detournement de povouir</w:t>
      </w:r>
      <w:r w:rsidR="009E2DAB" w:rsidRPr="00FC0B27">
        <w:rPr>
          <w:rFonts w:ascii="Times New Roman" w:hAnsi="Times New Roman"/>
          <w:sz w:val="24"/>
          <w:szCs w:val="24"/>
        </w:rPr>
        <w:t xml:space="preserve"> and/or</w:t>
      </w:r>
      <w:r w:rsidR="003A2080" w:rsidRPr="00FC0B27">
        <w:rPr>
          <w:rFonts w:ascii="Times New Roman" w:hAnsi="Times New Roman"/>
          <w:sz w:val="24"/>
          <w:szCs w:val="24"/>
        </w:rPr>
        <w:t xml:space="preserve"> </w:t>
      </w:r>
      <w:r w:rsidR="003A2080" w:rsidRPr="00FC0B27">
        <w:rPr>
          <w:rFonts w:ascii="Times New Roman" w:hAnsi="Times New Roman"/>
          <w:i/>
          <w:sz w:val="24"/>
          <w:szCs w:val="24"/>
        </w:rPr>
        <w:t>abuse of droit</w:t>
      </w:r>
      <w:r w:rsidR="009E2DAB" w:rsidRPr="00FC0B27">
        <w:rPr>
          <w:rFonts w:ascii="Times New Roman" w:hAnsi="Times New Roman"/>
          <w:sz w:val="24"/>
          <w:szCs w:val="24"/>
        </w:rPr>
        <w:t xml:space="preserve">, or </w:t>
      </w:r>
      <w:r w:rsidR="003A2080" w:rsidRPr="00FC0B27">
        <w:rPr>
          <w:rFonts w:ascii="Times New Roman" w:hAnsi="Times New Roman"/>
          <w:i/>
          <w:sz w:val="24"/>
          <w:szCs w:val="24"/>
        </w:rPr>
        <w:t>wederrechtelijkheid</w:t>
      </w:r>
      <w:r w:rsidR="003A2080" w:rsidRPr="00FC0B27">
        <w:rPr>
          <w:rFonts w:ascii="Times New Roman" w:hAnsi="Times New Roman"/>
          <w:sz w:val="24"/>
          <w:szCs w:val="24"/>
        </w:rPr>
        <w:t xml:space="preserve"> and</w:t>
      </w:r>
      <w:r w:rsidR="009E2DAB" w:rsidRPr="00FC0B27">
        <w:rPr>
          <w:rFonts w:ascii="Times New Roman" w:hAnsi="Times New Roman"/>
          <w:sz w:val="24"/>
          <w:szCs w:val="24"/>
        </w:rPr>
        <w:t>/or</w:t>
      </w:r>
      <w:r w:rsidR="003A2080" w:rsidRPr="00FC0B27">
        <w:rPr>
          <w:rFonts w:ascii="Times New Roman" w:hAnsi="Times New Roman"/>
          <w:sz w:val="24"/>
          <w:szCs w:val="24"/>
        </w:rPr>
        <w:t xml:space="preserve"> </w:t>
      </w:r>
      <w:r w:rsidR="003A2080" w:rsidRPr="00FC0B27">
        <w:rPr>
          <w:rFonts w:ascii="Times New Roman" w:hAnsi="Times New Roman"/>
          <w:i/>
          <w:sz w:val="24"/>
          <w:szCs w:val="24"/>
        </w:rPr>
        <w:t>detournement de povouir</w:t>
      </w:r>
      <w:r w:rsidR="003A2080" w:rsidRPr="00FC0B27">
        <w:rPr>
          <w:rFonts w:ascii="Times New Roman" w:hAnsi="Times New Roman"/>
          <w:sz w:val="24"/>
          <w:szCs w:val="24"/>
        </w:rPr>
        <w:t>.</w:t>
      </w:r>
      <w:r w:rsidR="00103CB1" w:rsidRPr="00FC0B27">
        <w:rPr>
          <w:rFonts w:ascii="Times New Roman" w:hAnsi="Times New Roman"/>
          <w:sz w:val="24"/>
          <w:szCs w:val="24"/>
        </w:rPr>
        <w:t xml:space="preserve"> </w:t>
      </w:r>
    </w:p>
    <w:p w:rsidR="00447745" w:rsidRPr="00FC0B27" w:rsidRDefault="00103CB1"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In regards to the corruption that </w:t>
      </w:r>
      <w:r w:rsidR="002F3C6A" w:rsidRPr="00FC0B27">
        <w:rPr>
          <w:rFonts w:ascii="Times New Roman" w:hAnsi="Times New Roman"/>
          <w:sz w:val="24"/>
          <w:szCs w:val="24"/>
        </w:rPr>
        <w:t xml:space="preserve">caused state financial loss (vide Article 2 and 3 of the Indonesian law of Corruption), Indonesia regulates other laws. Those laws are </w:t>
      </w:r>
      <w:r w:rsidR="0006055A" w:rsidRPr="00FC0B27">
        <w:rPr>
          <w:rFonts w:ascii="Times New Roman" w:hAnsi="Times New Roman"/>
          <w:sz w:val="24"/>
          <w:szCs w:val="24"/>
        </w:rPr>
        <w:t>t</w:t>
      </w:r>
      <w:r w:rsidR="00EC44CD" w:rsidRPr="00FC0B27">
        <w:rPr>
          <w:rFonts w:ascii="Times New Roman" w:hAnsi="Times New Roman"/>
          <w:sz w:val="24"/>
          <w:szCs w:val="24"/>
        </w:rPr>
        <w:t xml:space="preserve">he </w:t>
      </w:r>
      <w:r w:rsidR="002F3C6A" w:rsidRPr="00FC0B27">
        <w:rPr>
          <w:rFonts w:ascii="Times New Roman" w:hAnsi="Times New Roman"/>
          <w:sz w:val="24"/>
          <w:szCs w:val="24"/>
        </w:rPr>
        <w:t>Republic of Indonesia</w:t>
      </w:r>
      <w:r w:rsidR="00F369B2" w:rsidRPr="00FC0B27">
        <w:rPr>
          <w:rFonts w:ascii="Times New Roman" w:hAnsi="Times New Roman"/>
          <w:sz w:val="24"/>
          <w:szCs w:val="24"/>
        </w:rPr>
        <w:t xml:space="preserve"> </w:t>
      </w:r>
      <w:r w:rsidR="004D54BF" w:rsidRPr="00FC0B27">
        <w:rPr>
          <w:rFonts w:ascii="Times New Roman" w:hAnsi="Times New Roman"/>
          <w:sz w:val="24"/>
          <w:szCs w:val="24"/>
        </w:rPr>
        <w:t>Number 17 o</w:t>
      </w:r>
      <w:r w:rsidR="00FC0B27">
        <w:rPr>
          <w:rFonts w:ascii="Times New Roman" w:hAnsi="Times New Roman"/>
          <w:sz w:val="24"/>
          <w:szCs w:val="24"/>
        </w:rPr>
        <w:t>f 2003 concerning State Finance</w:t>
      </w:r>
      <w:r w:rsidR="004D54BF" w:rsidRPr="00FC0B27">
        <w:rPr>
          <w:rFonts w:ascii="Times New Roman" w:hAnsi="Times New Roman"/>
          <w:sz w:val="24"/>
          <w:szCs w:val="24"/>
        </w:rPr>
        <w:t xml:space="preserve"> (so-called as </w:t>
      </w:r>
      <w:r w:rsidR="00447745" w:rsidRPr="00FC0B27">
        <w:rPr>
          <w:rFonts w:ascii="Times New Roman" w:hAnsi="Times New Roman"/>
          <w:sz w:val="24"/>
          <w:szCs w:val="24"/>
        </w:rPr>
        <w:t xml:space="preserve">Law of State Finance), Republic of Indonesia Law </w:t>
      </w:r>
      <w:r w:rsidR="00F369B2" w:rsidRPr="00FC0B27">
        <w:rPr>
          <w:rFonts w:ascii="Times New Roman" w:hAnsi="Times New Roman"/>
          <w:sz w:val="24"/>
          <w:szCs w:val="24"/>
        </w:rPr>
        <w:t xml:space="preserve">Number </w:t>
      </w:r>
      <w:r w:rsidR="00045819" w:rsidRPr="00FC0B27">
        <w:rPr>
          <w:rFonts w:ascii="Times New Roman" w:hAnsi="Times New Roman"/>
          <w:sz w:val="24"/>
          <w:szCs w:val="24"/>
        </w:rPr>
        <w:t>1 of  2004 concerning State Treasury (so-called as Law of  State Treasury)</w:t>
      </w:r>
      <w:r w:rsidR="00447745" w:rsidRPr="00FC0B27">
        <w:rPr>
          <w:rFonts w:ascii="Times New Roman" w:hAnsi="Times New Roman"/>
          <w:sz w:val="24"/>
          <w:szCs w:val="24"/>
        </w:rPr>
        <w:t xml:space="preserve">, </w:t>
      </w:r>
      <w:r w:rsidR="002B2698" w:rsidRPr="00FC0B27">
        <w:rPr>
          <w:rFonts w:ascii="Times New Roman" w:hAnsi="Times New Roman"/>
          <w:sz w:val="24"/>
          <w:szCs w:val="24"/>
        </w:rPr>
        <w:t xml:space="preserve">Law Number 15 of 2004 concerning State Financial Management and Accountability Audit (so-called as Law of State Financial Management and Accountability Audit), and </w:t>
      </w:r>
      <w:r w:rsidR="00447745" w:rsidRPr="00FC0B27">
        <w:rPr>
          <w:rFonts w:ascii="Times New Roman" w:hAnsi="Times New Roman"/>
          <w:sz w:val="24"/>
          <w:szCs w:val="24"/>
        </w:rPr>
        <w:t>Law Number 15 of 2006 concerning Audit Board of the Republic of Indonesia (so-called as Law of State Audit Board.</w:t>
      </w:r>
      <w:r w:rsidR="002B2698" w:rsidRPr="00FC0B27">
        <w:rPr>
          <w:rFonts w:ascii="Times New Roman" w:hAnsi="Times New Roman"/>
          <w:sz w:val="24"/>
          <w:szCs w:val="24"/>
        </w:rPr>
        <w:t xml:space="preserve">  </w:t>
      </w:r>
      <w:r w:rsidR="00045819" w:rsidRPr="00FC0B27">
        <w:rPr>
          <w:rFonts w:ascii="Times New Roman" w:hAnsi="Times New Roman"/>
          <w:sz w:val="24"/>
          <w:szCs w:val="24"/>
        </w:rPr>
        <w:t xml:space="preserve"> </w:t>
      </w:r>
    </w:p>
    <w:p w:rsidR="00813466" w:rsidRPr="00FC0B27" w:rsidRDefault="002B2698"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The Indonesian Law on State Treasury explained that the state government administration needs to be managed in a state financial management system to realize the goal to determine the rights and obligations of the state (inter alia Consideration number </w:t>
      </w:r>
      <w:r w:rsidR="00E95420">
        <w:rPr>
          <w:rFonts w:ascii="Times New Roman" w:hAnsi="Times New Roman"/>
          <w:sz w:val="24"/>
          <w:szCs w:val="24"/>
          <w:lang w:val="id-ID"/>
        </w:rPr>
        <w:t>(</w:t>
      </w:r>
      <w:r w:rsidRPr="00FC0B27">
        <w:rPr>
          <w:rFonts w:ascii="Times New Roman" w:hAnsi="Times New Roman"/>
          <w:sz w:val="24"/>
          <w:szCs w:val="24"/>
        </w:rPr>
        <w:t>a</w:t>
      </w:r>
      <w:r w:rsidR="00E95420">
        <w:rPr>
          <w:rFonts w:ascii="Times New Roman" w:hAnsi="Times New Roman"/>
          <w:sz w:val="24"/>
          <w:szCs w:val="24"/>
          <w:lang w:val="id-ID"/>
        </w:rPr>
        <w:t>)</w:t>
      </w:r>
      <w:r w:rsidRPr="00FC0B27">
        <w:rPr>
          <w:rFonts w:ascii="Times New Roman" w:hAnsi="Times New Roman"/>
          <w:sz w:val="24"/>
          <w:szCs w:val="24"/>
        </w:rPr>
        <w:t xml:space="preserve"> of the law).</w:t>
      </w:r>
      <w:r w:rsidR="00E95420">
        <w:rPr>
          <w:rStyle w:val="FootnoteReference"/>
          <w:rFonts w:ascii="Times New Roman" w:hAnsi="Times New Roman"/>
          <w:sz w:val="24"/>
          <w:szCs w:val="24"/>
        </w:rPr>
        <w:footnoteReference w:id="9"/>
      </w:r>
      <w:r w:rsidRPr="00FC0B27">
        <w:rPr>
          <w:rFonts w:ascii="Times New Roman" w:hAnsi="Times New Roman"/>
          <w:sz w:val="24"/>
          <w:szCs w:val="24"/>
        </w:rPr>
        <w:t xml:space="preserve"> Further, Article 1 number 22 of Law on State Treasury defines State/Regional Loss. The article defines that State/Regional Loss is an apparent and definite loss of money, securities, and goods, of which amount is caused by unlawful actions, either intentionally or negligently.</w:t>
      </w:r>
      <w:r w:rsidR="00453DD4">
        <w:rPr>
          <w:rStyle w:val="FootnoteReference"/>
          <w:rFonts w:ascii="Times New Roman" w:hAnsi="Times New Roman"/>
          <w:sz w:val="24"/>
          <w:szCs w:val="24"/>
        </w:rPr>
        <w:footnoteReference w:id="10"/>
      </w:r>
      <w:r w:rsidRPr="00FC0B27">
        <w:rPr>
          <w:rFonts w:ascii="Times New Roman" w:hAnsi="Times New Roman"/>
          <w:sz w:val="24"/>
          <w:szCs w:val="24"/>
        </w:rPr>
        <w:t xml:space="preserve"> Further Article 59 – 67 of The Indonesian laws of state treasury has set mechanism called </w:t>
      </w:r>
      <w:r w:rsidRPr="00FC0B27">
        <w:rPr>
          <w:rFonts w:ascii="Times New Roman" w:hAnsi="Times New Roman"/>
          <w:sz w:val="24"/>
          <w:szCs w:val="24"/>
        </w:rPr>
        <w:lastRenderedPageBreak/>
        <w:t xml:space="preserve">Settlement of State/Regional Losses through a. Administrative measurement (vide Article 59); b. Compensation imposing (vide Article 62); c. Criminal investigation will be followed once there are criminal elements that are found in the examination of state or regional losses. </w:t>
      </w:r>
      <w:r w:rsidR="00813466" w:rsidRPr="00FC0B27">
        <w:rPr>
          <w:rFonts w:ascii="Times New Roman" w:hAnsi="Times New Roman"/>
          <w:sz w:val="24"/>
          <w:szCs w:val="24"/>
        </w:rPr>
        <w:t>Some arguments are arising c</w:t>
      </w:r>
      <w:r w:rsidR="006032D6" w:rsidRPr="00FC0B27">
        <w:rPr>
          <w:rFonts w:ascii="Times New Roman" w:hAnsi="Times New Roman"/>
          <w:sz w:val="24"/>
          <w:szCs w:val="24"/>
        </w:rPr>
        <w:t>oncerning the terms and elements</w:t>
      </w:r>
      <w:r w:rsidR="00813466" w:rsidRPr="00FC0B27">
        <w:rPr>
          <w:rFonts w:ascii="Times New Roman" w:hAnsi="Times New Roman"/>
          <w:sz w:val="24"/>
          <w:szCs w:val="24"/>
        </w:rPr>
        <w:t xml:space="preserve"> of state loss and state financial loss in the literature and </w:t>
      </w:r>
      <w:r w:rsidR="006032D6" w:rsidRPr="00FC0B27">
        <w:rPr>
          <w:rFonts w:ascii="Times New Roman" w:hAnsi="Times New Roman"/>
          <w:sz w:val="24"/>
          <w:szCs w:val="24"/>
        </w:rPr>
        <w:t>criminal investigation. Hernold Ferry Makawimbang explains that the essence of both terms is different. It will be impacted by the scope of the law that regulates it.</w:t>
      </w:r>
      <w:r w:rsidR="006032D6" w:rsidRPr="00FC0B27">
        <w:rPr>
          <w:rStyle w:val="FootnoteReference"/>
          <w:rFonts w:ascii="Times New Roman" w:hAnsi="Times New Roman"/>
          <w:sz w:val="24"/>
          <w:szCs w:val="24"/>
        </w:rPr>
        <w:footnoteReference w:id="11"/>
      </w:r>
      <w:r w:rsidR="006032D6" w:rsidRPr="00FC0B27">
        <w:rPr>
          <w:rFonts w:ascii="Times New Roman" w:hAnsi="Times New Roman"/>
          <w:sz w:val="24"/>
          <w:szCs w:val="24"/>
        </w:rPr>
        <w:t xml:space="preserve"> </w:t>
      </w:r>
      <w:r w:rsidR="00F706BA" w:rsidRPr="00FC0B27">
        <w:rPr>
          <w:rFonts w:ascii="Times New Roman" w:hAnsi="Times New Roman"/>
          <w:sz w:val="24"/>
          <w:szCs w:val="24"/>
        </w:rPr>
        <w:t>The scope of the law that regulates the terminology of state loss as mentioned in the Indonesian Law of State Treasury is administrative law.</w:t>
      </w:r>
      <w:r w:rsidR="00F706BA" w:rsidRPr="00FC0B27">
        <w:rPr>
          <w:rStyle w:val="FootnoteReference"/>
          <w:rFonts w:ascii="Times New Roman" w:hAnsi="Times New Roman"/>
          <w:sz w:val="24"/>
          <w:szCs w:val="24"/>
        </w:rPr>
        <w:footnoteReference w:id="12"/>
      </w:r>
      <w:r w:rsidR="00F965DB" w:rsidRPr="00FC0B27">
        <w:rPr>
          <w:rFonts w:ascii="Times New Roman" w:hAnsi="Times New Roman"/>
          <w:sz w:val="24"/>
          <w:szCs w:val="24"/>
        </w:rPr>
        <w:t xml:space="preserve"> Furt</w:t>
      </w:r>
      <w:r w:rsidR="007D59EC" w:rsidRPr="00FC0B27">
        <w:rPr>
          <w:rFonts w:ascii="Times New Roman" w:hAnsi="Times New Roman"/>
          <w:sz w:val="24"/>
          <w:szCs w:val="24"/>
        </w:rPr>
        <w:t>her, State loss is irrelevant or disconnect</w:t>
      </w:r>
      <w:r w:rsidR="00F965DB" w:rsidRPr="00FC0B27">
        <w:rPr>
          <w:rFonts w:ascii="Times New Roman" w:hAnsi="Times New Roman"/>
          <w:sz w:val="24"/>
          <w:szCs w:val="24"/>
        </w:rPr>
        <w:t xml:space="preserve"> with the criminal act of corruption that enriching himself or benefiting himself or other people or </w:t>
      </w:r>
      <w:r w:rsidR="00582972" w:rsidRPr="00FC0B27">
        <w:rPr>
          <w:rFonts w:ascii="Times New Roman" w:hAnsi="Times New Roman"/>
          <w:sz w:val="24"/>
          <w:szCs w:val="24"/>
        </w:rPr>
        <w:t>corporation, and abuse of authority, opportunity, or facilities given to him related to his position.</w:t>
      </w:r>
      <w:r w:rsidR="007D59EC" w:rsidRPr="00FC0B27">
        <w:rPr>
          <w:rFonts w:ascii="Times New Roman" w:hAnsi="Times New Roman"/>
          <w:sz w:val="24"/>
          <w:szCs w:val="24"/>
        </w:rPr>
        <w:t xml:space="preserve"> State loss can be happened due to Force Majeure (natural disaster, fire, or economy crisis).</w:t>
      </w:r>
      <w:r w:rsidR="007D59EC" w:rsidRPr="00FC0B27">
        <w:rPr>
          <w:rStyle w:val="FootnoteReference"/>
          <w:rFonts w:ascii="Times New Roman" w:hAnsi="Times New Roman"/>
          <w:sz w:val="24"/>
          <w:szCs w:val="24"/>
        </w:rPr>
        <w:footnoteReference w:id="13"/>
      </w:r>
      <w:r w:rsidR="007D59EC" w:rsidRPr="00FC0B27">
        <w:rPr>
          <w:rFonts w:ascii="Times New Roman" w:hAnsi="Times New Roman"/>
          <w:sz w:val="24"/>
          <w:szCs w:val="24"/>
        </w:rPr>
        <w:t xml:space="preserve"> </w:t>
      </w:r>
      <w:r w:rsidR="00453DD4">
        <w:rPr>
          <w:rFonts w:ascii="Times New Roman" w:hAnsi="Times New Roman"/>
          <w:sz w:val="24"/>
          <w:szCs w:val="24"/>
          <w:lang w:val="id-ID"/>
        </w:rPr>
        <w:t xml:space="preserve">In its perspective, it need to be understood that state financial loss is quite different with state loss based on several laws explained above. </w:t>
      </w:r>
      <w:r w:rsidR="004677EA" w:rsidRPr="00FC0B27">
        <w:rPr>
          <w:rFonts w:ascii="Times New Roman" w:hAnsi="Times New Roman"/>
          <w:sz w:val="24"/>
          <w:szCs w:val="24"/>
        </w:rPr>
        <w:t xml:space="preserve">Anyhow, it needs to be understood that the </w:t>
      </w:r>
      <w:r w:rsidR="00813466" w:rsidRPr="00FC0B27">
        <w:rPr>
          <w:rFonts w:ascii="Times New Roman" w:hAnsi="Times New Roman"/>
          <w:sz w:val="24"/>
          <w:szCs w:val="24"/>
        </w:rPr>
        <w:t>approach to corruption</w:t>
      </w:r>
      <w:r w:rsidR="004677EA" w:rsidRPr="00FC0B27">
        <w:rPr>
          <w:rFonts w:ascii="Times New Roman" w:hAnsi="Times New Roman"/>
          <w:sz w:val="24"/>
          <w:szCs w:val="24"/>
        </w:rPr>
        <w:t xml:space="preserve"> is so complicated since it will impact to the State.</w:t>
      </w:r>
      <w:r w:rsidR="000761FA" w:rsidRPr="00FC0B27">
        <w:rPr>
          <w:rFonts w:ascii="Times New Roman" w:hAnsi="Times New Roman"/>
          <w:sz w:val="24"/>
          <w:szCs w:val="24"/>
        </w:rPr>
        <w:t xml:space="preserve"> It is important to treat the problem of corruption with more carefully. </w:t>
      </w:r>
      <w:r w:rsidR="004677EA" w:rsidRPr="00FC0B27">
        <w:rPr>
          <w:rFonts w:ascii="Times New Roman" w:hAnsi="Times New Roman"/>
          <w:sz w:val="24"/>
          <w:szCs w:val="24"/>
        </w:rPr>
        <w:t xml:space="preserve">  </w:t>
      </w:r>
    </w:p>
    <w:p w:rsidR="00A750E6" w:rsidRPr="00FC0B27" w:rsidRDefault="00103CB1" w:rsidP="00FA3102">
      <w:pPr>
        <w:spacing w:after="0" w:line="240" w:lineRule="auto"/>
        <w:jc w:val="both"/>
        <w:rPr>
          <w:rFonts w:ascii="Times New Roman" w:eastAsia="Times New Roman" w:hAnsi="Times New Roman"/>
          <w:sz w:val="24"/>
          <w:szCs w:val="24"/>
          <w:lang w:eastAsia="id-ID"/>
        </w:rPr>
      </w:pPr>
      <w:r w:rsidRPr="00FC0B27">
        <w:rPr>
          <w:rFonts w:ascii="Times New Roman" w:hAnsi="Times New Roman"/>
          <w:sz w:val="24"/>
          <w:szCs w:val="24"/>
        </w:rPr>
        <w:t xml:space="preserve">In 2014, Indonesia enacted the </w:t>
      </w:r>
      <w:r w:rsidR="00453DD4">
        <w:rPr>
          <w:rFonts w:ascii="Times New Roman" w:hAnsi="Times New Roman"/>
          <w:sz w:val="24"/>
          <w:szCs w:val="24"/>
        </w:rPr>
        <w:t>Republic of</w:t>
      </w:r>
      <w:r w:rsidR="00EC44CD" w:rsidRPr="00FC0B27">
        <w:rPr>
          <w:rFonts w:ascii="Times New Roman" w:hAnsi="Times New Roman"/>
          <w:sz w:val="24"/>
          <w:szCs w:val="24"/>
        </w:rPr>
        <w:t xml:space="preserve"> </w:t>
      </w:r>
      <w:r w:rsidR="00045819" w:rsidRPr="00FC0B27">
        <w:rPr>
          <w:rFonts w:ascii="Times New Roman" w:hAnsi="Times New Roman"/>
          <w:sz w:val="24"/>
          <w:szCs w:val="24"/>
        </w:rPr>
        <w:t xml:space="preserve">Indonesia Number 30 of 2014 concerning Government </w:t>
      </w:r>
      <w:r w:rsidR="00DA2B9C">
        <w:rPr>
          <w:rFonts w:ascii="Times New Roman" w:hAnsi="Times New Roman"/>
          <w:sz w:val="24"/>
          <w:szCs w:val="24"/>
        </w:rPr>
        <w:t>Administration (so-called Law o</w:t>
      </w:r>
      <w:r w:rsidR="00DA2B9C">
        <w:rPr>
          <w:rFonts w:ascii="Times New Roman" w:hAnsi="Times New Roman"/>
          <w:sz w:val="24"/>
          <w:szCs w:val="24"/>
          <w:lang w:val="id-ID"/>
        </w:rPr>
        <w:t>f</w:t>
      </w:r>
      <w:r w:rsidR="00045819" w:rsidRPr="00FC0B27">
        <w:rPr>
          <w:rFonts w:ascii="Times New Roman" w:hAnsi="Times New Roman"/>
          <w:sz w:val="24"/>
          <w:szCs w:val="24"/>
        </w:rPr>
        <w:t xml:space="preserve"> Administration). </w:t>
      </w:r>
      <w:r w:rsidR="00A750E6" w:rsidRPr="00FC0B27">
        <w:rPr>
          <w:rFonts w:ascii="Times New Roman" w:eastAsia="Times New Roman" w:hAnsi="Times New Roman"/>
          <w:color w:val="000000"/>
          <w:sz w:val="24"/>
          <w:szCs w:val="24"/>
          <w:lang w:eastAsia="id-ID"/>
        </w:rPr>
        <w:t>The general principles of good governance and the provisions of laws and regulations are needed to be preferred to improve the quality of government administration, government agencies, and/or of</w:t>
      </w:r>
      <w:r w:rsidR="00043FDF" w:rsidRPr="00FC0B27">
        <w:rPr>
          <w:rFonts w:ascii="Times New Roman" w:eastAsia="Times New Roman" w:hAnsi="Times New Roman"/>
          <w:color w:val="000000"/>
          <w:sz w:val="24"/>
          <w:szCs w:val="24"/>
          <w:lang w:eastAsia="id-ID"/>
        </w:rPr>
        <w:t xml:space="preserve">ficials in exercising authority (vide point a) and inter alia with point c, to realize good governance, it needs </w:t>
      </w:r>
      <w:r w:rsidR="00A750E6" w:rsidRPr="00FC0B27">
        <w:rPr>
          <w:rFonts w:ascii="Times New Roman" w:eastAsia="Times New Roman" w:hAnsi="Times New Roman"/>
          <w:color w:val="000000"/>
          <w:sz w:val="24"/>
          <w:szCs w:val="24"/>
          <w:lang w:eastAsia="id-ID"/>
        </w:rPr>
        <w:t>the legal basis to underlie decisions and/or actions of government officials to meet the legal needs of the community in government administration</w:t>
      </w:r>
      <w:r w:rsidR="00043FDF" w:rsidRPr="00FC0B27">
        <w:rPr>
          <w:rFonts w:ascii="Times New Roman" w:eastAsia="Times New Roman" w:hAnsi="Times New Roman"/>
          <w:color w:val="000000"/>
          <w:sz w:val="24"/>
          <w:szCs w:val="24"/>
          <w:lang w:eastAsia="id-ID"/>
        </w:rPr>
        <w:t xml:space="preserve"> (vide point c)</w:t>
      </w:r>
      <w:r w:rsidR="00A750E6" w:rsidRPr="00FC0B27">
        <w:rPr>
          <w:rFonts w:ascii="Times New Roman" w:eastAsia="Times New Roman" w:hAnsi="Times New Roman"/>
          <w:color w:val="000000"/>
          <w:sz w:val="24"/>
          <w:szCs w:val="24"/>
          <w:lang w:eastAsia="id-ID"/>
        </w:rPr>
        <w:t>.</w:t>
      </w:r>
      <w:r w:rsidR="00DA2B9C">
        <w:rPr>
          <w:rStyle w:val="FootnoteReference"/>
          <w:rFonts w:ascii="Times New Roman" w:eastAsia="Times New Roman" w:hAnsi="Times New Roman"/>
          <w:color w:val="000000"/>
          <w:sz w:val="24"/>
          <w:szCs w:val="24"/>
          <w:lang w:eastAsia="id-ID"/>
        </w:rPr>
        <w:footnoteReference w:id="14"/>
      </w:r>
      <w:r w:rsidR="0013552D" w:rsidRPr="00FC0B27">
        <w:rPr>
          <w:rFonts w:ascii="Times New Roman" w:eastAsia="Times New Roman" w:hAnsi="Times New Roman"/>
          <w:color w:val="000000"/>
          <w:sz w:val="24"/>
          <w:szCs w:val="24"/>
          <w:lang w:eastAsia="id-ID"/>
        </w:rPr>
        <w:t xml:space="preserve"> This aspect will be discussed in the subchapter below.  </w:t>
      </w:r>
    </w:p>
    <w:p w:rsidR="00D020B0" w:rsidRPr="00FC0B27" w:rsidRDefault="0013552D" w:rsidP="00FA3102">
      <w:pPr>
        <w:spacing w:after="0" w:line="240" w:lineRule="auto"/>
        <w:jc w:val="both"/>
        <w:rPr>
          <w:rFonts w:ascii="Times New Roman" w:hAnsi="Times New Roman"/>
          <w:sz w:val="24"/>
          <w:szCs w:val="24"/>
        </w:rPr>
      </w:pPr>
      <w:r w:rsidRPr="00FC0B27">
        <w:rPr>
          <w:rFonts w:ascii="Times New Roman" w:hAnsi="Times New Roman"/>
          <w:sz w:val="24"/>
          <w:szCs w:val="24"/>
        </w:rPr>
        <w:t>From the explanation above, corruption is difficult</w:t>
      </w:r>
      <w:r w:rsidR="00D90BDA" w:rsidRPr="00FC0B27">
        <w:rPr>
          <w:rFonts w:ascii="Times New Roman" w:hAnsi="Times New Roman"/>
          <w:sz w:val="24"/>
          <w:szCs w:val="24"/>
        </w:rPr>
        <w:t xml:space="preserve"> to be solved, and understanding only from one p</w:t>
      </w:r>
      <w:r w:rsidR="00D365D0" w:rsidRPr="00FC0B27">
        <w:rPr>
          <w:rFonts w:ascii="Times New Roman" w:hAnsi="Times New Roman"/>
          <w:sz w:val="24"/>
          <w:szCs w:val="24"/>
        </w:rPr>
        <w:t xml:space="preserve">erspective, but the important elements of crime could not be ignored.  </w:t>
      </w:r>
      <w:r w:rsidR="004D54BF" w:rsidRPr="00FC0B27">
        <w:rPr>
          <w:rFonts w:ascii="Times New Roman" w:hAnsi="Times New Roman"/>
          <w:sz w:val="24"/>
          <w:szCs w:val="24"/>
        </w:rPr>
        <w:t xml:space="preserve"> </w:t>
      </w:r>
      <w:r w:rsidR="00096B35" w:rsidRPr="00FC0B27">
        <w:rPr>
          <w:rFonts w:ascii="Times New Roman" w:hAnsi="Times New Roman"/>
          <w:sz w:val="24"/>
          <w:szCs w:val="24"/>
        </w:rPr>
        <w:t xml:space="preserve"> </w:t>
      </w:r>
    </w:p>
    <w:p w:rsidR="00625388" w:rsidRPr="00FC0B27" w:rsidRDefault="00625388" w:rsidP="006A6F77">
      <w:pPr>
        <w:spacing w:after="0" w:line="240" w:lineRule="auto"/>
        <w:rPr>
          <w:rFonts w:ascii="Times New Roman" w:hAnsi="Times New Roman"/>
          <w:sz w:val="24"/>
          <w:szCs w:val="24"/>
        </w:rPr>
      </w:pPr>
    </w:p>
    <w:p w:rsidR="00140F9F" w:rsidRPr="00FC0B27" w:rsidRDefault="005C4124" w:rsidP="006A6F77">
      <w:pPr>
        <w:spacing w:after="0" w:line="240" w:lineRule="auto"/>
        <w:rPr>
          <w:rFonts w:ascii="Times New Roman" w:hAnsi="Times New Roman"/>
          <w:b/>
          <w:sz w:val="24"/>
          <w:szCs w:val="24"/>
        </w:rPr>
      </w:pPr>
      <w:r w:rsidRPr="00FC0B27">
        <w:rPr>
          <w:rFonts w:ascii="Times New Roman" w:hAnsi="Times New Roman"/>
          <w:b/>
          <w:sz w:val="24"/>
          <w:szCs w:val="24"/>
        </w:rPr>
        <w:t xml:space="preserve">Good Government </w:t>
      </w:r>
      <w:r w:rsidR="00140F9F" w:rsidRPr="00FC0B27">
        <w:rPr>
          <w:rFonts w:ascii="Times New Roman" w:hAnsi="Times New Roman"/>
          <w:b/>
          <w:sz w:val="24"/>
          <w:szCs w:val="24"/>
        </w:rPr>
        <w:t>Implementation</w:t>
      </w:r>
    </w:p>
    <w:p w:rsidR="00140F9F" w:rsidRPr="00FC0B27" w:rsidRDefault="00140F9F" w:rsidP="006A6F77">
      <w:pPr>
        <w:spacing w:after="0" w:line="240" w:lineRule="auto"/>
        <w:rPr>
          <w:rFonts w:ascii="Times New Roman" w:hAnsi="Times New Roman"/>
          <w:sz w:val="24"/>
          <w:szCs w:val="24"/>
        </w:rPr>
      </w:pPr>
    </w:p>
    <w:p w:rsidR="006219F9" w:rsidRPr="00FC0B27" w:rsidRDefault="006219F9"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In the context of legal development, it needs to highlight that there is a significant and fundamental evaluation of the implementation of the </w:t>
      </w:r>
      <w:r w:rsidR="00F3032D">
        <w:rPr>
          <w:rFonts w:ascii="Times New Roman" w:hAnsi="Times New Roman"/>
          <w:sz w:val="24"/>
          <w:szCs w:val="24"/>
          <w:lang w:val="id-ID"/>
        </w:rPr>
        <w:t xml:space="preserve">legal </w:t>
      </w:r>
      <w:r w:rsidRPr="00FC0B27">
        <w:rPr>
          <w:rFonts w:ascii="Times New Roman" w:hAnsi="Times New Roman"/>
          <w:sz w:val="24"/>
          <w:szCs w:val="24"/>
        </w:rPr>
        <w:t>development theory</w:t>
      </w:r>
      <w:r w:rsidR="00F3032D">
        <w:rPr>
          <w:rFonts w:ascii="Times New Roman" w:hAnsi="Times New Roman"/>
          <w:sz w:val="24"/>
          <w:szCs w:val="24"/>
          <w:lang w:val="id-ID"/>
        </w:rPr>
        <w:t xml:space="preserve"> in Indonesia</w:t>
      </w:r>
      <w:r w:rsidRPr="00FC0B27">
        <w:rPr>
          <w:rFonts w:ascii="Times New Roman" w:hAnsi="Times New Roman"/>
          <w:sz w:val="24"/>
          <w:szCs w:val="24"/>
        </w:rPr>
        <w:t xml:space="preserve">. It needs re-orientation of national legal development. One of the points in the re-orientation of national legal development is as what the explanation below:  </w:t>
      </w:r>
    </w:p>
    <w:p w:rsidR="002C5017" w:rsidRPr="00FC0B27" w:rsidRDefault="00FE68C9" w:rsidP="00FE68C9">
      <w:pPr>
        <w:spacing w:after="0" w:line="240" w:lineRule="auto"/>
        <w:ind w:left="284"/>
        <w:rPr>
          <w:rFonts w:ascii="Times New Roman" w:hAnsi="Times New Roman"/>
          <w:sz w:val="24"/>
          <w:szCs w:val="24"/>
        </w:rPr>
      </w:pPr>
      <w:r w:rsidRPr="00FC0B27">
        <w:rPr>
          <w:rFonts w:ascii="Times New Roman" w:hAnsi="Times New Roman"/>
          <w:color w:val="000000"/>
          <w:sz w:val="24"/>
          <w:szCs w:val="24"/>
        </w:rPr>
        <w:t xml:space="preserve">Masalah penataan kelembagaan aparatur hukum yang masih mengedepankan egoisme sektoral, miskomunikasi dan miskoordinasi antar lembaga penegak </w:t>
      </w:r>
      <w:r w:rsidRPr="00FC0B27">
        <w:rPr>
          <w:rFonts w:ascii="Times New Roman" w:hAnsi="Times New Roman"/>
          <w:color w:val="000000"/>
          <w:sz w:val="24"/>
          <w:szCs w:val="24"/>
        </w:rPr>
        <w:lastRenderedPageBreak/>
        <w:t xml:space="preserve">hukum. Semua itu disebabkan miskinnya pemahaman aparatur </w:t>
      </w:r>
      <w:r w:rsidR="00FA3102" w:rsidRPr="00FC0B27">
        <w:rPr>
          <w:rFonts w:ascii="Times New Roman" w:hAnsi="Times New Roman"/>
          <w:color w:val="000000"/>
          <w:sz w:val="24"/>
          <w:szCs w:val="24"/>
        </w:rPr>
        <w:t>hu</w:t>
      </w:r>
      <w:r w:rsidR="00B6607E" w:rsidRPr="00FC0B27">
        <w:rPr>
          <w:rFonts w:ascii="Times New Roman" w:hAnsi="Times New Roman"/>
          <w:color w:val="000000"/>
          <w:sz w:val="24"/>
          <w:szCs w:val="24"/>
        </w:rPr>
        <w:t xml:space="preserve">kum </w:t>
      </w:r>
      <w:r w:rsidRPr="00FC0B27">
        <w:rPr>
          <w:rFonts w:ascii="Times New Roman" w:hAnsi="Times New Roman"/>
          <w:color w:val="000000"/>
          <w:sz w:val="24"/>
          <w:szCs w:val="24"/>
        </w:rPr>
        <w:t xml:space="preserve">mengenai prinsip </w:t>
      </w:r>
      <w:r w:rsidRPr="00FC0B27">
        <w:rPr>
          <w:rFonts w:ascii="Times New Roman" w:hAnsi="Times New Roman"/>
          <w:i/>
          <w:color w:val="000000"/>
          <w:sz w:val="24"/>
          <w:szCs w:val="24"/>
        </w:rPr>
        <w:t>“Good Governance”</w:t>
      </w:r>
      <w:r w:rsidRPr="00FC0B27">
        <w:rPr>
          <w:rFonts w:ascii="Times New Roman" w:hAnsi="Times New Roman"/>
          <w:color w:val="000000"/>
          <w:sz w:val="24"/>
          <w:szCs w:val="24"/>
        </w:rPr>
        <w:t xml:space="preserve">, </w:t>
      </w:r>
      <w:r w:rsidRPr="00FC0B27">
        <w:rPr>
          <w:rFonts w:ascii="Times New Roman" w:hAnsi="Times New Roman"/>
          <w:i/>
          <w:color w:val="000000"/>
          <w:sz w:val="24"/>
          <w:szCs w:val="24"/>
        </w:rPr>
        <w:t>“due process of law”</w:t>
      </w:r>
      <w:r w:rsidRPr="00FC0B27">
        <w:rPr>
          <w:rFonts w:ascii="Times New Roman" w:hAnsi="Times New Roman"/>
          <w:color w:val="000000"/>
          <w:sz w:val="24"/>
          <w:szCs w:val="24"/>
        </w:rPr>
        <w:t xml:space="preserve">, “praduga tak bersalah”, </w:t>
      </w:r>
      <w:r w:rsidRPr="00FC0B27">
        <w:rPr>
          <w:rFonts w:ascii="Times New Roman" w:hAnsi="Times New Roman"/>
          <w:i/>
          <w:color w:val="000000"/>
          <w:sz w:val="24"/>
          <w:szCs w:val="24"/>
        </w:rPr>
        <w:t>“transparency</w:t>
      </w:r>
      <w:r w:rsidR="00FF4B4D" w:rsidRPr="00FC0B27">
        <w:rPr>
          <w:rFonts w:ascii="Times New Roman" w:hAnsi="Times New Roman"/>
          <w:i/>
          <w:color w:val="000000"/>
          <w:sz w:val="24"/>
          <w:szCs w:val="24"/>
        </w:rPr>
        <w:t>”</w:t>
      </w:r>
      <w:r w:rsidRPr="00FC0B27">
        <w:rPr>
          <w:rFonts w:ascii="Times New Roman" w:hAnsi="Times New Roman"/>
          <w:color w:val="000000"/>
          <w:sz w:val="24"/>
          <w:szCs w:val="24"/>
        </w:rPr>
        <w:t xml:space="preserve">, </w:t>
      </w:r>
      <w:r w:rsidR="00FF4B4D" w:rsidRPr="00FC0B27">
        <w:rPr>
          <w:rFonts w:ascii="Times New Roman" w:hAnsi="Times New Roman"/>
          <w:i/>
          <w:color w:val="000000"/>
          <w:sz w:val="24"/>
          <w:szCs w:val="24"/>
        </w:rPr>
        <w:t>“</w:t>
      </w:r>
      <w:r w:rsidR="007B0783" w:rsidRPr="00FC0B27">
        <w:rPr>
          <w:rFonts w:ascii="Times New Roman" w:hAnsi="Times New Roman"/>
          <w:i/>
          <w:color w:val="000000"/>
          <w:sz w:val="24"/>
          <w:szCs w:val="24"/>
        </w:rPr>
        <w:t>accountability</w:t>
      </w:r>
      <w:r w:rsidR="00FF4B4D" w:rsidRPr="00FC0B27">
        <w:rPr>
          <w:rFonts w:ascii="Times New Roman" w:hAnsi="Times New Roman"/>
          <w:i/>
          <w:color w:val="000000"/>
          <w:sz w:val="24"/>
          <w:szCs w:val="24"/>
        </w:rPr>
        <w:t>”</w:t>
      </w:r>
      <w:r w:rsidRPr="00FC0B27">
        <w:rPr>
          <w:rFonts w:ascii="Times New Roman" w:hAnsi="Times New Roman"/>
          <w:color w:val="000000"/>
          <w:sz w:val="24"/>
          <w:szCs w:val="24"/>
        </w:rPr>
        <w:t xml:space="preserve"> dan </w:t>
      </w:r>
      <w:r w:rsidRPr="00FC0B27">
        <w:rPr>
          <w:rFonts w:ascii="Times New Roman" w:hAnsi="Times New Roman"/>
          <w:i/>
          <w:color w:val="000000"/>
          <w:sz w:val="24"/>
          <w:szCs w:val="24"/>
        </w:rPr>
        <w:t>“the right to counsel”</w:t>
      </w:r>
      <w:r w:rsidRPr="00FC0B27">
        <w:rPr>
          <w:rFonts w:ascii="Times New Roman" w:hAnsi="Times New Roman"/>
          <w:color w:val="000000"/>
          <w:sz w:val="24"/>
          <w:szCs w:val="24"/>
        </w:rPr>
        <w:t>.</w:t>
      </w:r>
      <w:r w:rsidR="002C5017" w:rsidRPr="00FC0B27">
        <w:rPr>
          <w:rStyle w:val="FootnoteReference"/>
          <w:rFonts w:ascii="Times New Roman" w:hAnsi="Times New Roman"/>
          <w:sz w:val="24"/>
          <w:szCs w:val="24"/>
        </w:rPr>
        <w:footnoteReference w:id="15"/>
      </w:r>
    </w:p>
    <w:p w:rsidR="00D90BDA" w:rsidRPr="00FC0B27" w:rsidRDefault="002C5017" w:rsidP="00FE68C9">
      <w:pPr>
        <w:spacing w:after="0" w:line="240" w:lineRule="auto"/>
        <w:ind w:left="284"/>
        <w:rPr>
          <w:rFonts w:ascii="Times New Roman" w:hAnsi="Times New Roman"/>
          <w:sz w:val="24"/>
          <w:szCs w:val="24"/>
        </w:rPr>
      </w:pPr>
      <w:r w:rsidRPr="00FC0B27">
        <w:rPr>
          <w:rFonts w:ascii="Times New Roman" w:hAnsi="Times New Roman"/>
          <w:sz w:val="24"/>
          <w:szCs w:val="24"/>
        </w:rPr>
        <w:t>(Translation:</w:t>
      </w:r>
      <w:r w:rsidR="006219F9" w:rsidRPr="00FC0B27">
        <w:rPr>
          <w:rFonts w:ascii="Times New Roman" w:hAnsi="Times New Roman"/>
          <w:sz w:val="24"/>
          <w:szCs w:val="24"/>
        </w:rPr>
        <w:t xml:space="preserve"> </w:t>
      </w:r>
      <w:r w:rsidR="00FE68C9" w:rsidRPr="00FC0B27">
        <w:rPr>
          <w:rFonts w:ascii="Times New Roman" w:hAnsi="Times New Roman"/>
          <w:color w:val="000000"/>
          <w:sz w:val="24"/>
          <w:szCs w:val="24"/>
        </w:rPr>
        <w:t xml:space="preserve">Problems with the institutional arrangement of the legal apparatus that still prioritizes </w:t>
      </w:r>
      <w:r w:rsidR="007B0783">
        <w:rPr>
          <w:rFonts w:ascii="Times New Roman" w:hAnsi="Times New Roman"/>
          <w:color w:val="000000"/>
          <w:sz w:val="24"/>
          <w:szCs w:val="24"/>
          <w:lang w:val="id-ID"/>
        </w:rPr>
        <w:t xml:space="preserve">by sector </w:t>
      </w:r>
      <w:r w:rsidR="00FE68C9" w:rsidRPr="00FC0B27">
        <w:rPr>
          <w:rFonts w:ascii="Times New Roman" w:hAnsi="Times New Roman"/>
          <w:color w:val="000000"/>
          <w:sz w:val="24"/>
          <w:szCs w:val="24"/>
        </w:rPr>
        <w:t>egoism, mis</w:t>
      </w:r>
      <w:r w:rsidR="007B0783">
        <w:rPr>
          <w:rFonts w:ascii="Times New Roman" w:hAnsi="Times New Roman"/>
          <w:color w:val="000000"/>
          <w:sz w:val="24"/>
          <w:szCs w:val="24"/>
          <w:lang w:val="id-ID"/>
        </w:rPr>
        <w:t>sed-</w:t>
      </w:r>
      <w:r w:rsidR="00FE68C9" w:rsidRPr="00FC0B27">
        <w:rPr>
          <w:rFonts w:ascii="Times New Roman" w:hAnsi="Times New Roman"/>
          <w:color w:val="000000"/>
          <w:sz w:val="24"/>
          <w:szCs w:val="24"/>
        </w:rPr>
        <w:t xml:space="preserve">communication, and </w:t>
      </w:r>
      <w:r w:rsidR="007B0783" w:rsidRPr="00FC0B27">
        <w:rPr>
          <w:rFonts w:ascii="Times New Roman" w:hAnsi="Times New Roman"/>
          <w:color w:val="000000"/>
          <w:sz w:val="24"/>
          <w:szCs w:val="24"/>
        </w:rPr>
        <w:t>miss</w:t>
      </w:r>
      <w:r w:rsidR="007B0783">
        <w:rPr>
          <w:rFonts w:ascii="Times New Roman" w:hAnsi="Times New Roman"/>
          <w:color w:val="000000"/>
          <w:sz w:val="24"/>
          <w:szCs w:val="24"/>
          <w:lang w:val="id-ID"/>
        </w:rPr>
        <w:t>ed-co</w:t>
      </w:r>
      <w:r w:rsidR="00FE68C9" w:rsidRPr="00FC0B27">
        <w:rPr>
          <w:rFonts w:ascii="Times New Roman" w:hAnsi="Times New Roman"/>
          <w:color w:val="000000"/>
          <w:sz w:val="24"/>
          <w:szCs w:val="24"/>
        </w:rPr>
        <w:t>ordination between law enforcement agencies. All of this is caused by the law apparatus's poor understanding of the principles of "Good Governance", "due process of law", "presumption of innocence", "transparency', 'accountability' and" the right to counsel"</w:t>
      </w:r>
      <w:r w:rsidR="00FE68C9" w:rsidRPr="00FC0B27">
        <w:rPr>
          <w:rFonts w:ascii="Times New Roman" w:hAnsi="Times New Roman"/>
          <w:sz w:val="24"/>
          <w:szCs w:val="24"/>
        </w:rPr>
        <w:t>).</w:t>
      </w:r>
      <w:r w:rsidR="006219F9" w:rsidRPr="00FC0B27">
        <w:rPr>
          <w:rFonts w:ascii="Times New Roman" w:hAnsi="Times New Roman"/>
          <w:sz w:val="24"/>
          <w:szCs w:val="24"/>
        </w:rPr>
        <w:t xml:space="preserve"> </w:t>
      </w:r>
    </w:p>
    <w:p w:rsidR="002C5017" w:rsidRPr="00FC0B27" w:rsidRDefault="002C5017" w:rsidP="002C5017">
      <w:pPr>
        <w:spacing w:after="0" w:line="240" w:lineRule="auto"/>
        <w:ind w:left="284"/>
        <w:rPr>
          <w:rFonts w:ascii="Times New Roman" w:hAnsi="Times New Roman"/>
          <w:sz w:val="24"/>
          <w:szCs w:val="24"/>
        </w:rPr>
      </w:pPr>
    </w:p>
    <w:p w:rsidR="00CE4714" w:rsidRPr="00FC0B27" w:rsidRDefault="00CE4714" w:rsidP="00FA3102">
      <w:pPr>
        <w:spacing w:after="0" w:line="240" w:lineRule="auto"/>
        <w:jc w:val="both"/>
        <w:rPr>
          <w:rFonts w:ascii="Times New Roman" w:eastAsia="Times New Roman" w:hAnsi="Times New Roman"/>
          <w:color w:val="000000"/>
          <w:sz w:val="24"/>
          <w:szCs w:val="24"/>
          <w:lang w:eastAsia="id-ID"/>
        </w:rPr>
      </w:pPr>
      <w:r w:rsidRPr="00FC0B27">
        <w:rPr>
          <w:rFonts w:ascii="Times New Roman" w:eastAsia="Times New Roman" w:hAnsi="Times New Roman"/>
          <w:color w:val="000000"/>
          <w:sz w:val="24"/>
          <w:szCs w:val="24"/>
          <w:lang w:eastAsia="id-ID"/>
        </w:rPr>
        <w:t>The Government of Indonesia is continually improving and conducting reformation in the good governance aspects, one of them is through the principle of "zero tolerance to corruption".</w:t>
      </w:r>
      <w:r w:rsidRPr="00FC0B27">
        <w:rPr>
          <w:rStyle w:val="FootnoteReference"/>
          <w:rFonts w:ascii="Times New Roman" w:eastAsia="Times New Roman" w:hAnsi="Times New Roman"/>
          <w:color w:val="000000"/>
          <w:sz w:val="24"/>
          <w:szCs w:val="24"/>
          <w:lang w:eastAsia="id-ID"/>
        </w:rPr>
        <w:footnoteReference w:id="16"/>
      </w:r>
      <w:r w:rsidRPr="00FC0B27">
        <w:rPr>
          <w:rFonts w:ascii="Times New Roman" w:eastAsia="Times New Roman" w:hAnsi="Times New Roman"/>
          <w:color w:val="000000"/>
          <w:sz w:val="24"/>
          <w:szCs w:val="24"/>
          <w:lang w:eastAsia="id-ID"/>
        </w:rPr>
        <w:t xml:space="preserve"> </w:t>
      </w:r>
      <w:r w:rsidR="00FB3168" w:rsidRPr="00FC0B27">
        <w:rPr>
          <w:rFonts w:ascii="Times New Roman" w:eastAsia="Times New Roman" w:hAnsi="Times New Roman"/>
          <w:color w:val="000000"/>
          <w:sz w:val="24"/>
          <w:szCs w:val="24"/>
          <w:lang w:eastAsia="id-ID"/>
        </w:rPr>
        <w:t xml:space="preserve">Thus, the Good Governance is important to be implemented by the State Apparatus to reduce and eliminate </w:t>
      </w:r>
      <w:r w:rsidR="00325294" w:rsidRPr="00FC0B27">
        <w:rPr>
          <w:rFonts w:ascii="Times New Roman" w:eastAsia="Times New Roman" w:hAnsi="Times New Roman"/>
          <w:color w:val="000000"/>
          <w:sz w:val="24"/>
          <w:szCs w:val="24"/>
          <w:lang w:eastAsia="id-ID"/>
        </w:rPr>
        <w:t xml:space="preserve">corruption </w:t>
      </w:r>
      <w:r w:rsidR="00597580">
        <w:rPr>
          <w:rFonts w:ascii="Times New Roman" w:eastAsia="Times New Roman" w:hAnsi="Times New Roman"/>
          <w:color w:val="000000"/>
          <w:sz w:val="24"/>
          <w:szCs w:val="24"/>
          <w:lang w:val="id-ID" w:eastAsia="id-ID"/>
        </w:rPr>
        <w:t xml:space="preserve">and the practices of corruption </w:t>
      </w:r>
      <w:r w:rsidR="00325294" w:rsidRPr="00FC0B27">
        <w:rPr>
          <w:rFonts w:ascii="Times New Roman" w:eastAsia="Times New Roman" w:hAnsi="Times New Roman"/>
          <w:color w:val="000000"/>
          <w:sz w:val="24"/>
          <w:szCs w:val="24"/>
          <w:lang w:eastAsia="id-ID"/>
        </w:rPr>
        <w:t xml:space="preserve">in Indonesia. </w:t>
      </w:r>
    </w:p>
    <w:p w:rsidR="00D73A75" w:rsidRPr="00FC0B27" w:rsidRDefault="00D90BDA" w:rsidP="00FA3102">
      <w:pPr>
        <w:spacing w:after="0" w:line="240" w:lineRule="auto"/>
        <w:jc w:val="both"/>
        <w:rPr>
          <w:rFonts w:ascii="Times New Roman" w:eastAsia="Times New Roman" w:hAnsi="Times New Roman"/>
          <w:color w:val="000000"/>
          <w:sz w:val="24"/>
          <w:szCs w:val="24"/>
          <w:lang w:eastAsia="id-ID"/>
        </w:rPr>
      </w:pPr>
      <w:r w:rsidRPr="00FC0B27">
        <w:rPr>
          <w:rFonts w:ascii="Times New Roman" w:eastAsia="Times New Roman" w:hAnsi="Times New Roman"/>
          <w:color w:val="000000"/>
          <w:sz w:val="24"/>
          <w:szCs w:val="24"/>
          <w:lang w:eastAsia="id-ID"/>
        </w:rPr>
        <w:t>The g</w:t>
      </w:r>
      <w:r w:rsidR="0013552D" w:rsidRPr="00FC0B27">
        <w:rPr>
          <w:rFonts w:ascii="Times New Roman" w:eastAsia="Times New Roman" w:hAnsi="Times New Roman"/>
          <w:color w:val="000000"/>
          <w:sz w:val="24"/>
          <w:szCs w:val="24"/>
          <w:lang w:eastAsia="id-ID"/>
        </w:rPr>
        <w:t>eneral</w:t>
      </w:r>
      <w:r w:rsidRPr="00FC0B27">
        <w:rPr>
          <w:rFonts w:ascii="Times New Roman" w:eastAsia="Times New Roman" w:hAnsi="Times New Roman"/>
          <w:color w:val="000000"/>
          <w:sz w:val="24"/>
          <w:szCs w:val="24"/>
          <w:lang w:eastAsia="id-ID"/>
        </w:rPr>
        <w:t xml:space="preserve"> principles </w:t>
      </w:r>
      <w:r w:rsidR="0013552D" w:rsidRPr="00FC0B27">
        <w:rPr>
          <w:rFonts w:ascii="Times New Roman" w:eastAsia="Times New Roman" w:hAnsi="Times New Roman"/>
          <w:color w:val="000000"/>
          <w:sz w:val="24"/>
          <w:szCs w:val="24"/>
          <w:lang w:eastAsia="id-ID"/>
        </w:rPr>
        <w:t>of Good Governance hereinafter referred to as AUPB, are principles used as a reference for the use of Authority for Government Officials in issuing Decisions and/or Actions in government administration.</w:t>
      </w:r>
      <w:r w:rsidR="00C2044B" w:rsidRPr="00FC0B27">
        <w:rPr>
          <w:rFonts w:ascii="Times New Roman" w:eastAsia="Times New Roman" w:hAnsi="Times New Roman"/>
          <w:color w:val="000000"/>
          <w:sz w:val="24"/>
          <w:szCs w:val="24"/>
          <w:lang w:eastAsia="id-ID"/>
        </w:rPr>
        <w:t xml:space="preserve"> (vide Article 1 number 17).</w:t>
      </w:r>
      <w:r w:rsidR="00597580">
        <w:rPr>
          <w:rStyle w:val="FootnoteReference"/>
          <w:rFonts w:ascii="Times New Roman" w:eastAsia="Times New Roman" w:hAnsi="Times New Roman"/>
          <w:color w:val="000000"/>
          <w:sz w:val="24"/>
          <w:szCs w:val="24"/>
          <w:lang w:eastAsia="id-ID"/>
        </w:rPr>
        <w:footnoteReference w:id="17"/>
      </w:r>
      <w:r w:rsidR="00C2044B" w:rsidRPr="00FC0B27">
        <w:rPr>
          <w:rFonts w:ascii="Times New Roman" w:eastAsia="Times New Roman" w:hAnsi="Times New Roman"/>
          <w:color w:val="000000"/>
          <w:sz w:val="24"/>
          <w:szCs w:val="24"/>
          <w:lang w:eastAsia="id-ID"/>
        </w:rPr>
        <w:t xml:space="preserve"> This AUPB has become important</w:t>
      </w:r>
      <w:r w:rsidR="00D73A75" w:rsidRPr="00FC0B27">
        <w:rPr>
          <w:rFonts w:ascii="Times New Roman" w:eastAsia="Times New Roman" w:hAnsi="Times New Roman"/>
          <w:color w:val="000000"/>
          <w:sz w:val="24"/>
          <w:szCs w:val="24"/>
          <w:lang w:eastAsia="id-ID"/>
        </w:rPr>
        <w:t xml:space="preserve"> to guarantee the implementation of the duties of the Government. </w:t>
      </w:r>
      <w:r w:rsidR="007B298B" w:rsidRPr="00FC0B27">
        <w:rPr>
          <w:rFonts w:ascii="Times New Roman" w:eastAsia="Times New Roman" w:hAnsi="Times New Roman"/>
          <w:color w:val="000000"/>
          <w:sz w:val="24"/>
          <w:szCs w:val="24"/>
          <w:lang w:eastAsia="id-ID"/>
        </w:rPr>
        <w:t>Philipus M. Hadjo</w:t>
      </w:r>
      <w:r w:rsidR="00FA3102" w:rsidRPr="00FC0B27">
        <w:rPr>
          <w:rFonts w:ascii="Times New Roman" w:eastAsia="Times New Roman" w:hAnsi="Times New Roman"/>
          <w:color w:val="000000"/>
          <w:sz w:val="24"/>
          <w:szCs w:val="24"/>
          <w:lang w:eastAsia="id-ID"/>
        </w:rPr>
        <w:t>n</w:t>
      </w:r>
      <w:r w:rsidR="00D73A75" w:rsidRPr="00FC0B27">
        <w:rPr>
          <w:rFonts w:ascii="Times New Roman" w:eastAsia="Times New Roman" w:hAnsi="Times New Roman"/>
          <w:color w:val="000000"/>
          <w:sz w:val="24"/>
          <w:szCs w:val="24"/>
          <w:lang w:eastAsia="id-ID"/>
        </w:rPr>
        <w:t xml:space="preserve">, a quote from G.H. Addink, mentions that:  </w:t>
      </w:r>
    </w:p>
    <w:p w:rsidR="00D73A75" w:rsidRPr="00FC0B27" w:rsidRDefault="00D73A75" w:rsidP="00D73A75">
      <w:pPr>
        <w:numPr>
          <w:ilvl w:val="0"/>
          <w:numId w:val="4"/>
        </w:numPr>
        <w:spacing w:after="0" w:line="240" w:lineRule="auto"/>
        <w:rPr>
          <w:rFonts w:ascii="Times New Roman" w:eastAsia="Times New Roman" w:hAnsi="Times New Roman"/>
          <w:color w:val="000000"/>
          <w:sz w:val="24"/>
          <w:szCs w:val="24"/>
          <w:lang w:eastAsia="id-ID"/>
        </w:rPr>
      </w:pPr>
      <w:r w:rsidRPr="00FC0B27">
        <w:rPr>
          <w:rFonts w:ascii="Times New Roman" w:eastAsia="Times New Roman" w:hAnsi="Times New Roman"/>
          <w:color w:val="000000"/>
          <w:sz w:val="24"/>
          <w:szCs w:val="24"/>
          <w:lang w:eastAsia="id-ID"/>
        </w:rPr>
        <w:t>T</w:t>
      </w:r>
      <w:r w:rsidR="007B298B" w:rsidRPr="00FC0B27">
        <w:rPr>
          <w:rFonts w:ascii="Times New Roman" w:eastAsia="Times New Roman" w:hAnsi="Times New Roman"/>
          <w:color w:val="000000"/>
          <w:sz w:val="24"/>
          <w:szCs w:val="24"/>
          <w:lang w:eastAsia="id-ID"/>
        </w:rPr>
        <w:t>o</w:t>
      </w:r>
      <w:r w:rsidRPr="00FC0B27">
        <w:rPr>
          <w:rFonts w:ascii="Times New Roman" w:eastAsia="Times New Roman" w:hAnsi="Times New Roman"/>
          <w:color w:val="000000"/>
          <w:sz w:val="24"/>
          <w:szCs w:val="24"/>
          <w:lang w:eastAsia="id-ID"/>
        </w:rPr>
        <w:t xml:space="preserve"> guarantee the security of all persons and society itself;</w:t>
      </w:r>
    </w:p>
    <w:p w:rsidR="00D73A75" w:rsidRPr="00FC0B27" w:rsidRDefault="00D73A75" w:rsidP="00D73A75">
      <w:pPr>
        <w:numPr>
          <w:ilvl w:val="0"/>
          <w:numId w:val="4"/>
        </w:numPr>
        <w:spacing w:after="0" w:line="240" w:lineRule="auto"/>
        <w:rPr>
          <w:rFonts w:ascii="Times New Roman" w:eastAsia="Times New Roman" w:hAnsi="Times New Roman"/>
          <w:color w:val="000000"/>
          <w:sz w:val="24"/>
          <w:szCs w:val="24"/>
          <w:lang w:eastAsia="id-ID"/>
        </w:rPr>
      </w:pPr>
      <w:r w:rsidRPr="00FC0B27">
        <w:rPr>
          <w:rFonts w:ascii="Times New Roman" w:eastAsia="Times New Roman" w:hAnsi="Times New Roman"/>
          <w:color w:val="000000"/>
          <w:sz w:val="24"/>
          <w:szCs w:val="24"/>
          <w:lang w:eastAsia="id-ID"/>
        </w:rPr>
        <w:t xml:space="preserve">To manage an effective framework for the public sector, the private sector, and civil society; </w:t>
      </w:r>
    </w:p>
    <w:p w:rsidR="0013552D" w:rsidRPr="00FC0B27" w:rsidRDefault="00D73A75" w:rsidP="00D73A75">
      <w:pPr>
        <w:numPr>
          <w:ilvl w:val="0"/>
          <w:numId w:val="4"/>
        </w:numPr>
        <w:spacing w:after="0" w:line="240" w:lineRule="auto"/>
        <w:rPr>
          <w:rFonts w:ascii="Times New Roman" w:eastAsia="Times New Roman" w:hAnsi="Times New Roman"/>
          <w:color w:val="000000"/>
          <w:sz w:val="24"/>
          <w:szCs w:val="24"/>
          <w:lang w:eastAsia="id-ID"/>
        </w:rPr>
      </w:pPr>
      <w:r w:rsidRPr="00FC0B27">
        <w:rPr>
          <w:rFonts w:ascii="Times New Roman" w:eastAsia="Times New Roman" w:hAnsi="Times New Roman"/>
          <w:color w:val="000000"/>
          <w:sz w:val="24"/>
          <w:szCs w:val="24"/>
          <w:lang w:eastAsia="id-ID"/>
        </w:rPr>
        <w:t>To promote economic, social and other aims in accordance with the wishes of the population.</w:t>
      </w:r>
      <w:r w:rsidRPr="00FC0B27">
        <w:rPr>
          <w:rStyle w:val="FootnoteReference"/>
          <w:rFonts w:ascii="Times New Roman" w:eastAsia="Times New Roman" w:hAnsi="Times New Roman"/>
          <w:color w:val="000000"/>
          <w:sz w:val="24"/>
          <w:szCs w:val="24"/>
          <w:lang w:eastAsia="id-ID"/>
        </w:rPr>
        <w:footnoteReference w:id="18"/>
      </w:r>
    </w:p>
    <w:p w:rsidR="00FC404D" w:rsidRPr="00FC0B27" w:rsidRDefault="000454A3" w:rsidP="00FA3102">
      <w:pPr>
        <w:spacing w:after="0" w:line="240" w:lineRule="auto"/>
        <w:jc w:val="both"/>
        <w:rPr>
          <w:rFonts w:ascii="Times New Roman" w:hAnsi="Times New Roman"/>
          <w:sz w:val="24"/>
          <w:szCs w:val="24"/>
        </w:rPr>
      </w:pPr>
      <w:r w:rsidRPr="00FC0B27">
        <w:rPr>
          <w:rFonts w:ascii="Times New Roman" w:hAnsi="Times New Roman"/>
          <w:sz w:val="24"/>
          <w:szCs w:val="24"/>
        </w:rPr>
        <w:t>The principle of Good Governance anyhow is had the same meaning as the princ</w:t>
      </w:r>
      <w:r w:rsidR="00FC404D" w:rsidRPr="00FC0B27">
        <w:rPr>
          <w:rFonts w:ascii="Times New Roman" w:hAnsi="Times New Roman"/>
          <w:sz w:val="24"/>
          <w:szCs w:val="24"/>
        </w:rPr>
        <w:t>i</w:t>
      </w:r>
      <w:r w:rsidRPr="00FC0B27">
        <w:rPr>
          <w:rFonts w:ascii="Times New Roman" w:hAnsi="Times New Roman"/>
          <w:sz w:val="24"/>
          <w:szCs w:val="24"/>
        </w:rPr>
        <w:t>ple of good administration. A good government must be reflect</w:t>
      </w:r>
      <w:r w:rsidR="00FC404D" w:rsidRPr="00FC0B27">
        <w:rPr>
          <w:rFonts w:ascii="Times New Roman" w:hAnsi="Times New Roman"/>
          <w:sz w:val="24"/>
          <w:szCs w:val="24"/>
        </w:rPr>
        <w:t xml:space="preserve">ing good administration and its functions well. Thus, Article 2 of the Indonesian Law of Administration </w:t>
      </w:r>
      <w:r w:rsidR="00597580" w:rsidRPr="00FC0B27">
        <w:rPr>
          <w:rFonts w:ascii="Times New Roman" w:hAnsi="Times New Roman"/>
          <w:sz w:val="24"/>
          <w:szCs w:val="24"/>
        </w:rPr>
        <w:t>regulates</w:t>
      </w:r>
      <w:r w:rsidR="00FC404D" w:rsidRPr="00FC0B27">
        <w:rPr>
          <w:rFonts w:ascii="Times New Roman" w:hAnsi="Times New Roman"/>
          <w:sz w:val="24"/>
          <w:szCs w:val="24"/>
        </w:rPr>
        <w:t xml:space="preserve"> the purpose of the Law, that is:  </w:t>
      </w:r>
    </w:p>
    <w:p w:rsidR="00FC404D" w:rsidRPr="00FC0B27" w:rsidRDefault="00FC404D" w:rsidP="00FC404D">
      <w:pPr>
        <w:spacing w:after="0" w:line="240" w:lineRule="auto"/>
        <w:ind w:left="284"/>
        <w:rPr>
          <w:rFonts w:ascii="Times New Roman" w:hAnsi="Times New Roman"/>
          <w:sz w:val="24"/>
          <w:szCs w:val="24"/>
        </w:rPr>
      </w:pPr>
      <w:r w:rsidRPr="00FC0B27">
        <w:rPr>
          <w:rFonts w:ascii="Times New Roman" w:hAnsi="Times New Roman"/>
          <w:sz w:val="24"/>
          <w:szCs w:val="24"/>
        </w:rPr>
        <w:t xml:space="preserve">The Law on Government Administration is intended as one of the legal bases for Government agencies and/or officials, citizens of the community, and other parties related to Government Administration to improve the quality of government administration.  </w:t>
      </w:r>
    </w:p>
    <w:p w:rsidR="00681400" w:rsidRPr="00FC0B27" w:rsidRDefault="00681400"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In this context, the administration law follows the principle of administrative law itself. There is three (3) main </w:t>
      </w:r>
      <w:r w:rsidR="00597580" w:rsidRPr="00FC0B27">
        <w:rPr>
          <w:rFonts w:ascii="Times New Roman" w:hAnsi="Times New Roman"/>
          <w:sz w:val="24"/>
          <w:szCs w:val="24"/>
        </w:rPr>
        <w:t>approaches</w:t>
      </w:r>
      <w:r w:rsidRPr="00FC0B27">
        <w:rPr>
          <w:rFonts w:ascii="Times New Roman" w:hAnsi="Times New Roman"/>
          <w:sz w:val="24"/>
          <w:szCs w:val="24"/>
        </w:rPr>
        <w:t xml:space="preserve"> in administrative law, as follow:  </w:t>
      </w:r>
    </w:p>
    <w:p w:rsidR="00681400" w:rsidRPr="00FC0B27" w:rsidRDefault="00681400" w:rsidP="00681400">
      <w:pPr>
        <w:numPr>
          <w:ilvl w:val="0"/>
          <w:numId w:val="5"/>
        </w:numPr>
        <w:spacing w:after="0" w:line="240" w:lineRule="auto"/>
        <w:rPr>
          <w:rFonts w:ascii="Times New Roman" w:hAnsi="Times New Roman"/>
          <w:sz w:val="24"/>
          <w:szCs w:val="24"/>
        </w:rPr>
      </w:pPr>
      <w:r w:rsidRPr="00FC0B27">
        <w:rPr>
          <w:rFonts w:ascii="Times New Roman" w:hAnsi="Times New Roman"/>
          <w:sz w:val="24"/>
          <w:szCs w:val="24"/>
        </w:rPr>
        <w:t>Pendekatan terhadap kekuasaan pemerintah.</w:t>
      </w:r>
    </w:p>
    <w:p w:rsidR="00681400" w:rsidRPr="00FC0B27" w:rsidRDefault="00681400" w:rsidP="00681400">
      <w:pPr>
        <w:numPr>
          <w:ilvl w:val="0"/>
          <w:numId w:val="5"/>
        </w:numPr>
        <w:spacing w:after="0" w:line="240" w:lineRule="auto"/>
        <w:rPr>
          <w:rFonts w:ascii="Times New Roman" w:hAnsi="Times New Roman"/>
          <w:sz w:val="24"/>
          <w:szCs w:val="24"/>
        </w:rPr>
      </w:pPr>
      <w:r w:rsidRPr="00FC0B27">
        <w:rPr>
          <w:rFonts w:ascii="Times New Roman" w:hAnsi="Times New Roman"/>
          <w:sz w:val="24"/>
          <w:szCs w:val="24"/>
        </w:rPr>
        <w:t>Pendekatan hak asasi (rights based approach)</w:t>
      </w:r>
    </w:p>
    <w:p w:rsidR="00FC404D" w:rsidRPr="00FC0B27" w:rsidRDefault="00681400" w:rsidP="00681400">
      <w:pPr>
        <w:numPr>
          <w:ilvl w:val="0"/>
          <w:numId w:val="5"/>
        </w:numPr>
        <w:spacing w:after="0" w:line="240" w:lineRule="auto"/>
        <w:rPr>
          <w:rFonts w:ascii="Times New Roman" w:hAnsi="Times New Roman"/>
          <w:sz w:val="24"/>
          <w:szCs w:val="24"/>
        </w:rPr>
      </w:pPr>
      <w:r w:rsidRPr="00FC0B27">
        <w:rPr>
          <w:rFonts w:ascii="Times New Roman" w:hAnsi="Times New Roman"/>
          <w:sz w:val="24"/>
          <w:szCs w:val="24"/>
        </w:rPr>
        <w:lastRenderedPageBreak/>
        <w:t>Pendekatan fungsionaris</w:t>
      </w:r>
      <w:r w:rsidRPr="00FC0B27">
        <w:rPr>
          <w:rStyle w:val="FootnoteReference"/>
          <w:rFonts w:ascii="Times New Roman" w:hAnsi="Times New Roman"/>
          <w:sz w:val="24"/>
          <w:szCs w:val="24"/>
        </w:rPr>
        <w:footnoteReference w:id="19"/>
      </w:r>
      <w:r w:rsidRPr="00FC0B27">
        <w:rPr>
          <w:rFonts w:ascii="Times New Roman" w:hAnsi="Times New Roman"/>
          <w:sz w:val="24"/>
          <w:szCs w:val="24"/>
        </w:rPr>
        <w:t xml:space="preserve"> </w:t>
      </w:r>
    </w:p>
    <w:p w:rsidR="00681400" w:rsidRPr="00FC0B27" w:rsidRDefault="00681400" w:rsidP="00681400">
      <w:pPr>
        <w:spacing w:after="0" w:line="240" w:lineRule="auto"/>
        <w:ind w:left="284"/>
        <w:rPr>
          <w:rFonts w:ascii="Times New Roman" w:hAnsi="Times New Roman"/>
          <w:sz w:val="24"/>
          <w:szCs w:val="24"/>
        </w:rPr>
      </w:pPr>
      <w:r w:rsidRPr="00FC0B27">
        <w:rPr>
          <w:rFonts w:ascii="Times New Roman" w:hAnsi="Times New Roman"/>
          <w:sz w:val="24"/>
          <w:szCs w:val="24"/>
        </w:rPr>
        <w:t xml:space="preserve">(Translation: </w:t>
      </w:r>
    </w:p>
    <w:p w:rsidR="00681400" w:rsidRPr="00FC0B27" w:rsidRDefault="00681400" w:rsidP="00681400">
      <w:pPr>
        <w:numPr>
          <w:ilvl w:val="0"/>
          <w:numId w:val="6"/>
        </w:numPr>
        <w:spacing w:after="0" w:line="240" w:lineRule="auto"/>
        <w:rPr>
          <w:rFonts w:ascii="Times New Roman" w:hAnsi="Times New Roman"/>
          <w:sz w:val="24"/>
          <w:szCs w:val="24"/>
        </w:rPr>
      </w:pPr>
      <w:r w:rsidRPr="00FC0B27">
        <w:rPr>
          <w:rFonts w:ascii="Times New Roman" w:hAnsi="Times New Roman"/>
          <w:sz w:val="24"/>
          <w:szCs w:val="24"/>
        </w:rPr>
        <w:t>Government authority approach</w:t>
      </w:r>
    </w:p>
    <w:p w:rsidR="00681400" w:rsidRPr="00FC0B27" w:rsidRDefault="00681400" w:rsidP="00681400">
      <w:pPr>
        <w:numPr>
          <w:ilvl w:val="0"/>
          <w:numId w:val="6"/>
        </w:numPr>
        <w:spacing w:after="0" w:line="240" w:lineRule="auto"/>
        <w:rPr>
          <w:rFonts w:ascii="Times New Roman" w:hAnsi="Times New Roman"/>
          <w:sz w:val="24"/>
          <w:szCs w:val="24"/>
        </w:rPr>
      </w:pPr>
      <w:r w:rsidRPr="00FC0B27">
        <w:rPr>
          <w:rFonts w:ascii="Times New Roman" w:hAnsi="Times New Roman"/>
          <w:sz w:val="24"/>
          <w:szCs w:val="24"/>
        </w:rPr>
        <w:t>Right based approach</w:t>
      </w:r>
    </w:p>
    <w:p w:rsidR="0036140D" w:rsidRPr="00FC0B27" w:rsidRDefault="0036140D" w:rsidP="0036140D">
      <w:pPr>
        <w:numPr>
          <w:ilvl w:val="0"/>
          <w:numId w:val="6"/>
        </w:numPr>
        <w:spacing w:after="0" w:line="240" w:lineRule="auto"/>
        <w:rPr>
          <w:rFonts w:ascii="Times New Roman" w:hAnsi="Times New Roman"/>
          <w:sz w:val="24"/>
          <w:szCs w:val="24"/>
        </w:rPr>
      </w:pPr>
      <w:r w:rsidRPr="00FC0B27">
        <w:rPr>
          <w:rFonts w:ascii="Times New Roman" w:hAnsi="Times New Roman"/>
          <w:sz w:val="24"/>
          <w:szCs w:val="24"/>
        </w:rPr>
        <w:t>F</w:t>
      </w:r>
      <w:r w:rsidR="00681400" w:rsidRPr="00FC0B27">
        <w:rPr>
          <w:rFonts w:ascii="Times New Roman" w:hAnsi="Times New Roman"/>
          <w:sz w:val="24"/>
          <w:szCs w:val="24"/>
        </w:rPr>
        <w:t>unction</w:t>
      </w:r>
      <w:r w:rsidRPr="00FC0B27">
        <w:rPr>
          <w:rFonts w:ascii="Times New Roman" w:hAnsi="Times New Roman"/>
          <w:sz w:val="24"/>
          <w:szCs w:val="24"/>
        </w:rPr>
        <w:t>ary approach)</w:t>
      </w:r>
    </w:p>
    <w:p w:rsidR="005A266D" w:rsidRPr="00FC0B27" w:rsidRDefault="0036140D" w:rsidP="00FA3102">
      <w:pPr>
        <w:spacing w:after="0" w:line="240" w:lineRule="auto"/>
        <w:jc w:val="both"/>
        <w:rPr>
          <w:rFonts w:ascii="Times New Roman" w:hAnsi="Times New Roman"/>
          <w:sz w:val="24"/>
          <w:szCs w:val="24"/>
        </w:rPr>
      </w:pPr>
      <w:r w:rsidRPr="00FC0B27">
        <w:rPr>
          <w:rFonts w:ascii="Times New Roman" w:hAnsi="Times New Roman"/>
          <w:sz w:val="24"/>
          <w:szCs w:val="24"/>
        </w:rPr>
        <w:t xml:space="preserve">The functionary approach starts from the </w:t>
      </w:r>
      <w:r w:rsidR="005A266D" w:rsidRPr="00FC0B27">
        <w:rPr>
          <w:rFonts w:ascii="Times New Roman" w:hAnsi="Times New Roman"/>
          <w:sz w:val="24"/>
          <w:szCs w:val="24"/>
        </w:rPr>
        <w:t xml:space="preserve">starting point that it is </w:t>
      </w:r>
      <w:r w:rsidR="00927A7A">
        <w:rPr>
          <w:rFonts w:ascii="Times New Roman" w:hAnsi="Times New Roman"/>
          <w:sz w:val="24"/>
          <w:szCs w:val="24"/>
          <w:lang w:val="id-ID"/>
        </w:rPr>
        <w:t xml:space="preserve">the </w:t>
      </w:r>
      <w:r w:rsidR="005A266D" w:rsidRPr="00FC0B27">
        <w:rPr>
          <w:rFonts w:ascii="Times New Roman" w:hAnsi="Times New Roman"/>
          <w:sz w:val="24"/>
          <w:szCs w:val="24"/>
        </w:rPr>
        <w:t>officials (</w:t>
      </w:r>
      <w:r w:rsidR="00927A7A">
        <w:rPr>
          <w:rFonts w:ascii="Times New Roman" w:hAnsi="Times New Roman"/>
          <w:sz w:val="24"/>
          <w:szCs w:val="24"/>
          <w:lang w:val="id-ID"/>
        </w:rPr>
        <w:t xml:space="preserve">or the </w:t>
      </w:r>
      <w:r w:rsidR="00927A7A">
        <w:rPr>
          <w:rFonts w:ascii="Times New Roman" w:hAnsi="Times New Roman"/>
          <w:sz w:val="24"/>
          <w:szCs w:val="24"/>
        </w:rPr>
        <w:t>m</w:t>
      </w:r>
      <w:r w:rsidR="00927A7A">
        <w:rPr>
          <w:rFonts w:ascii="Times New Roman" w:hAnsi="Times New Roman"/>
          <w:sz w:val="24"/>
          <w:szCs w:val="24"/>
          <w:lang w:val="id-ID"/>
        </w:rPr>
        <w:t>a</w:t>
      </w:r>
      <w:r w:rsidR="005A266D" w:rsidRPr="00FC0B27">
        <w:rPr>
          <w:rFonts w:ascii="Times New Roman" w:hAnsi="Times New Roman"/>
          <w:sz w:val="24"/>
          <w:szCs w:val="24"/>
        </w:rPr>
        <w:t xml:space="preserve">n) who exercise government power. Therefore administrative law must concern with the behavior of officials. Administrative law itself does not include the government norms only but also the behavior norms of the officials. Behavioral norms are measured by the conception of maladministration. The implementation of government administration is based on 3 (three) principles, namely:  </w:t>
      </w:r>
    </w:p>
    <w:p w:rsidR="005A266D" w:rsidRPr="00FC0B27" w:rsidRDefault="005A266D" w:rsidP="005A266D">
      <w:pPr>
        <w:numPr>
          <w:ilvl w:val="0"/>
          <w:numId w:val="8"/>
        </w:numPr>
        <w:spacing w:after="0" w:line="240" w:lineRule="auto"/>
        <w:rPr>
          <w:rFonts w:ascii="Times New Roman" w:hAnsi="Times New Roman"/>
          <w:sz w:val="24"/>
          <w:szCs w:val="24"/>
        </w:rPr>
      </w:pPr>
      <w:r w:rsidRPr="00FC0B27">
        <w:rPr>
          <w:rFonts w:ascii="Times New Roman" w:hAnsi="Times New Roman"/>
          <w:sz w:val="24"/>
          <w:szCs w:val="24"/>
        </w:rPr>
        <w:t>The principle of legality;</w:t>
      </w:r>
    </w:p>
    <w:p w:rsidR="005A266D" w:rsidRPr="00FC0B27" w:rsidRDefault="00FA3102" w:rsidP="005A266D">
      <w:pPr>
        <w:numPr>
          <w:ilvl w:val="0"/>
          <w:numId w:val="8"/>
        </w:numPr>
        <w:spacing w:after="0" w:line="240" w:lineRule="auto"/>
        <w:rPr>
          <w:rFonts w:ascii="Times New Roman" w:hAnsi="Times New Roman"/>
          <w:sz w:val="24"/>
          <w:szCs w:val="24"/>
        </w:rPr>
      </w:pPr>
      <w:r w:rsidRPr="00FC0B27">
        <w:rPr>
          <w:rFonts w:ascii="Times New Roman" w:hAnsi="Times New Roman"/>
          <w:sz w:val="24"/>
          <w:szCs w:val="24"/>
        </w:rPr>
        <w:t xml:space="preserve">The </w:t>
      </w:r>
      <w:r w:rsidR="005A266D" w:rsidRPr="00FC0B27">
        <w:rPr>
          <w:rFonts w:ascii="Times New Roman" w:hAnsi="Times New Roman"/>
          <w:sz w:val="24"/>
          <w:szCs w:val="24"/>
        </w:rPr>
        <w:t>p</w:t>
      </w:r>
      <w:r w:rsidRPr="00FC0B27">
        <w:rPr>
          <w:rFonts w:ascii="Times New Roman" w:hAnsi="Times New Roman"/>
          <w:sz w:val="24"/>
          <w:szCs w:val="24"/>
        </w:rPr>
        <w:t>r</w:t>
      </w:r>
      <w:r w:rsidR="005A266D" w:rsidRPr="00FC0B27">
        <w:rPr>
          <w:rFonts w:ascii="Times New Roman" w:hAnsi="Times New Roman"/>
          <w:sz w:val="24"/>
          <w:szCs w:val="24"/>
        </w:rPr>
        <w:t xml:space="preserve">inciple of Human rights protection; and </w:t>
      </w:r>
    </w:p>
    <w:p w:rsidR="005A266D" w:rsidRPr="00FC0B27" w:rsidRDefault="005A266D" w:rsidP="005A266D">
      <w:pPr>
        <w:numPr>
          <w:ilvl w:val="0"/>
          <w:numId w:val="8"/>
        </w:numPr>
        <w:spacing w:after="0" w:line="240" w:lineRule="auto"/>
        <w:rPr>
          <w:rFonts w:ascii="Times New Roman" w:hAnsi="Times New Roman"/>
          <w:sz w:val="24"/>
          <w:szCs w:val="24"/>
        </w:rPr>
      </w:pPr>
      <w:r w:rsidRPr="00FC0B27">
        <w:rPr>
          <w:rFonts w:ascii="Times New Roman" w:hAnsi="Times New Roman"/>
          <w:sz w:val="24"/>
          <w:szCs w:val="24"/>
        </w:rPr>
        <w:t>AUPB (The Gene</w:t>
      </w:r>
      <w:r w:rsidR="00AE39F8">
        <w:rPr>
          <w:rFonts w:ascii="Times New Roman" w:hAnsi="Times New Roman"/>
          <w:sz w:val="24"/>
          <w:szCs w:val="24"/>
        </w:rPr>
        <w:t xml:space="preserve">ral </w:t>
      </w:r>
      <w:r w:rsidRPr="00FC0B27">
        <w:rPr>
          <w:rFonts w:ascii="Times New Roman" w:hAnsi="Times New Roman"/>
          <w:sz w:val="24"/>
          <w:szCs w:val="24"/>
        </w:rPr>
        <w:t>principles of Good Governance)</w:t>
      </w:r>
      <w:r w:rsidR="00927A7A">
        <w:rPr>
          <w:rFonts w:ascii="Times New Roman" w:hAnsi="Times New Roman"/>
          <w:sz w:val="24"/>
          <w:szCs w:val="24"/>
          <w:lang w:val="id-ID"/>
        </w:rPr>
        <w:t>.</w:t>
      </w:r>
      <w:r w:rsidR="00927A7A">
        <w:rPr>
          <w:rStyle w:val="FootnoteReference"/>
          <w:rFonts w:ascii="Times New Roman" w:hAnsi="Times New Roman"/>
          <w:sz w:val="24"/>
          <w:szCs w:val="24"/>
          <w:lang w:val="id-ID"/>
        </w:rPr>
        <w:footnoteReference w:id="20"/>
      </w:r>
      <w:r w:rsidR="00CB1463" w:rsidRPr="00FC0B27">
        <w:rPr>
          <w:rFonts w:ascii="Times New Roman" w:hAnsi="Times New Roman"/>
          <w:sz w:val="24"/>
          <w:szCs w:val="24"/>
        </w:rPr>
        <w:t xml:space="preserve"> </w:t>
      </w:r>
    </w:p>
    <w:p w:rsidR="00CB1463" w:rsidRPr="00FC0B27" w:rsidRDefault="00084102" w:rsidP="00FA3102">
      <w:pPr>
        <w:spacing w:after="0" w:line="240" w:lineRule="auto"/>
        <w:jc w:val="both"/>
        <w:rPr>
          <w:rFonts w:ascii="Times New Roman" w:hAnsi="Times New Roman"/>
          <w:sz w:val="24"/>
          <w:szCs w:val="24"/>
        </w:rPr>
      </w:pPr>
      <w:r w:rsidRPr="00FC0B27">
        <w:rPr>
          <w:rFonts w:ascii="Times New Roman" w:hAnsi="Times New Roman"/>
          <w:sz w:val="24"/>
          <w:szCs w:val="24"/>
        </w:rPr>
        <w:t>Regarding the AUPB, Article 10 has regulated that the AUPB consists of some principles, as follow:</w:t>
      </w:r>
      <w:r w:rsidR="00D35E79" w:rsidRPr="00D35E79">
        <w:rPr>
          <w:rStyle w:val="FootnoteReference"/>
          <w:rFonts w:ascii="Times New Roman" w:hAnsi="Times New Roman"/>
          <w:sz w:val="24"/>
          <w:szCs w:val="24"/>
        </w:rPr>
        <w:t xml:space="preserve"> </w:t>
      </w:r>
      <w:r w:rsidR="00D35E79">
        <w:rPr>
          <w:rStyle w:val="FootnoteReference"/>
          <w:rFonts w:ascii="Times New Roman" w:hAnsi="Times New Roman"/>
          <w:sz w:val="24"/>
          <w:szCs w:val="24"/>
        </w:rPr>
        <w:footnoteReference w:id="21"/>
      </w:r>
      <w:r w:rsidRPr="00FC0B27">
        <w:rPr>
          <w:rFonts w:ascii="Times New Roman" w:hAnsi="Times New Roman"/>
          <w:sz w:val="24"/>
          <w:szCs w:val="24"/>
        </w:rPr>
        <w:t xml:space="preserve">  </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Legal certainty;</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Utility;</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Impartiality;</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Accuracy;</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Not conducting abuse of authority;</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 xml:space="preserve">Openness; </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Public interest; and</w:t>
      </w:r>
    </w:p>
    <w:p w:rsidR="00084102" w:rsidRPr="00FC0B27" w:rsidRDefault="00084102" w:rsidP="00084102">
      <w:pPr>
        <w:numPr>
          <w:ilvl w:val="0"/>
          <w:numId w:val="9"/>
        </w:numPr>
        <w:spacing w:after="0" w:line="240" w:lineRule="auto"/>
        <w:rPr>
          <w:rFonts w:ascii="Times New Roman" w:hAnsi="Times New Roman"/>
          <w:sz w:val="24"/>
          <w:szCs w:val="24"/>
        </w:rPr>
      </w:pPr>
      <w:r w:rsidRPr="00FC0B27">
        <w:rPr>
          <w:rFonts w:ascii="Times New Roman" w:hAnsi="Times New Roman"/>
          <w:sz w:val="24"/>
          <w:szCs w:val="24"/>
        </w:rPr>
        <w:t>Good services</w:t>
      </w:r>
    </w:p>
    <w:p w:rsidR="00084102" w:rsidRPr="00FC0B27" w:rsidRDefault="00084102" w:rsidP="00FA3102">
      <w:pPr>
        <w:spacing w:after="0" w:line="240" w:lineRule="auto"/>
        <w:ind w:left="360"/>
        <w:jc w:val="both"/>
        <w:rPr>
          <w:rFonts w:ascii="Times New Roman" w:hAnsi="Times New Roman"/>
          <w:sz w:val="24"/>
          <w:szCs w:val="24"/>
        </w:rPr>
      </w:pPr>
      <w:r w:rsidRPr="00FC0B27">
        <w:rPr>
          <w:rFonts w:ascii="Times New Roman" w:hAnsi="Times New Roman"/>
          <w:sz w:val="24"/>
          <w:szCs w:val="24"/>
        </w:rPr>
        <w:t>And there i</w:t>
      </w:r>
      <w:r w:rsidR="00D35E79">
        <w:rPr>
          <w:rFonts w:ascii="Times New Roman" w:hAnsi="Times New Roman"/>
          <w:sz w:val="24"/>
          <w:szCs w:val="24"/>
        </w:rPr>
        <w:t>n the subparagraph (2), the law</w:t>
      </w:r>
      <w:r w:rsidR="00D35E79">
        <w:rPr>
          <w:rFonts w:ascii="Times New Roman" w:hAnsi="Times New Roman"/>
          <w:sz w:val="24"/>
          <w:szCs w:val="24"/>
          <w:lang w:val="id-ID"/>
        </w:rPr>
        <w:t xml:space="preserve"> </w:t>
      </w:r>
      <w:r w:rsidR="00D35E79" w:rsidRPr="00FC0B27">
        <w:rPr>
          <w:rFonts w:ascii="Times New Roman" w:hAnsi="Times New Roman"/>
          <w:sz w:val="24"/>
          <w:szCs w:val="24"/>
        </w:rPr>
        <w:t>mentions</w:t>
      </w:r>
      <w:r w:rsidRPr="00FC0B27">
        <w:rPr>
          <w:rFonts w:ascii="Times New Roman" w:hAnsi="Times New Roman"/>
          <w:sz w:val="24"/>
          <w:szCs w:val="24"/>
        </w:rPr>
        <w:t xml:space="preserve"> that there is remain general principles beyond AUPB as mentioned above that can be implemented as long as it is used as the basis for the judge's judgment as stated in </w:t>
      </w:r>
      <w:r w:rsidR="00FA3102" w:rsidRPr="00FC0B27">
        <w:rPr>
          <w:rFonts w:ascii="Times New Roman" w:hAnsi="Times New Roman"/>
          <w:sz w:val="24"/>
          <w:szCs w:val="24"/>
        </w:rPr>
        <w:t xml:space="preserve">the </w:t>
      </w:r>
      <w:r w:rsidRPr="00FC0B27">
        <w:rPr>
          <w:rFonts w:ascii="Times New Roman" w:hAnsi="Times New Roman"/>
          <w:sz w:val="24"/>
          <w:szCs w:val="24"/>
        </w:rPr>
        <w:t>permanent legal force’s court decision.</w:t>
      </w:r>
      <w:r w:rsidR="00945552" w:rsidRPr="00FC0B27">
        <w:rPr>
          <w:rFonts w:ascii="Times New Roman" w:hAnsi="Times New Roman"/>
          <w:sz w:val="24"/>
          <w:szCs w:val="24"/>
        </w:rPr>
        <w:t xml:space="preserve"> </w:t>
      </w:r>
    </w:p>
    <w:p w:rsidR="00673B80" w:rsidRPr="00FC0B27" w:rsidRDefault="00A674C1" w:rsidP="00A674C1">
      <w:pPr>
        <w:spacing w:after="0" w:line="240" w:lineRule="auto"/>
        <w:jc w:val="both"/>
        <w:rPr>
          <w:rFonts w:ascii="Times New Roman" w:hAnsi="Times New Roman"/>
          <w:sz w:val="24"/>
          <w:szCs w:val="24"/>
        </w:rPr>
      </w:pPr>
      <w:r w:rsidRPr="00FC0B27">
        <w:rPr>
          <w:rFonts w:ascii="Times New Roman" w:hAnsi="Times New Roman"/>
          <w:sz w:val="24"/>
          <w:szCs w:val="24"/>
        </w:rPr>
        <w:t>Regarding the concern of the behavior of the state apparatus and officials against corruption, it can be related to the discussion here on the AU</w:t>
      </w:r>
      <w:r w:rsidR="00673B80" w:rsidRPr="00FC0B27">
        <w:rPr>
          <w:rFonts w:ascii="Times New Roman" w:hAnsi="Times New Roman"/>
          <w:sz w:val="24"/>
          <w:szCs w:val="24"/>
        </w:rPr>
        <w:t>PB principles points c, e, f,</w:t>
      </w:r>
      <w:r w:rsidRPr="00FC0B27">
        <w:rPr>
          <w:rFonts w:ascii="Times New Roman" w:hAnsi="Times New Roman"/>
          <w:sz w:val="24"/>
          <w:szCs w:val="24"/>
        </w:rPr>
        <w:t xml:space="preserve"> and h. The elucidation of Article 10 subparagraph 1 </w:t>
      </w:r>
      <w:r w:rsidR="00673B80" w:rsidRPr="00FC0B27">
        <w:rPr>
          <w:rFonts w:ascii="Times New Roman" w:hAnsi="Times New Roman"/>
          <w:sz w:val="24"/>
          <w:szCs w:val="24"/>
        </w:rPr>
        <w:t xml:space="preserve">point c concerning Impartiality, the Indonesian Law of Administration explains that: </w:t>
      </w:r>
    </w:p>
    <w:p w:rsidR="00084102" w:rsidRPr="00FC0B27" w:rsidRDefault="00673B80" w:rsidP="00403BDB">
      <w:pPr>
        <w:spacing w:after="0" w:line="240" w:lineRule="auto"/>
        <w:ind w:left="284"/>
        <w:jc w:val="both"/>
        <w:rPr>
          <w:rFonts w:ascii="Times New Roman" w:hAnsi="Times New Roman"/>
          <w:sz w:val="24"/>
          <w:szCs w:val="24"/>
        </w:rPr>
      </w:pPr>
      <w:r w:rsidRPr="00FC0B27">
        <w:rPr>
          <w:rFonts w:ascii="Times New Roman" w:hAnsi="Times New Roman"/>
          <w:sz w:val="24"/>
          <w:szCs w:val="24"/>
        </w:rPr>
        <w:t xml:space="preserve">The principle of impartiality is the </w:t>
      </w:r>
      <w:r w:rsidR="00D35E79" w:rsidRPr="00FC0B27">
        <w:rPr>
          <w:rFonts w:ascii="Times New Roman" w:hAnsi="Times New Roman"/>
          <w:sz w:val="24"/>
          <w:szCs w:val="24"/>
        </w:rPr>
        <w:t>principle that obliges Government agencies and/or officials to determine and/or make decisions and/or actions by considering the interest of the parties as a whole and is</w:t>
      </w:r>
      <w:r w:rsidR="00403BDB" w:rsidRPr="00FC0B27">
        <w:rPr>
          <w:rFonts w:ascii="Times New Roman" w:hAnsi="Times New Roman"/>
          <w:sz w:val="24"/>
          <w:szCs w:val="24"/>
        </w:rPr>
        <w:t xml:space="preserve"> not discriminatory</w:t>
      </w:r>
      <w:r w:rsidR="004805C4" w:rsidRPr="00FC0B27">
        <w:rPr>
          <w:rFonts w:ascii="Times New Roman" w:hAnsi="Times New Roman"/>
          <w:sz w:val="24"/>
          <w:szCs w:val="24"/>
        </w:rPr>
        <w:t>.</w:t>
      </w:r>
      <w:r w:rsidR="00403BDB" w:rsidRPr="00FC0B27">
        <w:rPr>
          <w:rFonts w:ascii="Times New Roman" w:hAnsi="Times New Roman"/>
          <w:sz w:val="24"/>
          <w:szCs w:val="24"/>
        </w:rPr>
        <w:t xml:space="preserve"> </w:t>
      </w:r>
      <w:r w:rsidRPr="00FC0B27">
        <w:rPr>
          <w:rFonts w:ascii="Times New Roman" w:hAnsi="Times New Roman"/>
          <w:sz w:val="24"/>
          <w:szCs w:val="24"/>
        </w:rPr>
        <w:t xml:space="preserve"> </w:t>
      </w:r>
      <w:r w:rsidR="00A674C1" w:rsidRPr="00FC0B27">
        <w:rPr>
          <w:rFonts w:ascii="Times New Roman" w:hAnsi="Times New Roman"/>
          <w:sz w:val="24"/>
          <w:szCs w:val="24"/>
        </w:rPr>
        <w:t xml:space="preserve">  </w:t>
      </w:r>
    </w:p>
    <w:p w:rsidR="00673B80" w:rsidRPr="00FC0B27" w:rsidRDefault="004805C4" w:rsidP="00A674C1">
      <w:pPr>
        <w:spacing w:after="0" w:line="240" w:lineRule="auto"/>
        <w:jc w:val="both"/>
        <w:rPr>
          <w:rFonts w:ascii="Times New Roman" w:hAnsi="Times New Roman"/>
          <w:sz w:val="24"/>
          <w:szCs w:val="24"/>
        </w:rPr>
      </w:pPr>
      <w:r w:rsidRPr="00FC0B27">
        <w:rPr>
          <w:rFonts w:ascii="Times New Roman" w:hAnsi="Times New Roman"/>
          <w:sz w:val="24"/>
          <w:szCs w:val="24"/>
        </w:rPr>
        <w:t xml:space="preserve">The principle of impartiality is important in implementing good governance and stopping the behavior of corrupt that may appear as a bad habit of the state apparatus due to the authority given them by the law. The principle of openness (vide Article 10 subparagraph </w:t>
      </w:r>
      <w:r w:rsidR="006379FF" w:rsidRPr="00FC0B27">
        <w:rPr>
          <w:rFonts w:ascii="Times New Roman" w:hAnsi="Times New Roman"/>
          <w:sz w:val="24"/>
          <w:szCs w:val="24"/>
        </w:rPr>
        <w:t>(</w:t>
      </w:r>
      <w:r w:rsidRPr="00FC0B27">
        <w:rPr>
          <w:rFonts w:ascii="Times New Roman" w:hAnsi="Times New Roman"/>
          <w:sz w:val="24"/>
          <w:szCs w:val="24"/>
        </w:rPr>
        <w:t>1</w:t>
      </w:r>
      <w:r w:rsidR="006379FF" w:rsidRPr="00FC0B27">
        <w:rPr>
          <w:rFonts w:ascii="Times New Roman" w:hAnsi="Times New Roman"/>
          <w:sz w:val="24"/>
          <w:szCs w:val="24"/>
        </w:rPr>
        <w:t>)</w:t>
      </w:r>
      <w:r w:rsidRPr="00FC0B27">
        <w:rPr>
          <w:rFonts w:ascii="Times New Roman" w:hAnsi="Times New Roman"/>
          <w:sz w:val="24"/>
          <w:szCs w:val="24"/>
        </w:rPr>
        <w:t xml:space="preserve"> point f</w:t>
      </w:r>
      <w:r w:rsidR="006379FF" w:rsidRPr="00FC0B27">
        <w:rPr>
          <w:rFonts w:ascii="Times New Roman" w:hAnsi="Times New Roman"/>
          <w:sz w:val="24"/>
          <w:szCs w:val="24"/>
        </w:rPr>
        <w:t>)</w:t>
      </w:r>
      <w:r w:rsidRPr="00FC0B27">
        <w:rPr>
          <w:rFonts w:ascii="Times New Roman" w:hAnsi="Times New Roman"/>
          <w:sz w:val="24"/>
          <w:szCs w:val="24"/>
        </w:rPr>
        <w:t xml:space="preserve"> has defined as:  </w:t>
      </w:r>
    </w:p>
    <w:p w:rsidR="00673B80" w:rsidRPr="00FC0B27" w:rsidRDefault="004805C4" w:rsidP="004805C4">
      <w:pPr>
        <w:spacing w:after="0" w:line="240" w:lineRule="auto"/>
        <w:ind w:left="284"/>
        <w:jc w:val="both"/>
        <w:rPr>
          <w:rFonts w:ascii="Times New Roman" w:hAnsi="Times New Roman"/>
          <w:sz w:val="24"/>
          <w:szCs w:val="24"/>
        </w:rPr>
      </w:pPr>
      <w:r w:rsidRPr="00FC0B27">
        <w:rPr>
          <w:rFonts w:ascii="Times New Roman" w:hAnsi="Times New Roman"/>
          <w:sz w:val="24"/>
          <w:szCs w:val="24"/>
        </w:rPr>
        <w:t xml:space="preserve">The principle of openness is the principle that serves the public to gain access and obtain information that is correct, honest, and non-discriminatory in the </w:t>
      </w:r>
      <w:r w:rsidRPr="00FC0B27">
        <w:rPr>
          <w:rFonts w:ascii="Times New Roman" w:hAnsi="Times New Roman"/>
          <w:sz w:val="24"/>
          <w:szCs w:val="24"/>
        </w:rPr>
        <w:lastRenderedPageBreak/>
        <w:t>administration of government while still paying attention to the protection of personal</w:t>
      </w:r>
      <w:r w:rsidR="00B431FA" w:rsidRPr="00FC0B27">
        <w:rPr>
          <w:rFonts w:ascii="Times New Roman" w:hAnsi="Times New Roman"/>
          <w:sz w:val="24"/>
          <w:szCs w:val="24"/>
        </w:rPr>
        <w:t>, class</w:t>
      </w:r>
      <w:r w:rsidRPr="00FC0B27">
        <w:rPr>
          <w:rFonts w:ascii="Times New Roman" w:hAnsi="Times New Roman"/>
          <w:sz w:val="24"/>
          <w:szCs w:val="24"/>
        </w:rPr>
        <w:t xml:space="preserve">, and state secret human rights. </w:t>
      </w:r>
    </w:p>
    <w:p w:rsidR="00673B80" w:rsidRPr="00FC0B27" w:rsidRDefault="004805C4" w:rsidP="00A674C1">
      <w:pPr>
        <w:spacing w:after="0" w:line="240" w:lineRule="auto"/>
        <w:jc w:val="both"/>
        <w:rPr>
          <w:rFonts w:ascii="Times New Roman" w:hAnsi="Times New Roman"/>
          <w:sz w:val="24"/>
          <w:szCs w:val="24"/>
        </w:rPr>
      </w:pPr>
      <w:r w:rsidRPr="00FC0B27">
        <w:rPr>
          <w:rFonts w:ascii="Times New Roman" w:hAnsi="Times New Roman"/>
          <w:sz w:val="24"/>
          <w:szCs w:val="24"/>
        </w:rPr>
        <w:t xml:space="preserve">This principle of openness </w:t>
      </w:r>
      <w:r w:rsidR="008F7371" w:rsidRPr="00FC0B27">
        <w:rPr>
          <w:rFonts w:ascii="Times New Roman" w:hAnsi="Times New Roman"/>
          <w:sz w:val="24"/>
          <w:szCs w:val="24"/>
        </w:rPr>
        <w:t>is related to the behavior of the servants to fulfill the needed of the public of right, honest, and non-discriminatory information. This principle then will be needed to improve more to serve the electronic government (so-called e-government) that has been required to be implemented</w:t>
      </w:r>
      <w:r w:rsidR="006379FF" w:rsidRPr="00FC0B27">
        <w:rPr>
          <w:rFonts w:ascii="Times New Roman" w:hAnsi="Times New Roman"/>
          <w:sz w:val="24"/>
          <w:szCs w:val="24"/>
        </w:rPr>
        <w:t xml:space="preserve"> in the era of high technology.</w:t>
      </w:r>
      <w:r w:rsidR="008F7371" w:rsidRPr="00FC0B27">
        <w:rPr>
          <w:rFonts w:ascii="Times New Roman" w:hAnsi="Times New Roman"/>
          <w:sz w:val="24"/>
          <w:szCs w:val="24"/>
        </w:rPr>
        <w:t xml:space="preserve"> </w:t>
      </w:r>
      <w:r w:rsidR="006379FF" w:rsidRPr="00FC0B27">
        <w:rPr>
          <w:rFonts w:ascii="Times New Roman" w:hAnsi="Times New Roman"/>
          <w:sz w:val="24"/>
          <w:szCs w:val="24"/>
        </w:rPr>
        <w:t>Further</w:t>
      </w:r>
      <w:r w:rsidR="00B431FA">
        <w:rPr>
          <w:rFonts w:ascii="Times New Roman" w:hAnsi="Times New Roman"/>
          <w:sz w:val="24"/>
          <w:szCs w:val="24"/>
          <w:lang w:val="id-ID"/>
        </w:rPr>
        <w:t>, this</w:t>
      </w:r>
      <w:r w:rsidR="006379FF" w:rsidRPr="00FC0B27">
        <w:rPr>
          <w:rFonts w:ascii="Times New Roman" w:hAnsi="Times New Roman"/>
          <w:sz w:val="24"/>
          <w:szCs w:val="24"/>
        </w:rPr>
        <w:t xml:space="preserve"> will discuss in another subchapter in this paper.  </w:t>
      </w:r>
    </w:p>
    <w:p w:rsidR="006379FF" w:rsidRPr="00FC0B27" w:rsidRDefault="006379FF" w:rsidP="00A674C1">
      <w:pPr>
        <w:spacing w:after="0" w:line="240" w:lineRule="auto"/>
        <w:jc w:val="both"/>
        <w:rPr>
          <w:rFonts w:ascii="Times New Roman" w:hAnsi="Times New Roman"/>
          <w:sz w:val="24"/>
          <w:szCs w:val="24"/>
        </w:rPr>
      </w:pPr>
      <w:r w:rsidRPr="00FC0B27">
        <w:rPr>
          <w:rFonts w:ascii="Times New Roman" w:hAnsi="Times New Roman"/>
          <w:sz w:val="24"/>
          <w:szCs w:val="24"/>
        </w:rPr>
        <w:t xml:space="preserve">Another principle as AUPB Principles that can be related to the discussion of anti-corruption is the principle of good service as stated in Article 10 subparagraph (1) point h, as in its elucidation, explains that: </w:t>
      </w:r>
    </w:p>
    <w:p w:rsidR="006379FF" w:rsidRPr="00FC0B27" w:rsidRDefault="006379FF" w:rsidP="006379FF">
      <w:pPr>
        <w:spacing w:after="0" w:line="240" w:lineRule="auto"/>
        <w:ind w:left="284"/>
        <w:jc w:val="both"/>
        <w:rPr>
          <w:rFonts w:ascii="Times New Roman" w:hAnsi="Times New Roman"/>
          <w:sz w:val="24"/>
          <w:szCs w:val="24"/>
        </w:rPr>
      </w:pPr>
      <w:r w:rsidRPr="00FC0B27">
        <w:rPr>
          <w:rFonts w:ascii="Times New Roman" w:hAnsi="Times New Roman"/>
          <w:sz w:val="24"/>
          <w:szCs w:val="24"/>
        </w:rPr>
        <w:t xml:space="preserve">The principle of good service is the principle that provides services that are on time, clear procedures, and costs, following services standards, and the provisions of laws and regulations.   </w:t>
      </w:r>
    </w:p>
    <w:p w:rsidR="006379FF" w:rsidRPr="00FC0B27" w:rsidRDefault="006379FF" w:rsidP="006379FF">
      <w:pPr>
        <w:spacing w:after="0" w:line="240" w:lineRule="auto"/>
        <w:jc w:val="both"/>
        <w:rPr>
          <w:rFonts w:ascii="Times New Roman" w:hAnsi="Times New Roman"/>
          <w:sz w:val="24"/>
          <w:szCs w:val="24"/>
        </w:rPr>
      </w:pPr>
      <w:r w:rsidRPr="00FC0B27">
        <w:rPr>
          <w:rFonts w:ascii="Times New Roman" w:hAnsi="Times New Roman"/>
          <w:sz w:val="24"/>
          <w:szCs w:val="24"/>
        </w:rPr>
        <w:t xml:space="preserve">This principle is strengthening in the model of standards of services and </w:t>
      </w:r>
      <w:r w:rsidR="00B431FA" w:rsidRPr="00FC0B27">
        <w:rPr>
          <w:rFonts w:ascii="Times New Roman" w:hAnsi="Times New Roman"/>
          <w:sz w:val="24"/>
          <w:szCs w:val="24"/>
        </w:rPr>
        <w:t>provisions of laws and regulations on provide</w:t>
      </w:r>
      <w:r w:rsidRPr="00FC0B27">
        <w:rPr>
          <w:rFonts w:ascii="Times New Roman" w:hAnsi="Times New Roman"/>
          <w:sz w:val="24"/>
          <w:szCs w:val="24"/>
        </w:rPr>
        <w:t xml:space="preserve"> services. This principle will be related further in the context of </w:t>
      </w:r>
      <w:r w:rsidRPr="00B431FA">
        <w:rPr>
          <w:rFonts w:ascii="Times New Roman" w:hAnsi="Times New Roman"/>
          <w:i/>
          <w:sz w:val="24"/>
          <w:szCs w:val="24"/>
        </w:rPr>
        <w:t>Lex Silencio Positivo</w:t>
      </w:r>
      <w:r w:rsidRPr="00FC0B27">
        <w:rPr>
          <w:rFonts w:ascii="Times New Roman" w:hAnsi="Times New Roman"/>
          <w:sz w:val="24"/>
          <w:szCs w:val="24"/>
        </w:rPr>
        <w:t xml:space="preserve">. The other important </w:t>
      </w:r>
      <w:r w:rsidR="00B431FA" w:rsidRPr="00FC0B27">
        <w:rPr>
          <w:rFonts w:ascii="Times New Roman" w:hAnsi="Times New Roman"/>
          <w:sz w:val="24"/>
          <w:szCs w:val="24"/>
        </w:rPr>
        <w:t>principles to stop or reduce the behavior of anti-corruption are</w:t>
      </w:r>
      <w:r w:rsidRPr="00FC0B27">
        <w:rPr>
          <w:rFonts w:ascii="Times New Roman" w:hAnsi="Times New Roman"/>
          <w:sz w:val="24"/>
          <w:szCs w:val="24"/>
        </w:rPr>
        <w:t xml:space="preserve"> the Principle of not conducting abuse of authority (vide Article 10 subparagraph (1) point e and its elucidation as follow: </w:t>
      </w:r>
    </w:p>
    <w:p w:rsidR="00673B80" w:rsidRPr="00FC0B27" w:rsidRDefault="006E1E15" w:rsidP="00C21742">
      <w:pPr>
        <w:spacing w:after="0" w:line="240" w:lineRule="auto"/>
        <w:ind w:left="284"/>
        <w:jc w:val="both"/>
        <w:rPr>
          <w:rFonts w:ascii="Times New Roman" w:hAnsi="Times New Roman"/>
          <w:sz w:val="24"/>
          <w:szCs w:val="24"/>
        </w:rPr>
      </w:pPr>
      <w:r w:rsidRPr="00FC0B27">
        <w:rPr>
          <w:rFonts w:ascii="Times New Roman" w:hAnsi="Times New Roman"/>
          <w:sz w:val="24"/>
          <w:szCs w:val="24"/>
        </w:rPr>
        <w:t>The principle of not conducting abuse of authority is the principle that obliges every agency and/or Government Officials not to use their authority for personal interest or other interests and is not in accordance to grant such authority, does not exceeds, not</w:t>
      </w:r>
      <w:r w:rsidR="00C21742" w:rsidRPr="00FC0B27">
        <w:rPr>
          <w:rFonts w:ascii="Times New Roman" w:hAnsi="Times New Roman"/>
          <w:sz w:val="24"/>
          <w:szCs w:val="24"/>
        </w:rPr>
        <w:t xml:space="preserve"> abuse, and/or confound the authority. </w:t>
      </w:r>
    </w:p>
    <w:p w:rsidR="00F44C7F" w:rsidRPr="00FC0B27" w:rsidRDefault="00C21742" w:rsidP="00C21742">
      <w:pPr>
        <w:spacing w:after="0" w:line="240" w:lineRule="auto"/>
        <w:jc w:val="both"/>
        <w:rPr>
          <w:rFonts w:ascii="Times New Roman" w:hAnsi="Times New Roman"/>
          <w:sz w:val="24"/>
          <w:szCs w:val="24"/>
        </w:rPr>
      </w:pPr>
      <w:r w:rsidRPr="00FC0B27">
        <w:rPr>
          <w:rFonts w:ascii="Times New Roman" w:hAnsi="Times New Roman"/>
          <w:sz w:val="24"/>
          <w:szCs w:val="24"/>
        </w:rPr>
        <w:t>Refer</w:t>
      </w:r>
      <w:r w:rsidR="00991B0F" w:rsidRPr="00FC0B27">
        <w:rPr>
          <w:rFonts w:ascii="Times New Roman" w:hAnsi="Times New Roman"/>
          <w:sz w:val="24"/>
          <w:szCs w:val="24"/>
        </w:rPr>
        <w:t>red</w:t>
      </w:r>
      <w:r w:rsidRPr="00FC0B27">
        <w:rPr>
          <w:rFonts w:ascii="Times New Roman" w:hAnsi="Times New Roman"/>
          <w:sz w:val="24"/>
          <w:szCs w:val="24"/>
        </w:rPr>
        <w:t xml:space="preserve"> to Indriyanto Seno Adji</w:t>
      </w:r>
      <w:r w:rsidR="00991B0F" w:rsidRPr="00FC0B27">
        <w:rPr>
          <w:rFonts w:ascii="Times New Roman" w:hAnsi="Times New Roman"/>
          <w:sz w:val="24"/>
          <w:szCs w:val="24"/>
        </w:rPr>
        <w:t xml:space="preserve">’s opinion </w:t>
      </w:r>
      <w:r w:rsidRPr="00FC0B27">
        <w:rPr>
          <w:rFonts w:ascii="Times New Roman" w:hAnsi="Times New Roman"/>
          <w:sz w:val="24"/>
          <w:szCs w:val="24"/>
        </w:rPr>
        <w:t xml:space="preserve">in </w:t>
      </w:r>
      <w:r w:rsidR="00991B0F" w:rsidRPr="00FC0B27">
        <w:rPr>
          <w:rFonts w:ascii="Times New Roman" w:hAnsi="Times New Roman"/>
          <w:sz w:val="24"/>
          <w:szCs w:val="24"/>
        </w:rPr>
        <w:t>the previous above</w:t>
      </w:r>
      <w:r w:rsidRPr="00FC0B27">
        <w:rPr>
          <w:rFonts w:ascii="Times New Roman" w:hAnsi="Times New Roman"/>
          <w:sz w:val="24"/>
          <w:szCs w:val="24"/>
        </w:rPr>
        <w:t>, the corruption</w:t>
      </w:r>
      <w:r w:rsidR="00372D87" w:rsidRPr="00FC0B27">
        <w:rPr>
          <w:rFonts w:ascii="Times New Roman" w:hAnsi="Times New Roman"/>
          <w:sz w:val="24"/>
          <w:szCs w:val="24"/>
        </w:rPr>
        <w:t xml:space="preserve"> issues nowadays appears because of the authority of the Government Off</w:t>
      </w:r>
      <w:r w:rsidR="008F26B1" w:rsidRPr="00FC0B27">
        <w:rPr>
          <w:rFonts w:ascii="Times New Roman" w:hAnsi="Times New Roman"/>
          <w:sz w:val="24"/>
          <w:szCs w:val="24"/>
        </w:rPr>
        <w:t xml:space="preserve">icials and/or State Apparatus, and it is in dilemmatic approached whether the authority is in the criminal law scope or just in the administrative law scope. Further, the Indonesian Law of Administration stated that the sources of authority are Attribution, Delegation, and/or Mandate (vide Article 11). </w:t>
      </w:r>
      <w:r w:rsidR="00F44C7F" w:rsidRPr="00FC0B27">
        <w:rPr>
          <w:rFonts w:ascii="Times New Roman" w:hAnsi="Times New Roman"/>
          <w:sz w:val="24"/>
          <w:szCs w:val="24"/>
        </w:rPr>
        <w:t xml:space="preserve">This authority itself has its limitation </w:t>
      </w:r>
      <w:r w:rsidR="002436C2" w:rsidRPr="00FC0B27">
        <w:rPr>
          <w:rFonts w:ascii="Times New Roman" w:hAnsi="Times New Roman"/>
          <w:sz w:val="24"/>
          <w:szCs w:val="24"/>
        </w:rPr>
        <w:t>(</w:t>
      </w:r>
      <w:r w:rsidR="00F44C7F" w:rsidRPr="00FC0B27">
        <w:rPr>
          <w:rFonts w:ascii="Times New Roman" w:hAnsi="Times New Roman"/>
          <w:sz w:val="24"/>
          <w:szCs w:val="24"/>
        </w:rPr>
        <w:t>inter alia Article 15</w:t>
      </w:r>
      <w:r w:rsidR="002436C2" w:rsidRPr="00FC0B27">
        <w:rPr>
          <w:rFonts w:ascii="Times New Roman" w:hAnsi="Times New Roman"/>
          <w:sz w:val="24"/>
          <w:szCs w:val="24"/>
        </w:rPr>
        <w:t>)</w:t>
      </w:r>
      <w:r w:rsidR="00F44C7F" w:rsidRPr="00FC0B27">
        <w:rPr>
          <w:rFonts w:ascii="Times New Roman" w:hAnsi="Times New Roman"/>
          <w:sz w:val="24"/>
          <w:szCs w:val="24"/>
        </w:rPr>
        <w:t xml:space="preserve">, </w:t>
      </w:r>
      <w:r w:rsidR="007414AF">
        <w:rPr>
          <w:rFonts w:ascii="Times New Roman" w:hAnsi="Times New Roman"/>
          <w:sz w:val="24"/>
          <w:szCs w:val="24"/>
          <w:lang w:val="id-ID"/>
        </w:rPr>
        <w:t>as follows</w:t>
      </w:r>
      <w:r w:rsidR="00F44C7F" w:rsidRPr="00FC0B27">
        <w:rPr>
          <w:rFonts w:ascii="Times New Roman" w:hAnsi="Times New Roman"/>
          <w:sz w:val="24"/>
          <w:szCs w:val="24"/>
        </w:rPr>
        <w:t xml:space="preserve">: </w:t>
      </w:r>
    </w:p>
    <w:p w:rsidR="00C21742" w:rsidRPr="00FC0B27" w:rsidRDefault="008F26B1" w:rsidP="00F44C7F">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 </w:t>
      </w:r>
      <w:r w:rsidR="00F44C7F" w:rsidRPr="00FC0B27">
        <w:rPr>
          <w:rFonts w:ascii="Times New Roman" w:hAnsi="Times New Roman"/>
          <w:sz w:val="24"/>
          <w:szCs w:val="24"/>
        </w:rPr>
        <w:t>The period or grace period of the authority;</w:t>
      </w:r>
    </w:p>
    <w:p w:rsidR="00F44C7F" w:rsidRPr="00FC0B27" w:rsidRDefault="00F44C7F" w:rsidP="00F44C7F">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 xml:space="preserve">Area </w:t>
      </w:r>
      <w:r w:rsidR="00DE29A5" w:rsidRPr="00FC0B27">
        <w:rPr>
          <w:rFonts w:ascii="Times New Roman" w:hAnsi="Times New Roman"/>
          <w:sz w:val="24"/>
          <w:szCs w:val="24"/>
        </w:rPr>
        <w:t xml:space="preserve">of where the Authority is applied; and </w:t>
      </w:r>
    </w:p>
    <w:p w:rsidR="00DE29A5" w:rsidRPr="00FC0B27" w:rsidRDefault="00DE29A5" w:rsidP="00F44C7F">
      <w:pPr>
        <w:numPr>
          <w:ilvl w:val="0"/>
          <w:numId w:val="1"/>
        </w:numPr>
        <w:spacing w:after="0" w:line="240" w:lineRule="auto"/>
        <w:jc w:val="both"/>
        <w:rPr>
          <w:rFonts w:ascii="Times New Roman" w:hAnsi="Times New Roman"/>
          <w:sz w:val="24"/>
          <w:szCs w:val="24"/>
        </w:rPr>
      </w:pPr>
      <w:r w:rsidRPr="00FC0B27">
        <w:rPr>
          <w:rFonts w:ascii="Times New Roman" w:hAnsi="Times New Roman"/>
          <w:sz w:val="24"/>
          <w:szCs w:val="24"/>
        </w:rPr>
        <w:t>The scope of the field or material authority.</w:t>
      </w:r>
      <w:r w:rsidR="007414AF">
        <w:rPr>
          <w:rStyle w:val="FootnoteReference"/>
          <w:rFonts w:ascii="Times New Roman" w:hAnsi="Times New Roman"/>
          <w:sz w:val="24"/>
          <w:szCs w:val="24"/>
        </w:rPr>
        <w:footnoteReference w:id="22"/>
      </w:r>
    </w:p>
    <w:p w:rsidR="00673B80" w:rsidRPr="00FC0B27" w:rsidRDefault="002436C2" w:rsidP="00673B80">
      <w:pPr>
        <w:spacing w:after="0" w:line="240" w:lineRule="auto"/>
        <w:jc w:val="both"/>
        <w:rPr>
          <w:rFonts w:ascii="Times New Roman" w:hAnsi="Times New Roman"/>
          <w:sz w:val="24"/>
          <w:szCs w:val="24"/>
        </w:rPr>
      </w:pPr>
      <w:r w:rsidRPr="00FC0B27">
        <w:rPr>
          <w:rFonts w:ascii="Times New Roman" w:hAnsi="Times New Roman"/>
          <w:sz w:val="24"/>
          <w:szCs w:val="24"/>
        </w:rPr>
        <w:t xml:space="preserve">Thus after the period of authority is ended, the State officials and/or state apparatus are not allowed to make any decisions.  </w:t>
      </w:r>
    </w:p>
    <w:p w:rsidR="002436C2" w:rsidRPr="00FC0B27" w:rsidRDefault="002436C2" w:rsidP="00673B80">
      <w:pPr>
        <w:spacing w:after="0" w:line="240" w:lineRule="auto"/>
        <w:jc w:val="both"/>
        <w:rPr>
          <w:rFonts w:ascii="Times New Roman" w:hAnsi="Times New Roman"/>
          <w:sz w:val="24"/>
          <w:szCs w:val="24"/>
        </w:rPr>
      </w:pPr>
      <w:r w:rsidRPr="00FC0B27">
        <w:rPr>
          <w:rFonts w:ascii="Times New Roman" w:hAnsi="Times New Roman"/>
          <w:sz w:val="24"/>
          <w:szCs w:val="24"/>
        </w:rPr>
        <w:t xml:space="preserve">Another authority given by the law to the state officials according to the law of administration is called Discretion. In Article 1 number 9, Discretion is defined as:  </w:t>
      </w:r>
    </w:p>
    <w:p w:rsidR="002436C2" w:rsidRPr="00FC0B27" w:rsidRDefault="002436C2" w:rsidP="002436C2">
      <w:pPr>
        <w:spacing w:after="0" w:line="240" w:lineRule="auto"/>
        <w:ind w:left="284"/>
        <w:jc w:val="both"/>
        <w:rPr>
          <w:rFonts w:ascii="Times New Roman" w:hAnsi="Times New Roman"/>
          <w:sz w:val="24"/>
          <w:szCs w:val="24"/>
        </w:rPr>
      </w:pPr>
      <w:r w:rsidRPr="00FC0B27">
        <w:rPr>
          <w:rFonts w:ascii="Times New Roman" w:hAnsi="Times New Roman"/>
          <w:sz w:val="24"/>
          <w:szCs w:val="24"/>
        </w:rPr>
        <w:t xml:space="preserve">Discretion is a decision and/or action determined and/or taken by government officials to solve concrete problems faced in the administration of a government in terms of laws and regulations that provide choices, do not regulate, are incomplete or unclear, and/or there is stagnation of government. </w:t>
      </w:r>
    </w:p>
    <w:p w:rsidR="008F77FA" w:rsidRPr="00FC0B27" w:rsidRDefault="00E961CB" w:rsidP="00673B80">
      <w:pPr>
        <w:spacing w:after="0" w:line="240" w:lineRule="auto"/>
        <w:jc w:val="both"/>
        <w:rPr>
          <w:rFonts w:ascii="Times New Roman" w:hAnsi="Times New Roman"/>
          <w:sz w:val="24"/>
          <w:szCs w:val="24"/>
        </w:rPr>
      </w:pPr>
      <w:r w:rsidRPr="00FC0B27">
        <w:rPr>
          <w:rFonts w:ascii="Times New Roman" w:hAnsi="Times New Roman"/>
          <w:sz w:val="24"/>
          <w:szCs w:val="24"/>
        </w:rPr>
        <w:t>Discretion has been very crucial in its correlation</w:t>
      </w:r>
      <w:r w:rsidR="00991B0F" w:rsidRPr="00FC0B27">
        <w:rPr>
          <w:rFonts w:ascii="Times New Roman" w:hAnsi="Times New Roman"/>
          <w:sz w:val="24"/>
          <w:szCs w:val="24"/>
        </w:rPr>
        <w:t xml:space="preserve"> with Article 2 and 3 of</w:t>
      </w:r>
      <w:r w:rsidRPr="00FC0B27">
        <w:rPr>
          <w:rFonts w:ascii="Times New Roman" w:hAnsi="Times New Roman"/>
          <w:sz w:val="24"/>
          <w:szCs w:val="24"/>
        </w:rPr>
        <w:t xml:space="preserve"> the Indonesian Law of Corruption. These articles are sometimes confused with the </w:t>
      </w:r>
      <w:r w:rsidRPr="00FC0B27">
        <w:rPr>
          <w:rFonts w:ascii="Times New Roman" w:hAnsi="Times New Roman"/>
          <w:sz w:val="24"/>
          <w:szCs w:val="24"/>
        </w:rPr>
        <w:lastRenderedPageBreak/>
        <w:t xml:space="preserve">discretion conducted by the </w:t>
      </w:r>
      <w:r w:rsidR="004A6B1C" w:rsidRPr="00FC0B27">
        <w:rPr>
          <w:rFonts w:ascii="Times New Roman" w:hAnsi="Times New Roman"/>
          <w:sz w:val="24"/>
          <w:szCs w:val="24"/>
        </w:rPr>
        <w:t>State offic</w:t>
      </w:r>
      <w:r w:rsidR="00991B0F" w:rsidRPr="00FC0B27">
        <w:rPr>
          <w:rFonts w:ascii="Times New Roman" w:hAnsi="Times New Roman"/>
          <w:sz w:val="24"/>
          <w:szCs w:val="24"/>
        </w:rPr>
        <w:t>ial</w:t>
      </w:r>
      <w:r w:rsidR="004A6B1C" w:rsidRPr="00FC0B27">
        <w:rPr>
          <w:rFonts w:ascii="Times New Roman" w:hAnsi="Times New Roman"/>
          <w:sz w:val="24"/>
          <w:szCs w:val="24"/>
        </w:rPr>
        <w:t xml:space="preserve">s and/or State apparatus. </w:t>
      </w:r>
      <w:r w:rsidR="008F77FA" w:rsidRPr="00FC0B27">
        <w:rPr>
          <w:rFonts w:ascii="Times New Roman" w:hAnsi="Times New Roman"/>
          <w:sz w:val="24"/>
          <w:szCs w:val="24"/>
        </w:rPr>
        <w:t>Discretion</w:t>
      </w:r>
      <w:r w:rsidR="00991B0F" w:rsidRPr="00FC0B27">
        <w:rPr>
          <w:rFonts w:ascii="Times New Roman" w:hAnsi="Times New Roman"/>
          <w:sz w:val="24"/>
          <w:szCs w:val="24"/>
        </w:rPr>
        <w:t xml:space="preserve"> can be used as a reason to avoid and/or justification to action, but remain in debate. Article 22 of the Indonesian Law of Administration, </w:t>
      </w:r>
      <w:r w:rsidR="000A2188" w:rsidRPr="00FC0B27">
        <w:rPr>
          <w:rFonts w:ascii="Times New Roman" w:hAnsi="Times New Roman"/>
          <w:sz w:val="24"/>
          <w:szCs w:val="24"/>
        </w:rPr>
        <w:t xml:space="preserve">in general, regulate discretion as follow:  </w:t>
      </w:r>
    </w:p>
    <w:p w:rsidR="008F77FA" w:rsidRPr="00FC0B27" w:rsidRDefault="008F77FA" w:rsidP="000A2188">
      <w:pPr>
        <w:pStyle w:val="NormalWeb"/>
        <w:spacing w:before="0" w:beforeAutospacing="0" w:after="0" w:afterAutospacing="0"/>
        <w:ind w:left="709" w:hanging="425"/>
        <w:rPr>
          <w:lang w:val="en-US"/>
        </w:rPr>
      </w:pPr>
      <w:r w:rsidRPr="00FC0B27">
        <w:rPr>
          <w:color w:val="000000"/>
          <w:lang w:val="en-US"/>
        </w:rPr>
        <w:t>(1). Discretion can only be exercised by authorized government officials.</w:t>
      </w:r>
    </w:p>
    <w:p w:rsidR="000A2188" w:rsidRPr="00FC0B27" w:rsidRDefault="008F77FA" w:rsidP="000A2188">
      <w:pPr>
        <w:pStyle w:val="NormalWeb"/>
        <w:spacing w:before="0" w:beforeAutospacing="0" w:after="0" w:afterAutospacing="0"/>
        <w:ind w:left="709" w:hanging="425"/>
        <w:rPr>
          <w:color w:val="000000"/>
          <w:lang w:val="en-US"/>
        </w:rPr>
      </w:pPr>
      <w:r w:rsidRPr="00FC0B27">
        <w:rPr>
          <w:color w:val="000000"/>
          <w:lang w:val="en-US"/>
        </w:rPr>
        <w:t>(2)</w:t>
      </w:r>
      <w:r w:rsidR="000A2188" w:rsidRPr="00FC0B27">
        <w:rPr>
          <w:color w:val="000000"/>
          <w:lang w:val="en-US"/>
        </w:rPr>
        <w:t xml:space="preserve">  </w:t>
      </w:r>
      <w:r w:rsidRPr="00FC0B27">
        <w:rPr>
          <w:color w:val="000000"/>
          <w:lang w:val="en-US"/>
        </w:rPr>
        <w:t xml:space="preserve">Every use of a Government Official's Discretion is: </w:t>
      </w:r>
    </w:p>
    <w:p w:rsidR="008F77FA" w:rsidRPr="00FC0B27" w:rsidRDefault="008F77FA" w:rsidP="000A2188">
      <w:pPr>
        <w:pStyle w:val="NormalWeb"/>
        <w:spacing w:before="0" w:beforeAutospacing="0" w:after="0" w:afterAutospacing="0"/>
        <w:ind w:left="851" w:hanging="142"/>
        <w:rPr>
          <w:lang w:val="en-US"/>
        </w:rPr>
      </w:pPr>
      <w:r w:rsidRPr="00FC0B27">
        <w:rPr>
          <w:color w:val="000000"/>
          <w:lang w:val="en-US"/>
        </w:rPr>
        <w:t xml:space="preserve">a. To aimed </w:t>
      </w:r>
      <w:r w:rsidR="00BC2CC8" w:rsidRPr="00FC0B27">
        <w:rPr>
          <w:color w:val="000000"/>
          <w:lang w:val="en-US"/>
        </w:rPr>
        <w:t xml:space="preserve">to </w:t>
      </w:r>
      <w:r w:rsidRPr="00FC0B27">
        <w:rPr>
          <w:color w:val="000000"/>
          <w:lang w:val="en-US"/>
        </w:rPr>
        <w:t>carry out government administration;</w:t>
      </w:r>
    </w:p>
    <w:p w:rsidR="008F77FA" w:rsidRPr="00FC0B27" w:rsidRDefault="008F77FA" w:rsidP="000A2188">
      <w:pPr>
        <w:pStyle w:val="NormalWeb"/>
        <w:spacing w:before="0" w:beforeAutospacing="0" w:after="0" w:afterAutospacing="0"/>
        <w:ind w:left="851" w:hanging="142"/>
        <w:rPr>
          <w:lang w:val="en-US"/>
        </w:rPr>
      </w:pPr>
      <w:r w:rsidRPr="00FC0B27">
        <w:rPr>
          <w:color w:val="000000"/>
          <w:lang w:val="en-US"/>
        </w:rPr>
        <w:t>b.</w:t>
      </w:r>
      <w:r w:rsidR="000A2188" w:rsidRPr="00FC0B27">
        <w:rPr>
          <w:color w:val="000000"/>
          <w:lang w:val="en-US"/>
        </w:rPr>
        <w:t xml:space="preserve"> Filling </w:t>
      </w:r>
      <w:r w:rsidRPr="00FC0B27">
        <w:rPr>
          <w:color w:val="000000"/>
          <w:lang w:val="en-US"/>
        </w:rPr>
        <w:t>in the legal void;</w:t>
      </w:r>
    </w:p>
    <w:p w:rsidR="008F77FA" w:rsidRPr="00FC0B27" w:rsidRDefault="008F77FA" w:rsidP="000A2188">
      <w:pPr>
        <w:pStyle w:val="NormalWeb"/>
        <w:spacing w:before="0" w:beforeAutospacing="0" w:after="0" w:afterAutospacing="0"/>
        <w:ind w:left="851" w:hanging="142"/>
        <w:rPr>
          <w:lang w:val="en-US"/>
        </w:rPr>
      </w:pPr>
      <w:r w:rsidRPr="00FC0B27">
        <w:rPr>
          <w:color w:val="000000"/>
          <w:lang w:val="en-US"/>
        </w:rPr>
        <w:t>c.</w:t>
      </w:r>
      <w:r w:rsidR="000A2188" w:rsidRPr="00FC0B27">
        <w:rPr>
          <w:color w:val="000000"/>
          <w:lang w:val="en-US"/>
        </w:rPr>
        <w:t xml:space="preserve"> Provide </w:t>
      </w:r>
      <w:r w:rsidRPr="00FC0B27">
        <w:rPr>
          <w:color w:val="000000"/>
          <w:lang w:val="en-US"/>
        </w:rPr>
        <w:t>legal certainty; and</w:t>
      </w:r>
    </w:p>
    <w:p w:rsidR="008F77FA" w:rsidRPr="00FC0B27" w:rsidRDefault="008F77FA" w:rsidP="008D3ED9">
      <w:pPr>
        <w:pStyle w:val="NormalWeb"/>
        <w:spacing w:before="0" w:beforeAutospacing="0" w:after="0" w:afterAutospacing="0"/>
        <w:ind w:left="851" w:hanging="142"/>
        <w:rPr>
          <w:lang w:val="en-US"/>
        </w:rPr>
      </w:pPr>
      <w:r w:rsidRPr="00FC0B27">
        <w:rPr>
          <w:color w:val="000000"/>
          <w:lang w:val="en-US"/>
        </w:rPr>
        <w:t>d.</w:t>
      </w:r>
      <w:r w:rsidR="000A2188" w:rsidRPr="00FC0B27">
        <w:rPr>
          <w:color w:val="000000"/>
          <w:lang w:val="en-US"/>
        </w:rPr>
        <w:t xml:space="preserve"> Overcoming </w:t>
      </w:r>
      <w:r w:rsidRPr="00FC0B27">
        <w:rPr>
          <w:color w:val="000000"/>
          <w:lang w:val="en-US"/>
        </w:rPr>
        <w:t>government stagnation in certain circumstances for the benefit and public interest.</w:t>
      </w:r>
    </w:p>
    <w:p w:rsidR="00485226" w:rsidRPr="00FC0B27" w:rsidRDefault="00BC2CC8" w:rsidP="00BC2CC8">
      <w:pPr>
        <w:pStyle w:val="NormalWeb"/>
        <w:spacing w:before="0" w:beforeAutospacing="0" w:after="0" w:afterAutospacing="0"/>
        <w:jc w:val="both"/>
        <w:rPr>
          <w:lang w:val="en-US"/>
        </w:rPr>
      </w:pPr>
      <w:r w:rsidRPr="00FC0B27">
        <w:rPr>
          <w:lang w:val="en-US"/>
        </w:rPr>
        <w:t>From the article above, discretion is needed in the terms of 4 (four) conditions mentioned and can be only exercised by authorized governments. So the limitation in using discretion is authorized government officials</w:t>
      </w:r>
      <w:r w:rsidR="00485226" w:rsidRPr="00FC0B27">
        <w:rPr>
          <w:lang w:val="en-US"/>
        </w:rPr>
        <w:t xml:space="preserve"> inter alia with Article 24 of </w:t>
      </w:r>
      <w:r w:rsidR="007414AF">
        <w:rPr>
          <w:lang w:val="en-US"/>
        </w:rPr>
        <w:t>Indonesian Law of Administrati</w:t>
      </w:r>
      <w:r w:rsidR="007414AF">
        <w:t>on</w:t>
      </w:r>
      <w:r w:rsidR="00485226" w:rsidRPr="00FC0B27">
        <w:rPr>
          <w:lang w:val="en-US"/>
        </w:rPr>
        <w:t xml:space="preserve">, those are: </w:t>
      </w:r>
    </w:p>
    <w:p w:rsidR="00485226" w:rsidRPr="00FC0B27" w:rsidRDefault="00485226" w:rsidP="00485226">
      <w:pPr>
        <w:pStyle w:val="NormalWeb"/>
        <w:spacing w:before="0" w:beforeAutospacing="0" w:after="0" w:afterAutospacing="0"/>
        <w:ind w:left="284"/>
        <w:jc w:val="both"/>
        <w:rPr>
          <w:color w:val="000000"/>
          <w:lang w:val="en-US"/>
        </w:rPr>
      </w:pPr>
      <w:r w:rsidRPr="00FC0B27">
        <w:rPr>
          <w:color w:val="000000"/>
          <w:lang w:val="en-US"/>
        </w:rPr>
        <w:t xml:space="preserve">Government Officials who use discretion must meet the following requirements: </w:t>
      </w:r>
    </w:p>
    <w:p w:rsidR="00485226" w:rsidRPr="00FC0B27" w:rsidRDefault="00485226" w:rsidP="00485226">
      <w:pPr>
        <w:pStyle w:val="NormalWeb"/>
        <w:tabs>
          <w:tab w:val="left" w:pos="567"/>
        </w:tabs>
        <w:spacing w:before="0" w:beforeAutospacing="0" w:after="0" w:afterAutospacing="0"/>
        <w:ind w:left="567" w:hanging="283"/>
        <w:jc w:val="both"/>
        <w:rPr>
          <w:color w:val="000000"/>
          <w:lang w:val="en-US"/>
        </w:rPr>
      </w:pPr>
      <w:r w:rsidRPr="00FC0B27">
        <w:rPr>
          <w:color w:val="000000"/>
          <w:lang w:val="en-US"/>
        </w:rPr>
        <w:t xml:space="preserve">a. Per the objectives of Discretion as referred to in Article 22 paragraph (2);  </w:t>
      </w:r>
    </w:p>
    <w:p w:rsidR="00485226" w:rsidRPr="00FC0B27" w:rsidRDefault="00485226" w:rsidP="00485226">
      <w:pPr>
        <w:pStyle w:val="NormalWeb"/>
        <w:tabs>
          <w:tab w:val="left" w:pos="567"/>
        </w:tabs>
        <w:spacing w:before="0" w:beforeAutospacing="0" w:after="0" w:afterAutospacing="0"/>
        <w:ind w:left="567" w:hanging="283"/>
        <w:jc w:val="both"/>
        <w:rPr>
          <w:color w:val="000000"/>
          <w:lang w:val="en-US"/>
        </w:rPr>
      </w:pPr>
      <w:r w:rsidRPr="00FC0B27">
        <w:rPr>
          <w:color w:val="000000"/>
          <w:lang w:val="en-US"/>
        </w:rPr>
        <w:t xml:space="preserve">b. Not contradicting the provisions of laws and regulations; </w:t>
      </w:r>
    </w:p>
    <w:p w:rsidR="00485226" w:rsidRPr="00FC0B27" w:rsidRDefault="00485226" w:rsidP="00485226">
      <w:pPr>
        <w:pStyle w:val="NormalWeb"/>
        <w:tabs>
          <w:tab w:val="left" w:pos="567"/>
        </w:tabs>
        <w:spacing w:before="0" w:beforeAutospacing="0" w:after="0" w:afterAutospacing="0"/>
        <w:ind w:left="567" w:hanging="283"/>
        <w:jc w:val="both"/>
        <w:rPr>
          <w:color w:val="000000"/>
          <w:lang w:val="en-US"/>
        </w:rPr>
      </w:pPr>
      <w:r w:rsidRPr="00FC0B27">
        <w:rPr>
          <w:color w:val="000000"/>
          <w:lang w:val="en-US"/>
        </w:rPr>
        <w:t xml:space="preserve">c. According to AUPB; </w:t>
      </w:r>
    </w:p>
    <w:p w:rsidR="00485226" w:rsidRPr="00FC0B27" w:rsidRDefault="00485226" w:rsidP="00485226">
      <w:pPr>
        <w:pStyle w:val="NormalWeb"/>
        <w:tabs>
          <w:tab w:val="left" w:pos="567"/>
        </w:tabs>
        <w:spacing w:before="0" w:beforeAutospacing="0" w:after="0" w:afterAutospacing="0"/>
        <w:ind w:left="567" w:hanging="283"/>
        <w:jc w:val="both"/>
        <w:rPr>
          <w:color w:val="000000"/>
          <w:lang w:val="en-US"/>
        </w:rPr>
      </w:pPr>
      <w:r w:rsidRPr="00FC0B27">
        <w:rPr>
          <w:color w:val="000000"/>
          <w:lang w:val="en-US"/>
        </w:rPr>
        <w:t xml:space="preserve">d. Based on objective reasons; </w:t>
      </w:r>
    </w:p>
    <w:p w:rsidR="00485226" w:rsidRPr="00FC0B27" w:rsidRDefault="00485226" w:rsidP="00485226">
      <w:pPr>
        <w:pStyle w:val="NormalWeb"/>
        <w:tabs>
          <w:tab w:val="left" w:pos="567"/>
        </w:tabs>
        <w:spacing w:before="0" w:beforeAutospacing="0" w:after="0" w:afterAutospacing="0"/>
        <w:ind w:left="567" w:hanging="283"/>
        <w:jc w:val="both"/>
        <w:rPr>
          <w:color w:val="000000"/>
          <w:lang w:val="en-US"/>
        </w:rPr>
      </w:pPr>
      <w:r w:rsidRPr="00FC0B27">
        <w:rPr>
          <w:color w:val="000000"/>
          <w:lang w:val="en-US"/>
        </w:rPr>
        <w:t>e. Does not cause a Conflict of Interest, and</w:t>
      </w:r>
    </w:p>
    <w:p w:rsidR="00485226" w:rsidRPr="00FC0B27" w:rsidRDefault="00485226" w:rsidP="00485226">
      <w:pPr>
        <w:pStyle w:val="NormalWeb"/>
        <w:tabs>
          <w:tab w:val="left" w:pos="567"/>
        </w:tabs>
        <w:spacing w:before="0" w:beforeAutospacing="0" w:after="0" w:afterAutospacing="0"/>
        <w:ind w:left="567" w:hanging="283"/>
        <w:jc w:val="both"/>
        <w:rPr>
          <w:lang w:val="en-US"/>
        </w:rPr>
      </w:pPr>
      <w:r w:rsidRPr="00FC0B27">
        <w:rPr>
          <w:color w:val="000000"/>
          <w:lang w:val="en-US"/>
        </w:rPr>
        <w:t>f. Done in good faith.</w:t>
      </w:r>
    </w:p>
    <w:p w:rsidR="008D3ED9" w:rsidRPr="00FC0B27" w:rsidRDefault="00BC2CC8" w:rsidP="00BC2CC8">
      <w:pPr>
        <w:pStyle w:val="NormalWeb"/>
        <w:spacing w:before="0" w:beforeAutospacing="0" w:after="0" w:afterAutospacing="0"/>
        <w:jc w:val="both"/>
        <w:rPr>
          <w:lang w:val="en-US"/>
        </w:rPr>
      </w:pPr>
      <w:r w:rsidRPr="00FC0B27">
        <w:rPr>
          <w:lang w:val="en-US"/>
        </w:rPr>
        <w:t xml:space="preserve"> The scope of Discretion is regulated in Article 23 of the Indonesian Law of Administration as follow:    </w:t>
      </w:r>
    </w:p>
    <w:p w:rsidR="008F77FA" w:rsidRPr="00FC0B27" w:rsidRDefault="008F77FA" w:rsidP="00BC2CC8">
      <w:pPr>
        <w:pStyle w:val="NormalWeb"/>
        <w:spacing w:before="0" w:beforeAutospacing="0" w:after="0" w:afterAutospacing="0"/>
        <w:ind w:left="284"/>
        <w:rPr>
          <w:lang w:val="en-US"/>
        </w:rPr>
      </w:pPr>
      <w:r w:rsidRPr="00FC0B27">
        <w:rPr>
          <w:color w:val="000000"/>
          <w:lang w:val="en-US"/>
        </w:rPr>
        <w:t>Discretion Government officials include:</w:t>
      </w:r>
    </w:p>
    <w:p w:rsidR="008F77FA" w:rsidRPr="00FC0B27" w:rsidRDefault="008F77FA" w:rsidP="00BC2CC8">
      <w:pPr>
        <w:pStyle w:val="NormalWeb"/>
        <w:tabs>
          <w:tab w:val="left" w:pos="567"/>
        </w:tabs>
        <w:spacing w:before="0" w:beforeAutospacing="0" w:after="0" w:afterAutospacing="0"/>
        <w:ind w:left="567" w:hanging="283"/>
        <w:rPr>
          <w:lang w:val="en-US"/>
        </w:rPr>
      </w:pPr>
      <w:r w:rsidRPr="00FC0B27">
        <w:rPr>
          <w:color w:val="000000"/>
          <w:lang w:val="en-US"/>
        </w:rPr>
        <w:t>a.</w:t>
      </w:r>
      <w:r w:rsidR="00BC2CC8" w:rsidRPr="00FC0B27">
        <w:rPr>
          <w:color w:val="000000"/>
          <w:lang w:val="en-US"/>
        </w:rPr>
        <w:tab/>
      </w:r>
      <w:r w:rsidRPr="00FC0B27">
        <w:rPr>
          <w:color w:val="000000"/>
          <w:lang w:val="en-US"/>
        </w:rPr>
        <w:t>decisions</w:t>
      </w:r>
      <w:r w:rsidR="00BC2CC8" w:rsidRPr="00FC0B27">
        <w:rPr>
          <w:color w:val="000000"/>
          <w:lang w:val="en-US"/>
        </w:rPr>
        <w:t xml:space="preserve"> making</w:t>
      </w:r>
      <w:r w:rsidRPr="00FC0B27">
        <w:rPr>
          <w:color w:val="000000"/>
          <w:lang w:val="en-US"/>
        </w:rPr>
        <w:t xml:space="preserve"> and/or actions based on the provisions of laws and regulations that provide a choice of decisions and/or actions; </w:t>
      </w:r>
    </w:p>
    <w:p w:rsidR="008F77FA" w:rsidRPr="00FC0B27" w:rsidRDefault="008F77FA" w:rsidP="00BC2CC8">
      <w:pPr>
        <w:pStyle w:val="NormalWeb"/>
        <w:tabs>
          <w:tab w:val="left" w:pos="567"/>
        </w:tabs>
        <w:spacing w:before="0" w:beforeAutospacing="0" w:after="0" w:afterAutospacing="0"/>
        <w:ind w:left="567" w:hanging="283"/>
        <w:rPr>
          <w:lang w:val="en-US"/>
        </w:rPr>
      </w:pPr>
      <w:r w:rsidRPr="00FC0B27">
        <w:rPr>
          <w:color w:val="000000"/>
          <w:lang w:val="en-US"/>
        </w:rPr>
        <w:t>b.</w:t>
      </w:r>
      <w:r w:rsidR="00BC2CC8" w:rsidRPr="00FC0B27">
        <w:rPr>
          <w:color w:val="000000"/>
          <w:lang w:val="en-US"/>
        </w:rPr>
        <w:tab/>
        <w:t>d</w:t>
      </w:r>
      <w:r w:rsidRPr="00FC0B27">
        <w:rPr>
          <w:color w:val="000000"/>
          <w:lang w:val="en-US"/>
        </w:rPr>
        <w:t xml:space="preserve">ecisions </w:t>
      </w:r>
      <w:r w:rsidR="00BC2CC8" w:rsidRPr="00FC0B27">
        <w:rPr>
          <w:color w:val="000000"/>
          <w:lang w:val="en-US"/>
        </w:rPr>
        <w:t>making and/or a</w:t>
      </w:r>
      <w:r w:rsidRPr="00FC0B27">
        <w:rPr>
          <w:color w:val="000000"/>
          <w:lang w:val="en-US"/>
        </w:rPr>
        <w:t>ctions because statutory regulations do not regulate;</w:t>
      </w:r>
    </w:p>
    <w:p w:rsidR="008F77FA" w:rsidRPr="00FC0B27" w:rsidRDefault="008F77FA" w:rsidP="00BC2CC8">
      <w:pPr>
        <w:pStyle w:val="NormalWeb"/>
        <w:tabs>
          <w:tab w:val="left" w:pos="567"/>
        </w:tabs>
        <w:spacing w:before="0" w:beforeAutospacing="0" w:after="0" w:afterAutospacing="0"/>
        <w:ind w:left="567" w:hanging="283"/>
        <w:rPr>
          <w:lang w:val="en-US"/>
        </w:rPr>
      </w:pPr>
      <w:r w:rsidRPr="00FC0B27">
        <w:rPr>
          <w:color w:val="000000"/>
          <w:lang w:val="en-US"/>
        </w:rPr>
        <w:t>c.</w:t>
      </w:r>
      <w:r w:rsidR="00BC2CC8" w:rsidRPr="00FC0B27">
        <w:rPr>
          <w:color w:val="000000"/>
          <w:lang w:val="en-US"/>
        </w:rPr>
        <w:tab/>
      </w:r>
      <w:r w:rsidRPr="00FC0B27">
        <w:rPr>
          <w:color w:val="000000"/>
          <w:lang w:val="en-US"/>
        </w:rPr>
        <w:t xml:space="preserve">decision </w:t>
      </w:r>
      <w:r w:rsidR="00BC2CC8" w:rsidRPr="00FC0B27">
        <w:rPr>
          <w:color w:val="000000"/>
          <w:lang w:val="en-US"/>
        </w:rPr>
        <w:t xml:space="preserve">making </w:t>
      </w:r>
      <w:r w:rsidRPr="00FC0B27">
        <w:rPr>
          <w:color w:val="000000"/>
          <w:lang w:val="en-US"/>
        </w:rPr>
        <w:t xml:space="preserve">and/or actions due to incomplete or unclear statutory regulations; and d. Decisions and/or Actions due to the stagnation of government for broader interests </w:t>
      </w:r>
    </w:p>
    <w:p w:rsidR="002436C2" w:rsidRPr="00FC0B27" w:rsidRDefault="005B42F7" w:rsidP="00CF13BE">
      <w:pPr>
        <w:spacing w:after="0" w:line="240" w:lineRule="auto"/>
        <w:jc w:val="both"/>
        <w:rPr>
          <w:rFonts w:ascii="Times New Roman" w:hAnsi="Times New Roman"/>
          <w:sz w:val="24"/>
          <w:szCs w:val="24"/>
        </w:rPr>
      </w:pPr>
      <w:r w:rsidRPr="00FC0B27">
        <w:rPr>
          <w:rFonts w:ascii="Times New Roman" w:hAnsi="Times New Roman"/>
          <w:sz w:val="24"/>
          <w:szCs w:val="24"/>
        </w:rPr>
        <w:t xml:space="preserve">Further, Discretion used by State Officials and potentially change budget allocations, Article 25 </w:t>
      </w:r>
      <w:r w:rsidR="00CF13BE" w:rsidRPr="00FC0B27">
        <w:rPr>
          <w:rFonts w:ascii="Times New Roman" w:hAnsi="Times New Roman"/>
          <w:sz w:val="24"/>
          <w:szCs w:val="24"/>
        </w:rPr>
        <w:t xml:space="preserve">subparagraph (1) </w:t>
      </w:r>
      <w:r w:rsidRPr="00FC0B27">
        <w:rPr>
          <w:rFonts w:ascii="Times New Roman" w:hAnsi="Times New Roman"/>
          <w:sz w:val="24"/>
          <w:szCs w:val="24"/>
        </w:rPr>
        <w:t xml:space="preserve">regulates that the state officials must seek approval from the Supervisory officers. </w:t>
      </w:r>
      <w:r w:rsidR="00CF13BE" w:rsidRPr="00FC0B27">
        <w:rPr>
          <w:rFonts w:ascii="Times New Roman" w:hAnsi="Times New Roman"/>
          <w:sz w:val="24"/>
          <w:szCs w:val="24"/>
        </w:rPr>
        <w:t xml:space="preserve">Then Article 25 subparagraph (2), (3), (4), and (5) regulates that: </w:t>
      </w:r>
    </w:p>
    <w:p w:rsidR="00CF13BE" w:rsidRPr="00FC0B27" w:rsidRDefault="008F77FA" w:rsidP="00CF13BE">
      <w:pPr>
        <w:pStyle w:val="NormalWeb"/>
        <w:numPr>
          <w:ilvl w:val="0"/>
          <w:numId w:val="1"/>
        </w:numPr>
        <w:spacing w:before="0" w:beforeAutospacing="0" w:after="0" w:afterAutospacing="0"/>
        <w:rPr>
          <w:lang w:val="en-US"/>
        </w:rPr>
      </w:pPr>
      <w:r w:rsidRPr="00FC0B27">
        <w:rPr>
          <w:color w:val="000000"/>
          <w:lang w:val="en-US"/>
        </w:rPr>
        <w:t xml:space="preserve">The approval as referred to in paragraph (1) shall be carried out if the use of Discretion is based on the provisions of Article 23 letter a, letter b, and letter c and creates legal consequences that have the potential to burden state finances. </w:t>
      </w:r>
    </w:p>
    <w:p w:rsidR="00CF13BE" w:rsidRPr="00FC0B27" w:rsidRDefault="008F77FA" w:rsidP="00CF13BE">
      <w:pPr>
        <w:pStyle w:val="NormalWeb"/>
        <w:numPr>
          <w:ilvl w:val="0"/>
          <w:numId w:val="1"/>
        </w:numPr>
        <w:spacing w:before="0" w:beforeAutospacing="0" w:after="0" w:afterAutospacing="0"/>
        <w:rPr>
          <w:lang w:val="en-US"/>
        </w:rPr>
      </w:pPr>
      <w:r w:rsidRPr="00FC0B27">
        <w:rPr>
          <w:color w:val="000000"/>
          <w:lang w:val="en-US"/>
        </w:rPr>
        <w:t xml:space="preserve">If the use of </w:t>
      </w:r>
      <w:r w:rsidR="00CF13BE" w:rsidRPr="00FC0B27">
        <w:rPr>
          <w:color w:val="000000"/>
          <w:lang w:val="en-US"/>
        </w:rPr>
        <w:t>Discretion causes public restlessness</w:t>
      </w:r>
      <w:r w:rsidRPr="00FC0B27">
        <w:rPr>
          <w:color w:val="000000"/>
          <w:lang w:val="en-US"/>
        </w:rPr>
        <w:t xml:space="preserve">, emergency, urgent, and/or natural disasters occur, Government Officials are obliged to notify the Supervisors of Officials before the use of Discretion and report to the Officials Supervisor after the use of Discretion.  </w:t>
      </w:r>
    </w:p>
    <w:p w:rsidR="00CF13BE" w:rsidRPr="00FC0B27" w:rsidRDefault="008F77FA" w:rsidP="00CF13BE">
      <w:pPr>
        <w:pStyle w:val="NormalWeb"/>
        <w:numPr>
          <w:ilvl w:val="0"/>
          <w:numId w:val="1"/>
        </w:numPr>
        <w:spacing w:before="0" w:beforeAutospacing="0" w:after="0" w:afterAutospacing="0"/>
        <w:rPr>
          <w:lang w:val="en-US"/>
        </w:rPr>
      </w:pPr>
      <w:r w:rsidRPr="00FC0B27">
        <w:rPr>
          <w:color w:val="000000"/>
          <w:lang w:val="en-US"/>
        </w:rPr>
        <w:lastRenderedPageBreak/>
        <w:t>Notification before the use of Discretion as referred to in paragraph (3) shall be made if the use of Discretion is based on the provisions in Article 23 letter d which ha</w:t>
      </w:r>
      <w:r w:rsidR="00CF13BE" w:rsidRPr="00FC0B27">
        <w:rPr>
          <w:color w:val="000000"/>
          <w:lang w:val="en-US"/>
        </w:rPr>
        <w:t>s the potential to cause restlessness in public</w:t>
      </w:r>
      <w:r w:rsidRPr="00FC0B27">
        <w:rPr>
          <w:color w:val="000000"/>
          <w:lang w:val="en-US"/>
        </w:rPr>
        <w:t>.</w:t>
      </w:r>
    </w:p>
    <w:p w:rsidR="00FC404D" w:rsidRPr="00FC0B27" w:rsidRDefault="008F77FA" w:rsidP="006A6F77">
      <w:pPr>
        <w:pStyle w:val="NormalWeb"/>
        <w:numPr>
          <w:ilvl w:val="0"/>
          <w:numId w:val="1"/>
        </w:numPr>
        <w:spacing w:before="0" w:beforeAutospacing="0" w:after="0" w:afterAutospacing="0"/>
        <w:rPr>
          <w:lang w:val="en-US"/>
        </w:rPr>
      </w:pPr>
      <w:r w:rsidRPr="00FC0B27">
        <w:rPr>
          <w:color w:val="000000"/>
          <w:lang w:val="en-US"/>
        </w:rPr>
        <w:t xml:space="preserve">Reporting after the use of Discretion as referred to in paragraph (3) shall be conducted if the use of Discretion is based on the provisions in Article 23 letter d which occurs in an emergency, urgent, and/or natural disaster. </w:t>
      </w:r>
    </w:p>
    <w:p w:rsidR="00CF13BE" w:rsidRPr="00FC0B27" w:rsidRDefault="00CF13BE" w:rsidP="000B36E0">
      <w:pPr>
        <w:pStyle w:val="NormalWeb"/>
        <w:spacing w:before="0" w:beforeAutospacing="0" w:after="0" w:afterAutospacing="0"/>
        <w:jc w:val="both"/>
        <w:rPr>
          <w:color w:val="000000"/>
          <w:lang w:val="en-US"/>
        </w:rPr>
      </w:pPr>
      <w:r w:rsidRPr="00FC0B27">
        <w:rPr>
          <w:color w:val="000000"/>
          <w:lang w:val="en-US"/>
        </w:rPr>
        <w:t>Thus, discret</w:t>
      </w:r>
      <w:r w:rsidR="00DD7120" w:rsidRPr="00FC0B27">
        <w:rPr>
          <w:color w:val="000000"/>
          <w:lang w:val="en-US"/>
        </w:rPr>
        <w:t>ion in its nature is needed to be controlled by the law and regulations</w:t>
      </w:r>
      <w:r w:rsidR="003D3C28" w:rsidRPr="00FC0B27">
        <w:rPr>
          <w:color w:val="000000"/>
          <w:lang w:val="en-US"/>
        </w:rPr>
        <w:t xml:space="preserve"> and must consider its potentiality in use it</w:t>
      </w:r>
      <w:r w:rsidR="00DD7120" w:rsidRPr="00FC0B27">
        <w:rPr>
          <w:color w:val="000000"/>
          <w:lang w:val="en-US"/>
        </w:rPr>
        <w:t>.</w:t>
      </w:r>
    </w:p>
    <w:p w:rsidR="000F2547" w:rsidRPr="00FC0B27" w:rsidRDefault="00E4542C" w:rsidP="00CF13BE">
      <w:pPr>
        <w:pStyle w:val="NormalWeb"/>
        <w:spacing w:before="0" w:beforeAutospacing="0" w:after="0" w:afterAutospacing="0"/>
        <w:rPr>
          <w:color w:val="000000"/>
          <w:lang w:val="en-US"/>
        </w:rPr>
      </w:pPr>
      <w:r w:rsidRPr="00FC0B27">
        <w:rPr>
          <w:color w:val="000000"/>
          <w:lang w:val="en-US"/>
        </w:rPr>
        <w:t>Article 30 – 32</w:t>
      </w:r>
      <w:r w:rsidR="000F2547" w:rsidRPr="00FC0B27">
        <w:rPr>
          <w:color w:val="000000"/>
          <w:lang w:val="en-US"/>
        </w:rPr>
        <w:t xml:space="preserve"> of the Indonesian Law of Administration must b</w:t>
      </w:r>
      <w:r w:rsidR="000B36E0">
        <w:rPr>
          <w:color w:val="000000"/>
          <w:lang w:val="en-US"/>
        </w:rPr>
        <w:t>e noticed. There are 3 kinds of</w:t>
      </w:r>
      <w:r w:rsidR="00F13795" w:rsidRPr="00FC0B27">
        <w:rPr>
          <w:color w:val="000000"/>
          <w:lang w:val="en-US"/>
        </w:rPr>
        <w:t xml:space="preserve"> </w:t>
      </w:r>
      <w:r w:rsidR="000F2547" w:rsidRPr="00FC0B27">
        <w:rPr>
          <w:color w:val="000000"/>
          <w:lang w:val="en-US"/>
        </w:rPr>
        <w:t xml:space="preserve">Discretion and its legal consequences, as: </w:t>
      </w:r>
    </w:p>
    <w:p w:rsidR="000F2547" w:rsidRPr="00FC0B27" w:rsidRDefault="000F2547" w:rsidP="000F2547">
      <w:pPr>
        <w:pStyle w:val="NormalWeb"/>
        <w:numPr>
          <w:ilvl w:val="0"/>
          <w:numId w:val="1"/>
        </w:numPr>
        <w:spacing w:before="0" w:beforeAutospacing="0" w:after="0" w:afterAutospacing="0"/>
        <w:rPr>
          <w:color w:val="000000"/>
          <w:lang w:val="en-US"/>
        </w:rPr>
      </w:pPr>
      <w:r w:rsidRPr="00FC0B27">
        <w:rPr>
          <w:color w:val="000000"/>
          <w:lang w:val="en-US"/>
        </w:rPr>
        <w:t>Exceeds the limit of authority will bring a legal consequence that the decision and the legal consequences are considered non-existence or Invalid</w:t>
      </w:r>
    </w:p>
    <w:p w:rsidR="000F2547" w:rsidRPr="00FC0B27" w:rsidRDefault="00F13795" w:rsidP="000F2547">
      <w:pPr>
        <w:pStyle w:val="NormalWeb"/>
        <w:numPr>
          <w:ilvl w:val="0"/>
          <w:numId w:val="1"/>
        </w:numPr>
        <w:spacing w:before="0" w:beforeAutospacing="0" w:after="0" w:afterAutospacing="0"/>
        <w:rPr>
          <w:color w:val="000000"/>
          <w:lang w:val="en-US"/>
        </w:rPr>
      </w:pPr>
      <w:r w:rsidRPr="00FC0B27">
        <w:rPr>
          <w:color w:val="000000"/>
          <w:lang w:val="en-US"/>
        </w:rPr>
        <w:t xml:space="preserve">Mix up the authority will bring a legal consequence that the decision and the legal consequence must be exercised by the Supervisor or Court. In other words, the decision can be canceled.  </w:t>
      </w:r>
    </w:p>
    <w:p w:rsidR="00F13795" w:rsidRPr="00FC0B27" w:rsidRDefault="00F13795" w:rsidP="000F2547">
      <w:pPr>
        <w:pStyle w:val="NormalWeb"/>
        <w:numPr>
          <w:ilvl w:val="0"/>
          <w:numId w:val="1"/>
        </w:numPr>
        <w:spacing w:before="0" w:beforeAutospacing="0" w:after="0" w:afterAutospacing="0"/>
        <w:rPr>
          <w:color w:val="000000"/>
          <w:lang w:val="en-US"/>
        </w:rPr>
      </w:pPr>
      <w:r w:rsidRPr="00FC0B27">
        <w:rPr>
          <w:color w:val="000000"/>
          <w:lang w:val="en-US"/>
        </w:rPr>
        <w:t xml:space="preserve">Arbitrary actions bring a legal consequence that the decisions are invalid.  </w:t>
      </w:r>
    </w:p>
    <w:p w:rsidR="000F2547" w:rsidRPr="00FC0B27" w:rsidRDefault="00F13795" w:rsidP="00F13795">
      <w:pPr>
        <w:pStyle w:val="NormalWeb"/>
        <w:spacing w:before="0" w:beforeAutospacing="0" w:after="0" w:afterAutospacing="0"/>
        <w:jc w:val="both"/>
        <w:rPr>
          <w:color w:val="000000"/>
          <w:lang w:val="en-US"/>
        </w:rPr>
      </w:pPr>
      <w:r w:rsidRPr="00FC0B27">
        <w:rPr>
          <w:color w:val="000000"/>
          <w:lang w:val="en-US"/>
        </w:rPr>
        <w:t>From the previous chapter in this paper,</w:t>
      </w:r>
      <w:r w:rsidRPr="00FC0B27">
        <w:rPr>
          <w:lang w:val="en-US"/>
        </w:rPr>
        <w:t xml:space="preserve"> there are several differentials between administrative aspects and criminal aspects. Criminal law will be based on the existence of criminal activity with Mens rea – or fault while the administrative aspect will be based on the existence of acts against the law as maladministration. The state loss or economic loss of the state is not being the main element in mal</w:t>
      </w:r>
      <w:r w:rsidR="000B36E0">
        <w:t>-</w:t>
      </w:r>
      <w:r w:rsidRPr="00FC0B27">
        <w:rPr>
          <w:lang w:val="en-US"/>
        </w:rPr>
        <w:t xml:space="preserve">administrations while in the criminal aspect, the state loss or state economic loss is being the main element of corruption. In Criminal law, there are criminal elements found, while in the administrative aspect, there are no criminal elements found. </w:t>
      </w:r>
      <w:r w:rsidRPr="00FC0B27">
        <w:rPr>
          <w:color w:val="000000"/>
          <w:lang w:val="en-US"/>
        </w:rPr>
        <w:t xml:space="preserve"> </w:t>
      </w:r>
    </w:p>
    <w:p w:rsidR="00DD7120" w:rsidRPr="00FC0B27" w:rsidRDefault="00DD7120" w:rsidP="00CF13BE">
      <w:pPr>
        <w:pStyle w:val="NormalWeb"/>
        <w:spacing w:before="0" w:beforeAutospacing="0" w:after="0" w:afterAutospacing="0"/>
        <w:rPr>
          <w:lang w:val="en-US"/>
        </w:rPr>
      </w:pPr>
    </w:p>
    <w:p w:rsidR="00140F9F" w:rsidRPr="00FC0B27" w:rsidRDefault="00693CAE" w:rsidP="000B36E0">
      <w:pPr>
        <w:spacing w:after="0" w:line="240" w:lineRule="auto"/>
        <w:jc w:val="both"/>
        <w:rPr>
          <w:rFonts w:ascii="Times New Roman" w:hAnsi="Times New Roman"/>
          <w:b/>
          <w:sz w:val="24"/>
          <w:szCs w:val="24"/>
        </w:rPr>
      </w:pPr>
      <w:r w:rsidRPr="000B36E0">
        <w:rPr>
          <w:rFonts w:ascii="Times New Roman" w:hAnsi="Times New Roman"/>
          <w:b/>
          <w:i/>
          <w:sz w:val="24"/>
          <w:szCs w:val="24"/>
        </w:rPr>
        <w:t>Lex Silencio Positivo</w:t>
      </w:r>
      <w:r w:rsidRPr="00FC0B27">
        <w:rPr>
          <w:rFonts w:ascii="Times New Roman" w:hAnsi="Times New Roman"/>
          <w:b/>
          <w:sz w:val="24"/>
          <w:szCs w:val="24"/>
        </w:rPr>
        <w:t xml:space="preserve"> in</w:t>
      </w:r>
      <w:r w:rsidR="00140F9F" w:rsidRPr="00FC0B27">
        <w:rPr>
          <w:rFonts w:ascii="Times New Roman" w:hAnsi="Times New Roman"/>
          <w:b/>
          <w:sz w:val="24"/>
          <w:szCs w:val="24"/>
        </w:rPr>
        <w:t xml:space="preserve"> e-Government</w:t>
      </w:r>
      <w:r w:rsidR="000B36E0">
        <w:rPr>
          <w:rFonts w:ascii="Times New Roman" w:hAnsi="Times New Roman"/>
          <w:b/>
          <w:sz w:val="24"/>
          <w:szCs w:val="24"/>
        </w:rPr>
        <w:t xml:space="preserve"> and Anti</w:t>
      </w:r>
      <w:r w:rsidR="000B36E0">
        <w:rPr>
          <w:rFonts w:ascii="Times New Roman" w:hAnsi="Times New Roman"/>
          <w:b/>
          <w:sz w:val="24"/>
          <w:szCs w:val="24"/>
          <w:lang w:val="id-ID"/>
        </w:rPr>
        <w:t>-</w:t>
      </w:r>
      <w:r w:rsidRPr="00FC0B27">
        <w:rPr>
          <w:rFonts w:ascii="Times New Roman" w:hAnsi="Times New Roman"/>
          <w:b/>
          <w:sz w:val="24"/>
          <w:szCs w:val="24"/>
        </w:rPr>
        <w:t xml:space="preserve">Corruption </w:t>
      </w:r>
      <w:r w:rsidR="000B36E0">
        <w:rPr>
          <w:rFonts w:ascii="Times New Roman" w:hAnsi="Times New Roman"/>
          <w:b/>
          <w:sz w:val="24"/>
          <w:szCs w:val="24"/>
          <w:lang w:val="id-ID"/>
        </w:rPr>
        <w:t xml:space="preserve">Practices </w:t>
      </w:r>
      <w:r w:rsidRPr="00FC0B27">
        <w:rPr>
          <w:rFonts w:ascii="Times New Roman" w:hAnsi="Times New Roman"/>
          <w:b/>
          <w:sz w:val="24"/>
          <w:szCs w:val="24"/>
        </w:rPr>
        <w:t>Prevention</w:t>
      </w:r>
    </w:p>
    <w:p w:rsidR="00DD7120" w:rsidRPr="00FC0B27" w:rsidRDefault="00DD7120" w:rsidP="006A6F77">
      <w:pPr>
        <w:spacing w:after="0" w:line="240" w:lineRule="auto"/>
        <w:rPr>
          <w:rFonts w:ascii="Times New Roman" w:hAnsi="Times New Roman"/>
          <w:sz w:val="24"/>
          <w:szCs w:val="24"/>
        </w:rPr>
      </w:pPr>
    </w:p>
    <w:p w:rsidR="000B36E0" w:rsidRDefault="00457188" w:rsidP="00F528FD">
      <w:pPr>
        <w:spacing w:after="0" w:line="240" w:lineRule="auto"/>
        <w:jc w:val="both"/>
        <w:rPr>
          <w:rFonts w:ascii="Times New Roman" w:hAnsi="Times New Roman"/>
          <w:color w:val="000000"/>
          <w:sz w:val="24"/>
          <w:szCs w:val="24"/>
          <w:lang w:val="id-ID"/>
        </w:rPr>
      </w:pPr>
      <w:r w:rsidRPr="00FC0B27">
        <w:rPr>
          <w:rFonts w:ascii="Times New Roman" w:hAnsi="Times New Roman"/>
          <w:sz w:val="24"/>
          <w:szCs w:val="24"/>
        </w:rPr>
        <w:t>In the era of the uses of Information Technology, the Gove</w:t>
      </w:r>
      <w:r w:rsidR="003D3C28" w:rsidRPr="00FC0B27">
        <w:rPr>
          <w:rFonts w:ascii="Times New Roman" w:hAnsi="Times New Roman"/>
          <w:sz w:val="24"/>
          <w:szCs w:val="24"/>
        </w:rPr>
        <w:t xml:space="preserve">rnment of Indonesia has to implement e-government. The legal </w:t>
      </w:r>
      <w:r w:rsidR="00D62424" w:rsidRPr="00FC0B27">
        <w:rPr>
          <w:rFonts w:ascii="Times New Roman" w:hAnsi="Times New Roman"/>
          <w:sz w:val="24"/>
          <w:szCs w:val="24"/>
        </w:rPr>
        <w:t>base</w:t>
      </w:r>
      <w:r w:rsidR="003D3C28" w:rsidRPr="00FC0B27">
        <w:rPr>
          <w:rFonts w:ascii="Times New Roman" w:hAnsi="Times New Roman"/>
          <w:sz w:val="24"/>
          <w:szCs w:val="24"/>
        </w:rPr>
        <w:t xml:space="preserve"> of the implementation of e-Government in Indonesia</w:t>
      </w:r>
      <w:r w:rsidR="00CD2527" w:rsidRPr="00FC0B27">
        <w:rPr>
          <w:rFonts w:ascii="Times New Roman" w:hAnsi="Times New Roman"/>
          <w:sz w:val="24"/>
          <w:szCs w:val="24"/>
        </w:rPr>
        <w:t xml:space="preserve"> </w:t>
      </w:r>
      <w:r w:rsidR="00D62424" w:rsidRPr="00FC0B27">
        <w:rPr>
          <w:rFonts w:ascii="Times New Roman" w:hAnsi="Times New Roman"/>
          <w:sz w:val="24"/>
          <w:szCs w:val="24"/>
        </w:rPr>
        <w:t>is the Presidential Instruction Number 3 of 2003 concerning</w:t>
      </w:r>
      <w:r w:rsidR="00D92FA2" w:rsidRPr="00FC0B27">
        <w:rPr>
          <w:rFonts w:ascii="Times New Roman" w:hAnsi="Times New Roman"/>
          <w:sz w:val="24"/>
          <w:szCs w:val="24"/>
        </w:rPr>
        <w:t xml:space="preserve"> </w:t>
      </w:r>
      <w:r w:rsidR="00FC75CB" w:rsidRPr="00FC0B27">
        <w:rPr>
          <w:rFonts w:ascii="Times New Roman" w:hAnsi="Times New Roman"/>
          <w:sz w:val="24"/>
          <w:szCs w:val="24"/>
        </w:rPr>
        <w:t>National p</w:t>
      </w:r>
      <w:r w:rsidR="00D92FA2" w:rsidRPr="00FC0B27">
        <w:rPr>
          <w:rFonts w:ascii="Times New Roman" w:hAnsi="Times New Roman"/>
          <w:sz w:val="24"/>
          <w:szCs w:val="24"/>
        </w:rPr>
        <w:t>olicy and strategy of e-government development.</w:t>
      </w:r>
      <w:r w:rsidR="00FC75CB" w:rsidRPr="00FC0B27">
        <w:rPr>
          <w:rFonts w:ascii="Times New Roman" w:hAnsi="Times New Roman"/>
          <w:sz w:val="24"/>
          <w:szCs w:val="24"/>
        </w:rPr>
        <w:t xml:space="preserve"> The background of this regulation was based on the condition whereas </w:t>
      </w:r>
      <w:r w:rsidR="00FC75CB" w:rsidRPr="00FC0B27">
        <w:rPr>
          <w:rFonts w:ascii="Times New Roman" w:hAnsi="Times New Roman"/>
          <w:color w:val="000000"/>
          <w:sz w:val="24"/>
          <w:szCs w:val="24"/>
        </w:rPr>
        <w:t xml:space="preserve">Indonesia </w:t>
      </w:r>
      <w:r w:rsidR="00F528FD" w:rsidRPr="00FC0B27">
        <w:rPr>
          <w:rFonts w:ascii="Times New Roman" w:hAnsi="Times New Roman"/>
          <w:color w:val="000000"/>
          <w:sz w:val="24"/>
          <w:szCs w:val="24"/>
        </w:rPr>
        <w:t>face</w:t>
      </w:r>
      <w:r w:rsidR="00FC75CB" w:rsidRPr="00FC0B27">
        <w:rPr>
          <w:rFonts w:ascii="Times New Roman" w:hAnsi="Times New Roman"/>
          <w:color w:val="000000"/>
          <w:sz w:val="24"/>
          <w:szCs w:val="24"/>
        </w:rPr>
        <w:t>s a fundamental change in the life of the nation and state towards a governance system that is democratic and transparent and places the rule of law.</w:t>
      </w:r>
      <w:r w:rsidR="000B36E0">
        <w:rPr>
          <w:rFonts w:ascii="Times New Roman" w:hAnsi="Times New Roman"/>
          <w:color w:val="000000"/>
          <w:sz w:val="24"/>
          <w:szCs w:val="24"/>
          <w:lang w:val="id-ID"/>
        </w:rPr>
        <w:t xml:space="preserve"> This condition has been happened in all the countries in the world as well.</w:t>
      </w:r>
      <w:r w:rsidR="00FC75CB" w:rsidRPr="00FC0B27">
        <w:rPr>
          <w:rFonts w:ascii="Times New Roman" w:hAnsi="Times New Roman"/>
          <w:color w:val="000000"/>
          <w:sz w:val="24"/>
          <w:szCs w:val="24"/>
        </w:rPr>
        <w:t xml:space="preserve"> The changes that are being experienced provide opportunities for the arrangement of various aspects of the life of the nation and state, where the interests of the people can be put back in a central position. However, every change in the life of the nation and state is always accompanied by various forms of uncertainty. Thus, the government must strive for smooth communication with high-level state institutions and regional governments and encourage wider commu</w:t>
      </w:r>
      <w:r w:rsidR="00F528FD" w:rsidRPr="00FC0B27">
        <w:rPr>
          <w:rFonts w:ascii="Times New Roman" w:hAnsi="Times New Roman"/>
          <w:color w:val="000000"/>
          <w:sz w:val="24"/>
          <w:szCs w:val="24"/>
        </w:rPr>
        <w:t>nity participation, so that the</w:t>
      </w:r>
      <w:r w:rsidR="00FC75CB" w:rsidRPr="00FC0B27">
        <w:rPr>
          <w:rFonts w:ascii="Times New Roman" w:hAnsi="Times New Roman"/>
          <w:color w:val="000000"/>
          <w:sz w:val="24"/>
          <w:szCs w:val="24"/>
        </w:rPr>
        <w:t xml:space="preserve"> uncertainty does not lead to widespread disputes and tensions, and has the potential to create new problems. The government must also </w:t>
      </w:r>
      <w:r w:rsidR="00FC75CB" w:rsidRPr="00FC0B27">
        <w:rPr>
          <w:rFonts w:ascii="Times New Roman" w:hAnsi="Times New Roman"/>
          <w:color w:val="000000"/>
          <w:sz w:val="24"/>
          <w:szCs w:val="24"/>
        </w:rPr>
        <w:lastRenderedPageBreak/>
        <w:t xml:space="preserve">be more open to the swift flow of expressions of the people's aspirations and be able to respond quickly and effectively. </w:t>
      </w:r>
    </w:p>
    <w:p w:rsidR="00FC75CB" w:rsidRPr="00FC0B27" w:rsidRDefault="00FC75CB" w:rsidP="00F528FD">
      <w:pPr>
        <w:spacing w:after="0" w:line="240" w:lineRule="auto"/>
        <w:jc w:val="both"/>
        <w:rPr>
          <w:rFonts w:ascii="Times New Roman" w:hAnsi="Times New Roman"/>
          <w:sz w:val="24"/>
          <w:szCs w:val="24"/>
        </w:rPr>
      </w:pPr>
      <w:r w:rsidRPr="00FC0B27">
        <w:rPr>
          <w:rFonts w:ascii="Times New Roman" w:hAnsi="Times New Roman"/>
          <w:color w:val="000000"/>
          <w:sz w:val="24"/>
          <w:szCs w:val="24"/>
        </w:rPr>
        <w:t xml:space="preserve">The changes that are being undertaken are occurring at a time when the world is transforming an era of an information society. </w:t>
      </w:r>
      <w:r w:rsidR="000B36E0">
        <w:rPr>
          <w:rFonts w:ascii="Times New Roman" w:hAnsi="Times New Roman"/>
          <w:color w:val="000000"/>
          <w:sz w:val="24"/>
          <w:szCs w:val="24"/>
          <w:lang w:val="id-ID"/>
        </w:rPr>
        <w:t xml:space="preserve">The fact that </w:t>
      </w:r>
      <w:r w:rsidRPr="00FC0B27">
        <w:rPr>
          <w:rFonts w:ascii="Times New Roman" w:hAnsi="Times New Roman"/>
          <w:color w:val="000000"/>
          <w:sz w:val="24"/>
          <w:szCs w:val="24"/>
        </w:rPr>
        <w:t xml:space="preserve">rapid advancement of information technology and the potential for its widespread use </w:t>
      </w:r>
      <w:r w:rsidR="000B36E0">
        <w:rPr>
          <w:rFonts w:ascii="Times New Roman" w:hAnsi="Times New Roman"/>
          <w:color w:val="000000"/>
          <w:sz w:val="24"/>
          <w:szCs w:val="24"/>
          <w:lang w:val="id-ID"/>
        </w:rPr>
        <w:t xml:space="preserve">are </w:t>
      </w:r>
      <w:r w:rsidRPr="00FC0B27">
        <w:rPr>
          <w:rFonts w:ascii="Times New Roman" w:hAnsi="Times New Roman"/>
          <w:color w:val="000000"/>
          <w:sz w:val="24"/>
          <w:szCs w:val="24"/>
        </w:rPr>
        <w:t xml:space="preserve">opens up opportunities for accessing, managing and utilizing large volumes of information quickly and accurately. The </w:t>
      </w:r>
      <w:r w:rsidR="00ED01D2">
        <w:rPr>
          <w:rFonts w:ascii="Times New Roman" w:hAnsi="Times New Roman"/>
          <w:color w:val="000000"/>
          <w:sz w:val="24"/>
          <w:szCs w:val="24"/>
          <w:lang w:val="id-ID"/>
        </w:rPr>
        <w:t xml:space="preserve">condition </w:t>
      </w:r>
      <w:r w:rsidRPr="00FC0B27">
        <w:rPr>
          <w:rFonts w:ascii="Times New Roman" w:hAnsi="Times New Roman"/>
          <w:color w:val="000000"/>
          <w:sz w:val="24"/>
          <w:szCs w:val="24"/>
        </w:rPr>
        <w:t xml:space="preserve">has shown that the use of electronic media is a very important factor in various international transactions, especially in trade transactions. The inability to adapt to this global trend will lead the Indonesian nation to a digital divide, </w:t>
      </w:r>
      <w:r w:rsidR="00ED01D2">
        <w:rPr>
          <w:rFonts w:ascii="Times New Roman" w:hAnsi="Times New Roman"/>
          <w:color w:val="000000"/>
          <w:sz w:val="24"/>
          <w:szCs w:val="24"/>
          <w:lang w:val="id-ID"/>
        </w:rPr>
        <w:t xml:space="preserve">and will be </w:t>
      </w:r>
      <w:r w:rsidR="00ED01D2">
        <w:rPr>
          <w:rFonts w:ascii="Times New Roman" w:hAnsi="Times New Roman"/>
          <w:color w:val="000000"/>
          <w:sz w:val="24"/>
          <w:szCs w:val="24"/>
        </w:rPr>
        <w:t>isolate</w:t>
      </w:r>
      <w:r w:rsidR="00ED01D2">
        <w:rPr>
          <w:rFonts w:ascii="Times New Roman" w:hAnsi="Times New Roman"/>
          <w:color w:val="000000"/>
          <w:sz w:val="24"/>
          <w:szCs w:val="24"/>
          <w:lang w:val="id-ID"/>
        </w:rPr>
        <w:t>d</w:t>
      </w:r>
      <w:r w:rsidRPr="00FC0B27">
        <w:rPr>
          <w:rFonts w:ascii="Times New Roman" w:hAnsi="Times New Roman"/>
          <w:color w:val="000000"/>
          <w:sz w:val="24"/>
          <w:szCs w:val="24"/>
        </w:rPr>
        <w:t xml:space="preserve"> from global developments because it is unable to utilize information. Therefore, the arrangement must also be directed</w:t>
      </w:r>
      <w:r w:rsidR="00ED01D2">
        <w:rPr>
          <w:rFonts w:ascii="Times New Roman" w:hAnsi="Times New Roman"/>
          <w:color w:val="000000"/>
          <w:sz w:val="24"/>
          <w:szCs w:val="24"/>
          <w:lang w:val="id-ID"/>
        </w:rPr>
        <w:t xml:space="preserve"> by Government </w:t>
      </w:r>
      <w:r w:rsidRPr="00FC0B27">
        <w:rPr>
          <w:rFonts w:ascii="Times New Roman" w:hAnsi="Times New Roman"/>
          <w:color w:val="000000"/>
          <w:sz w:val="24"/>
          <w:szCs w:val="24"/>
        </w:rPr>
        <w:t xml:space="preserve">to encourage </w:t>
      </w:r>
      <w:r w:rsidR="00ED01D2">
        <w:rPr>
          <w:rFonts w:ascii="Times New Roman" w:hAnsi="Times New Roman"/>
          <w:color w:val="000000"/>
          <w:sz w:val="24"/>
          <w:szCs w:val="24"/>
          <w:lang w:val="id-ID"/>
        </w:rPr>
        <w:t xml:space="preserve">Indonesia </w:t>
      </w:r>
      <w:r w:rsidRPr="00FC0B27">
        <w:rPr>
          <w:rFonts w:ascii="Times New Roman" w:hAnsi="Times New Roman"/>
          <w:color w:val="000000"/>
          <w:sz w:val="24"/>
          <w:szCs w:val="24"/>
        </w:rPr>
        <w:t>towards an information society</w:t>
      </w:r>
      <w:r w:rsidR="00F528FD" w:rsidRPr="00FC0B27">
        <w:rPr>
          <w:rFonts w:ascii="Times New Roman" w:hAnsi="Times New Roman"/>
          <w:color w:val="000000"/>
          <w:sz w:val="24"/>
          <w:szCs w:val="24"/>
        </w:rPr>
        <w:t xml:space="preserve">. </w:t>
      </w:r>
    </w:p>
    <w:p w:rsidR="00AD3F29" w:rsidRPr="00FC0B27" w:rsidRDefault="00FC75CB" w:rsidP="00F528FD">
      <w:pPr>
        <w:pStyle w:val="NormalWeb"/>
        <w:spacing w:before="0" w:beforeAutospacing="0" w:after="0" w:afterAutospacing="0"/>
        <w:jc w:val="both"/>
        <w:rPr>
          <w:color w:val="000000"/>
          <w:lang w:val="en-US"/>
        </w:rPr>
      </w:pPr>
      <w:r w:rsidRPr="00FC0B27">
        <w:rPr>
          <w:color w:val="000000"/>
          <w:lang w:val="en-US"/>
        </w:rPr>
        <w:t>Thus, the very rapid information and communication technology and all its potentials must be widely utilized, so that it can be accessed, managed, and utilized quickly and accurately. Apart from that, its use must also address the use of information technology in government processes (e-government) for the sake of increasing efficiency, effectiveness, transparency, and accountability in government administration</w:t>
      </w:r>
      <w:r w:rsidR="009F1C47">
        <w:rPr>
          <w:color w:val="000000"/>
        </w:rPr>
        <w:t>.</w:t>
      </w:r>
      <w:r w:rsidR="009F1C47">
        <w:rPr>
          <w:rStyle w:val="FootnoteReference"/>
          <w:color w:val="000000"/>
        </w:rPr>
        <w:footnoteReference w:id="23"/>
      </w:r>
      <w:r w:rsidR="00F528FD" w:rsidRPr="00FC0B27">
        <w:rPr>
          <w:color w:val="000000"/>
          <w:lang w:val="en-US"/>
        </w:rPr>
        <w:t xml:space="preserve"> In this regard, </w:t>
      </w:r>
      <w:r w:rsidR="00EF1DFA" w:rsidRPr="00FC0B27">
        <w:rPr>
          <w:color w:val="000000"/>
          <w:lang w:val="en-US"/>
        </w:rPr>
        <w:t>the development of e-government must be purposed to improve the quality of public services to become more effective and efficient.</w:t>
      </w:r>
      <w:r w:rsidR="002A2CAA" w:rsidRPr="00FC0B27">
        <w:rPr>
          <w:color w:val="000000"/>
          <w:lang w:val="en-US"/>
        </w:rPr>
        <w:t xml:space="preserve"> </w:t>
      </w:r>
      <w:r w:rsidR="00444C0A" w:rsidRPr="00FC0B27">
        <w:rPr>
          <w:color w:val="000000"/>
          <w:lang w:val="en-US"/>
        </w:rPr>
        <w:t xml:space="preserve">This e-government </w:t>
      </w:r>
      <w:r w:rsidR="00CE740F" w:rsidRPr="00FC0B27">
        <w:rPr>
          <w:color w:val="000000"/>
          <w:lang w:val="en-US"/>
        </w:rPr>
        <w:t>must implement good e-governance</w:t>
      </w:r>
      <w:r w:rsidR="00444C0A" w:rsidRPr="00FC0B27">
        <w:rPr>
          <w:color w:val="000000"/>
          <w:lang w:val="en-US"/>
        </w:rPr>
        <w:t xml:space="preserve"> fundamental principles as mentioned in the previous subchapter above. </w:t>
      </w:r>
      <w:r w:rsidR="00AD3F29" w:rsidRPr="00FC0B27">
        <w:rPr>
          <w:color w:val="000000"/>
          <w:lang w:val="en-US"/>
        </w:rPr>
        <w:t xml:space="preserve">Then it can be said from the perspective of bureaucratic reform, the existence of the Indonesian Law of Administration is important. It becomes an instrument to realize the principles of good governance </w:t>
      </w:r>
      <w:r w:rsidR="00CE740F" w:rsidRPr="00FC0B27">
        <w:rPr>
          <w:color w:val="000000"/>
          <w:lang w:val="en-US"/>
        </w:rPr>
        <w:t xml:space="preserve">in the legal norms that bind bureaucrats and the public. </w:t>
      </w:r>
    </w:p>
    <w:p w:rsidR="0050720F" w:rsidRPr="00FC0B27" w:rsidRDefault="00AD5998" w:rsidP="00AD3BD6">
      <w:pPr>
        <w:pStyle w:val="NormalWeb"/>
        <w:spacing w:before="0" w:beforeAutospacing="0" w:after="0" w:afterAutospacing="0"/>
        <w:jc w:val="both"/>
        <w:rPr>
          <w:lang w:val="en-US"/>
        </w:rPr>
      </w:pPr>
      <w:r w:rsidRPr="00FC0B27">
        <w:rPr>
          <w:color w:val="000000"/>
          <w:lang w:val="en-US"/>
        </w:rPr>
        <w:t>T</w:t>
      </w:r>
      <w:r w:rsidR="00AD3F29" w:rsidRPr="00FC0B27">
        <w:rPr>
          <w:color w:val="000000"/>
          <w:lang w:val="en-US"/>
        </w:rPr>
        <w:t xml:space="preserve">he Government of Indonesia has </w:t>
      </w:r>
      <w:r w:rsidRPr="00FC0B27">
        <w:rPr>
          <w:color w:val="000000"/>
          <w:lang w:val="en-US"/>
        </w:rPr>
        <w:t xml:space="preserve">transformed its government system into maximizes the </w:t>
      </w:r>
      <w:r w:rsidR="00AD3F29" w:rsidRPr="00FC0B27">
        <w:rPr>
          <w:color w:val="000000"/>
          <w:lang w:val="en-US"/>
        </w:rPr>
        <w:t>encourage</w:t>
      </w:r>
      <w:r w:rsidRPr="00FC0B27">
        <w:rPr>
          <w:color w:val="000000"/>
          <w:lang w:val="en-US"/>
        </w:rPr>
        <w:t xml:space="preserve">ment </w:t>
      </w:r>
      <w:r w:rsidR="00AD3F29" w:rsidRPr="00FC0B27">
        <w:rPr>
          <w:color w:val="000000"/>
          <w:lang w:val="en-US"/>
        </w:rPr>
        <w:t xml:space="preserve">of Information Technology </w:t>
      </w:r>
      <w:r w:rsidRPr="00FC0B27">
        <w:rPr>
          <w:color w:val="000000"/>
          <w:lang w:val="en-US"/>
        </w:rPr>
        <w:t xml:space="preserve">uses </w:t>
      </w:r>
      <w:r w:rsidR="00AD3F29" w:rsidRPr="00FC0B27">
        <w:rPr>
          <w:color w:val="000000"/>
          <w:lang w:val="en-US"/>
        </w:rPr>
        <w:t xml:space="preserve">in every field, and it must be directed to be implemented to prevent corruption and its behavior. </w:t>
      </w:r>
      <w:r w:rsidR="00CE740F" w:rsidRPr="00FC0B27">
        <w:rPr>
          <w:color w:val="000000"/>
          <w:lang w:val="en-US"/>
        </w:rPr>
        <w:t xml:space="preserve">In the end, e-government must be set to realize the national goal of Indonesia </w:t>
      </w:r>
      <w:r w:rsidR="006B6740" w:rsidRPr="00FC0B27">
        <w:rPr>
          <w:color w:val="000000"/>
          <w:lang w:val="en-US"/>
        </w:rPr>
        <w:t>as mentioned in the Preamble of 1945 Constitutional of the Republic of Indonesia.</w:t>
      </w:r>
      <w:r w:rsidR="00217624" w:rsidRPr="00FC0B27">
        <w:rPr>
          <w:color w:val="000000"/>
          <w:lang w:val="en-US"/>
        </w:rPr>
        <w:t xml:space="preserve"> </w:t>
      </w:r>
      <w:r w:rsidR="00A428BF" w:rsidRPr="00FC0B27">
        <w:rPr>
          <w:color w:val="000000"/>
          <w:lang w:val="en-US"/>
        </w:rPr>
        <w:t xml:space="preserve">E-Government must be directed to support the realization of business activity and </w:t>
      </w:r>
      <w:r w:rsidR="00522928" w:rsidRPr="00FC0B27">
        <w:rPr>
          <w:color w:val="000000"/>
          <w:lang w:val="en-US"/>
        </w:rPr>
        <w:t>its environment become accelerates</w:t>
      </w:r>
      <w:r w:rsidR="00A428BF" w:rsidRPr="00FC0B27">
        <w:rPr>
          <w:color w:val="000000"/>
          <w:lang w:val="en-US"/>
        </w:rPr>
        <w:t>. Presidential Regulation Number 91 of 2017</w:t>
      </w:r>
      <w:r w:rsidR="00207715">
        <w:rPr>
          <w:color w:val="000000"/>
        </w:rPr>
        <w:t xml:space="preserve"> concerning </w:t>
      </w:r>
      <w:r w:rsidR="00207715" w:rsidRPr="00FC0B27">
        <w:rPr>
          <w:lang w:val="en-US"/>
        </w:rPr>
        <w:t>Acceleration of Business Implementation</w:t>
      </w:r>
      <w:r w:rsidR="00A428BF" w:rsidRPr="00FC0B27">
        <w:rPr>
          <w:color w:val="000000"/>
          <w:lang w:val="en-US"/>
        </w:rPr>
        <w:t xml:space="preserve"> was issued to support the implementation of business and its acceleration. The policy aims to increase service standard business permits to become more efficient, easy, and integrated without neglecting good governance principles. As it is understood well, in arrange permits for busines</w:t>
      </w:r>
      <w:r w:rsidR="001E2B6A" w:rsidRPr="00FC0B27">
        <w:rPr>
          <w:color w:val="000000"/>
          <w:lang w:val="en-US"/>
        </w:rPr>
        <w:t xml:space="preserve">s, there is a possibility to practice </w:t>
      </w:r>
      <w:r w:rsidR="00A428BF" w:rsidRPr="00FC0B27">
        <w:rPr>
          <w:color w:val="000000"/>
          <w:lang w:val="en-US"/>
        </w:rPr>
        <w:t>corruption.</w:t>
      </w:r>
      <w:r w:rsidR="0050720F" w:rsidRPr="00FC0B27">
        <w:rPr>
          <w:color w:val="000000"/>
          <w:lang w:val="en-US"/>
        </w:rPr>
        <w:t xml:space="preserve"> </w:t>
      </w:r>
      <w:r w:rsidR="00AD3BD6" w:rsidRPr="00FC0B27">
        <w:rPr>
          <w:color w:val="000000"/>
          <w:lang w:val="en-US"/>
        </w:rPr>
        <w:t xml:space="preserve">E-Government with good governance must guarantee openness, not conducting authority abuse and fairness. To connected e-government – good governance – and </w:t>
      </w:r>
      <w:r w:rsidR="0050720F" w:rsidRPr="00522928">
        <w:rPr>
          <w:i/>
          <w:color w:val="000000"/>
          <w:lang w:val="en-US"/>
        </w:rPr>
        <w:t>Lex Silencio Positivo</w:t>
      </w:r>
      <w:r w:rsidR="0050720F" w:rsidRPr="00FC0B27">
        <w:rPr>
          <w:color w:val="000000"/>
          <w:lang w:val="en-US"/>
        </w:rPr>
        <w:t>,</w:t>
      </w:r>
      <w:r w:rsidR="00AD3BD6" w:rsidRPr="00FC0B27">
        <w:rPr>
          <w:color w:val="000000"/>
          <w:lang w:val="en-US"/>
        </w:rPr>
        <w:t xml:space="preserve"> it can be said that the </w:t>
      </w:r>
      <w:r w:rsidR="0050720F" w:rsidRPr="00FC0B27">
        <w:rPr>
          <w:color w:val="000000"/>
          <w:lang w:val="en-US"/>
        </w:rPr>
        <w:t xml:space="preserve">adoption of positive fictitious decisions will bring positive results in the policy of ease of doing business, especially in the </w:t>
      </w:r>
      <w:r w:rsidR="00AD3BD6" w:rsidRPr="00FC0B27">
        <w:rPr>
          <w:color w:val="000000"/>
          <w:lang w:val="en-US"/>
        </w:rPr>
        <w:t>permit</w:t>
      </w:r>
      <w:r w:rsidR="0050720F" w:rsidRPr="00FC0B27">
        <w:rPr>
          <w:color w:val="000000"/>
          <w:lang w:val="en-US"/>
        </w:rPr>
        <w:t xml:space="preserve"> process.</w:t>
      </w:r>
      <w:r w:rsidR="00AD3BD6" w:rsidRPr="00FC0B27">
        <w:rPr>
          <w:color w:val="000000"/>
          <w:lang w:val="en-US"/>
        </w:rPr>
        <w:t xml:space="preserve"> T</w:t>
      </w:r>
      <w:r w:rsidR="0050720F" w:rsidRPr="00FC0B27">
        <w:rPr>
          <w:color w:val="000000"/>
          <w:lang w:val="en-US"/>
        </w:rPr>
        <w:t xml:space="preserve">he positive fictitious decision provides legal </w:t>
      </w:r>
      <w:r w:rsidR="0050720F" w:rsidRPr="00FC0B27">
        <w:rPr>
          <w:color w:val="000000"/>
          <w:lang w:val="en-US"/>
        </w:rPr>
        <w:lastRenderedPageBreak/>
        <w:t xml:space="preserve">certainty and provides legal protection for the applicant especially for </w:t>
      </w:r>
      <w:r w:rsidR="00AD3BD6" w:rsidRPr="00FC0B27">
        <w:rPr>
          <w:color w:val="000000"/>
          <w:lang w:val="en-US"/>
        </w:rPr>
        <w:t xml:space="preserve">a permit </w:t>
      </w:r>
      <w:r w:rsidR="0050720F" w:rsidRPr="00FC0B27">
        <w:rPr>
          <w:color w:val="000000"/>
          <w:lang w:val="en-US"/>
        </w:rPr>
        <w:t>regarding whether or not an application they submitted was accepted.</w:t>
      </w:r>
    </w:p>
    <w:p w:rsidR="00D4111A" w:rsidRPr="00FC0B27" w:rsidRDefault="00AD5998" w:rsidP="008A3970">
      <w:pPr>
        <w:spacing w:after="0" w:line="240" w:lineRule="auto"/>
        <w:jc w:val="both"/>
        <w:rPr>
          <w:rFonts w:ascii="Times New Roman" w:eastAsia="Times New Roman" w:hAnsi="Times New Roman"/>
          <w:sz w:val="24"/>
          <w:szCs w:val="24"/>
          <w:lang w:eastAsia="id-ID"/>
        </w:rPr>
      </w:pPr>
      <w:r w:rsidRPr="00FC0B27">
        <w:rPr>
          <w:rFonts w:ascii="Times New Roman" w:hAnsi="Times New Roman"/>
          <w:color w:val="000000"/>
          <w:sz w:val="24"/>
          <w:szCs w:val="24"/>
        </w:rPr>
        <w:t xml:space="preserve">Enrico Simanjuntak explains that </w:t>
      </w:r>
      <w:r w:rsidRPr="00FC0B27">
        <w:rPr>
          <w:rFonts w:ascii="Times New Roman" w:hAnsi="Times New Roman"/>
          <w:i/>
          <w:color w:val="000000"/>
          <w:sz w:val="24"/>
          <w:szCs w:val="24"/>
        </w:rPr>
        <w:t>Lex Silentio/silencio positivo</w:t>
      </w:r>
      <w:r w:rsidRPr="00FC0B27">
        <w:rPr>
          <w:rFonts w:ascii="Times New Roman" w:hAnsi="Times New Roman"/>
          <w:color w:val="000000"/>
          <w:sz w:val="24"/>
          <w:szCs w:val="24"/>
        </w:rPr>
        <w:t xml:space="preserve"> is expected to be able to solve various complaints regarding permit procedures.</w:t>
      </w:r>
      <w:r w:rsidRPr="00FC0B27">
        <w:rPr>
          <w:rStyle w:val="FootnoteReference"/>
          <w:rFonts w:ascii="Times New Roman" w:hAnsi="Times New Roman"/>
          <w:sz w:val="24"/>
          <w:szCs w:val="24"/>
        </w:rPr>
        <w:footnoteReference w:id="24"/>
      </w:r>
      <w:r w:rsidRPr="00FC0B27">
        <w:rPr>
          <w:rFonts w:ascii="Times New Roman" w:hAnsi="Times New Roman"/>
          <w:color w:val="000000"/>
          <w:sz w:val="24"/>
          <w:szCs w:val="24"/>
        </w:rPr>
        <w:t xml:space="preserve"> </w:t>
      </w:r>
      <w:r w:rsidR="006B6740" w:rsidRPr="00FC0B27">
        <w:rPr>
          <w:rFonts w:ascii="Times New Roman" w:eastAsia="Times New Roman" w:hAnsi="Times New Roman"/>
          <w:sz w:val="24"/>
          <w:szCs w:val="24"/>
          <w:lang w:eastAsia="id-ID"/>
        </w:rPr>
        <w:t xml:space="preserve">The Indonesian Law of Administration has adopted the concept of </w:t>
      </w:r>
      <w:r w:rsidR="006B6740" w:rsidRPr="00032913">
        <w:rPr>
          <w:rFonts w:ascii="Times New Roman" w:eastAsia="Times New Roman" w:hAnsi="Times New Roman"/>
          <w:i/>
          <w:sz w:val="24"/>
          <w:szCs w:val="24"/>
          <w:lang w:eastAsia="id-ID"/>
        </w:rPr>
        <w:t>Lex Silencio Positivo</w:t>
      </w:r>
      <w:r w:rsidR="006B6740" w:rsidRPr="00FC0B27">
        <w:rPr>
          <w:rFonts w:ascii="Times New Roman" w:eastAsia="Times New Roman" w:hAnsi="Times New Roman"/>
          <w:sz w:val="24"/>
          <w:szCs w:val="24"/>
          <w:lang w:eastAsia="id-ID"/>
        </w:rPr>
        <w:t>,</w:t>
      </w:r>
      <w:r w:rsidR="00AD3BD6" w:rsidRPr="00FC0B27">
        <w:rPr>
          <w:rFonts w:ascii="Times New Roman" w:eastAsia="Times New Roman" w:hAnsi="Times New Roman"/>
          <w:sz w:val="24"/>
          <w:szCs w:val="24"/>
          <w:lang w:eastAsia="id-ID"/>
        </w:rPr>
        <w:t xml:space="preserve"> </w:t>
      </w:r>
      <w:r w:rsidR="006B6740" w:rsidRPr="00FC0B27">
        <w:rPr>
          <w:rFonts w:ascii="Times New Roman" w:eastAsia="Times New Roman" w:hAnsi="Times New Roman"/>
          <w:sz w:val="24"/>
          <w:szCs w:val="24"/>
          <w:lang w:eastAsia="id-ID"/>
        </w:rPr>
        <w:t xml:space="preserve">as a legal mechanism that required administrative authority to respond or issuing decisions or actions within a certain limit of time. </w:t>
      </w:r>
      <w:r w:rsidR="00ED350E" w:rsidRPr="00FC0B27">
        <w:rPr>
          <w:rFonts w:ascii="Times New Roman" w:eastAsia="Times New Roman" w:hAnsi="Times New Roman"/>
          <w:sz w:val="24"/>
          <w:szCs w:val="24"/>
          <w:lang w:eastAsia="id-ID"/>
        </w:rPr>
        <w:t xml:space="preserve">If the requirement did not fulfill, the administration authority assumed to have granted the request of the issuance of the decision or action. This </w:t>
      </w:r>
      <w:r w:rsidR="00ED350E" w:rsidRPr="00FC0B27">
        <w:rPr>
          <w:rFonts w:ascii="Times New Roman" w:eastAsia="Times New Roman" w:hAnsi="Times New Roman"/>
          <w:i/>
          <w:sz w:val="24"/>
          <w:szCs w:val="24"/>
          <w:lang w:eastAsia="id-ID"/>
        </w:rPr>
        <w:t>Lex Silencio Positivo</w:t>
      </w:r>
      <w:r w:rsidR="00ED350E" w:rsidRPr="00FC0B27">
        <w:rPr>
          <w:rFonts w:ascii="Times New Roman" w:eastAsia="Times New Roman" w:hAnsi="Times New Roman"/>
          <w:sz w:val="24"/>
          <w:szCs w:val="24"/>
          <w:lang w:eastAsia="id-ID"/>
        </w:rPr>
        <w:t xml:space="preserve"> as mentioned in Article 53 of the Indonesian Law of Administration has been known also as a positive fictitious approval. Article 53 </w:t>
      </w:r>
      <w:r w:rsidR="00616CED" w:rsidRPr="00FC0B27">
        <w:rPr>
          <w:rFonts w:ascii="Times New Roman" w:eastAsia="Times New Roman" w:hAnsi="Times New Roman"/>
          <w:sz w:val="24"/>
          <w:szCs w:val="24"/>
          <w:lang w:eastAsia="id-ID"/>
        </w:rPr>
        <w:t xml:space="preserve">subparagraph (1) set an obligation for administration authority to establish and/or make a decision and/or actions following the provisions of the legislation. In the subparagraph (2) it mentioned that if the provisions do not mention a specific time limit, the Government officials shall prescribe and/or make a decision and/or action within 10 (ten) working days after applications are fully accepted by the Government offices. </w:t>
      </w:r>
      <w:r w:rsidR="00D239CF" w:rsidRPr="00FC0B27">
        <w:rPr>
          <w:rFonts w:ascii="Times New Roman" w:eastAsia="Times New Roman" w:hAnsi="Times New Roman"/>
          <w:sz w:val="24"/>
          <w:szCs w:val="24"/>
          <w:lang w:eastAsia="id-ID"/>
        </w:rPr>
        <w:t>Inter</w:t>
      </w:r>
      <w:r w:rsidR="00032913">
        <w:rPr>
          <w:rFonts w:ascii="Times New Roman" w:eastAsia="Times New Roman" w:hAnsi="Times New Roman"/>
          <w:sz w:val="24"/>
          <w:szCs w:val="24"/>
          <w:lang w:val="id-ID" w:eastAsia="id-ID"/>
        </w:rPr>
        <w:t xml:space="preserve"> </w:t>
      </w:r>
      <w:r w:rsidR="00D239CF" w:rsidRPr="00FC0B27">
        <w:rPr>
          <w:rFonts w:ascii="Times New Roman" w:eastAsia="Times New Roman" w:hAnsi="Times New Roman"/>
          <w:sz w:val="24"/>
          <w:szCs w:val="24"/>
          <w:lang w:eastAsia="id-ID"/>
        </w:rPr>
        <w:t>alia to subparagraph (3),</w:t>
      </w:r>
      <w:r w:rsidR="008A1F27" w:rsidRPr="00FC0B27">
        <w:rPr>
          <w:rFonts w:ascii="Times New Roman" w:eastAsia="Times New Roman" w:hAnsi="Times New Roman"/>
          <w:sz w:val="24"/>
          <w:szCs w:val="24"/>
          <w:lang w:eastAsia="id-ID"/>
        </w:rPr>
        <w:t xml:space="preserve"> if within the time limit as referred, the Government officials do not issued and/or make decisions and/or actions, the application is deemed to be granted legally. After that, the applicant must apply to the Court to</w:t>
      </w:r>
      <w:r w:rsidR="0083797F" w:rsidRPr="00FC0B27">
        <w:rPr>
          <w:rFonts w:ascii="Times New Roman" w:eastAsia="Times New Roman" w:hAnsi="Times New Roman"/>
          <w:sz w:val="24"/>
          <w:szCs w:val="24"/>
          <w:lang w:eastAsia="id-ID"/>
        </w:rPr>
        <w:t xml:space="preserve"> obtain a decision to accept the application. In less than 21 (twenty-one) working day, Court shall decide, and the Government Officials shall establish a decision to implement the Court decision no later than 5 (five) working days since the Court is established.</w:t>
      </w:r>
      <w:r w:rsidR="00032913">
        <w:rPr>
          <w:rStyle w:val="FootnoteReference"/>
          <w:rFonts w:ascii="Times New Roman" w:eastAsia="Times New Roman" w:hAnsi="Times New Roman"/>
          <w:sz w:val="24"/>
          <w:szCs w:val="24"/>
          <w:lang w:eastAsia="id-ID"/>
        </w:rPr>
        <w:footnoteReference w:id="25"/>
      </w:r>
      <w:r w:rsidR="008A3970" w:rsidRPr="00FC0B27">
        <w:rPr>
          <w:rFonts w:ascii="Times New Roman" w:eastAsia="Times New Roman" w:hAnsi="Times New Roman"/>
          <w:sz w:val="24"/>
          <w:szCs w:val="24"/>
          <w:lang w:eastAsia="id-ID"/>
        </w:rPr>
        <w:t>.</w:t>
      </w:r>
      <w:r w:rsidR="00D4111A" w:rsidRPr="00FC0B27">
        <w:rPr>
          <w:rFonts w:ascii="Times New Roman" w:eastAsia="Times New Roman" w:hAnsi="Times New Roman"/>
          <w:sz w:val="24"/>
          <w:szCs w:val="24"/>
          <w:lang w:eastAsia="id-ID"/>
        </w:rPr>
        <w:t>For this</w:t>
      </w:r>
      <w:r w:rsidR="00032913">
        <w:rPr>
          <w:rFonts w:ascii="Times New Roman" w:eastAsia="Times New Roman" w:hAnsi="Times New Roman"/>
          <w:sz w:val="24"/>
          <w:szCs w:val="24"/>
          <w:lang w:val="id-ID" w:eastAsia="id-ID"/>
        </w:rPr>
        <w:t xml:space="preserve"> point</w:t>
      </w:r>
      <w:r w:rsidR="00D4111A" w:rsidRPr="00FC0B27">
        <w:rPr>
          <w:rFonts w:ascii="Times New Roman" w:eastAsia="Times New Roman" w:hAnsi="Times New Roman"/>
          <w:sz w:val="24"/>
          <w:szCs w:val="24"/>
          <w:lang w:eastAsia="id-ID"/>
        </w:rPr>
        <w:t>, Bambang Heriyanto mentions that Article 53 has the spirit to improve the public service quality as a part of bureaucratic reformation for Government officials to implement their duty and function.</w:t>
      </w:r>
      <w:r w:rsidR="00D4111A" w:rsidRPr="00FC0B27">
        <w:rPr>
          <w:rStyle w:val="FootnoteReference"/>
          <w:rFonts w:ascii="Times New Roman" w:eastAsia="Times New Roman" w:hAnsi="Times New Roman"/>
          <w:sz w:val="24"/>
          <w:szCs w:val="24"/>
          <w:lang w:eastAsia="id-ID"/>
        </w:rPr>
        <w:footnoteReference w:id="26"/>
      </w:r>
      <w:r w:rsidR="00D4111A" w:rsidRPr="00FC0B27">
        <w:rPr>
          <w:rFonts w:ascii="Times New Roman" w:eastAsia="Times New Roman" w:hAnsi="Times New Roman"/>
          <w:sz w:val="24"/>
          <w:szCs w:val="24"/>
          <w:lang w:eastAsia="id-ID"/>
        </w:rPr>
        <w:t xml:space="preserve"> </w:t>
      </w:r>
    </w:p>
    <w:p w:rsidR="005C4124" w:rsidRPr="00FC0B27" w:rsidRDefault="00AD3BD6" w:rsidP="008A3970">
      <w:pPr>
        <w:spacing w:after="0" w:line="240" w:lineRule="auto"/>
        <w:jc w:val="both"/>
        <w:rPr>
          <w:rFonts w:ascii="Times New Roman" w:eastAsia="Times New Roman" w:hAnsi="Times New Roman"/>
          <w:sz w:val="24"/>
          <w:szCs w:val="24"/>
          <w:lang w:eastAsia="id-ID"/>
        </w:rPr>
      </w:pPr>
      <w:r w:rsidRPr="00FC0B27">
        <w:rPr>
          <w:rFonts w:ascii="Times New Roman" w:eastAsia="Times New Roman" w:hAnsi="Times New Roman"/>
          <w:i/>
          <w:sz w:val="24"/>
          <w:szCs w:val="24"/>
          <w:lang w:eastAsia="id-ID"/>
        </w:rPr>
        <w:t>Lex silencio positivo</w:t>
      </w:r>
      <w:r w:rsidRPr="00FC0B27">
        <w:rPr>
          <w:rFonts w:ascii="Times New Roman" w:eastAsia="Times New Roman" w:hAnsi="Times New Roman"/>
          <w:sz w:val="24"/>
          <w:szCs w:val="24"/>
          <w:lang w:eastAsia="id-ID"/>
        </w:rPr>
        <w:t xml:space="preserve"> </w:t>
      </w:r>
      <w:r w:rsidR="001E2B6A" w:rsidRPr="00FC0B27">
        <w:rPr>
          <w:rFonts w:ascii="Times New Roman" w:eastAsia="Times New Roman" w:hAnsi="Times New Roman"/>
          <w:sz w:val="24"/>
          <w:szCs w:val="24"/>
          <w:lang w:eastAsia="id-ID"/>
        </w:rPr>
        <w:t>will help to achieve good e-government implementation. Through e-government, the applicant will not be in direct communication with the Government Officers, thus it will reduce and/o</w:t>
      </w:r>
      <w:r w:rsidR="00B85B48">
        <w:rPr>
          <w:rFonts w:ascii="Times New Roman" w:eastAsia="Times New Roman" w:hAnsi="Times New Roman"/>
          <w:sz w:val="24"/>
          <w:szCs w:val="24"/>
          <w:lang w:eastAsia="id-ID"/>
        </w:rPr>
        <w:t>r avoid practices of corruption</w:t>
      </w:r>
      <w:r w:rsidR="00B85B48">
        <w:rPr>
          <w:rFonts w:ascii="Times New Roman" w:eastAsia="Times New Roman" w:hAnsi="Times New Roman"/>
          <w:sz w:val="24"/>
          <w:szCs w:val="24"/>
          <w:lang w:val="id-ID" w:eastAsia="id-ID"/>
        </w:rPr>
        <w:t xml:space="preserve">, such as </w:t>
      </w:r>
      <w:r w:rsidR="00B41692" w:rsidRPr="00FC0B27">
        <w:rPr>
          <w:rFonts w:ascii="Times New Roman" w:eastAsia="Times New Roman" w:hAnsi="Times New Roman"/>
          <w:sz w:val="24"/>
          <w:szCs w:val="24"/>
          <w:lang w:eastAsia="id-ID"/>
        </w:rPr>
        <w:t xml:space="preserve">bribery and/or gratification. </w:t>
      </w:r>
      <w:r w:rsidR="00B41692" w:rsidRPr="00032913">
        <w:rPr>
          <w:rFonts w:ascii="Times New Roman" w:eastAsia="Times New Roman" w:hAnsi="Times New Roman"/>
          <w:i/>
          <w:sz w:val="24"/>
          <w:szCs w:val="24"/>
          <w:lang w:eastAsia="id-ID"/>
        </w:rPr>
        <w:t>Lex Silencio Positivo</w:t>
      </w:r>
      <w:r w:rsidR="00B41692" w:rsidRPr="00FC0B27">
        <w:rPr>
          <w:rFonts w:ascii="Times New Roman" w:eastAsia="Times New Roman" w:hAnsi="Times New Roman"/>
          <w:sz w:val="24"/>
          <w:szCs w:val="24"/>
          <w:lang w:eastAsia="id-ID"/>
        </w:rPr>
        <w:t xml:space="preserve"> leads an understanding of anti-corruption, because if Government Officials must guarantee that the applicant will get the response of their application, within a certain time limit. Applicants di</w:t>
      </w:r>
      <w:r w:rsidR="001E1B47" w:rsidRPr="00FC0B27">
        <w:rPr>
          <w:rFonts w:ascii="Times New Roman" w:eastAsia="Times New Roman" w:hAnsi="Times New Roman"/>
          <w:sz w:val="24"/>
          <w:szCs w:val="24"/>
          <w:lang w:eastAsia="id-ID"/>
        </w:rPr>
        <w:t xml:space="preserve">d not need to sue to the court and the State does not need to </w:t>
      </w:r>
      <w:r w:rsidR="00D4111A" w:rsidRPr="00FC0B27">
        <w:rPr>
          <w:rFonts w:ascii="Times New Roman" w:eastAsia="Times New Roman" w:hAnsi="Times New Roman"/>
          <w:sz w:val="24"/>
          <w:szCs w:val="24"/>
          <w:lang w:eastAsia="id-ID"/>
        </w:rPr>
        <w:t xml:space="preserve">bear the cost of holding Court as it happened according to the previous perspective. </w:t>
      </w:r>
      <w:r w:rsidR="001E1B47" w:rsidRPr="00FC0B27">
        <w:rPr>
          <w:rFonts w:ascii="Times New Roman" w:eastAsia="Times New Roman" w:hAnsi="Times New Roman"/>
          <w:sz w:val="24"/>
          <w:szCs w:val="24"/>
          <w:lang w:eastAsia="id-ID"/>
        </w:rPr>
        <w:t xml:space="preserve">It can save state finance. The consistency of implementing e-government with good governance principles and respect </w:t>
      </w:r>
      <w:r w:rsidR="001E1B47" w:rsidRPr="00207715">
        <w:rPr>
          <w:rFonts w:ascii="Times New Roman" w:eastAsia="Times New Roman" w:hAnsi="Times New Roman"/>
          <w:i/>
          <w:sz w:val="24"/>
          <w:szCs w:val="24"/>
          <w:lang w:eastAsia="id-ID"/>
        </w:rPr>
        <w:t>lex silencio</w:t>
      </w:r>
      <w:r w:rsidR="001E1B47" w:rsidRPr="00FC0B27">
        <w:rPr>
          <w:rFonts w:ascii="Times New Roman" w:eastAsia="Times New Roman" w:hAnsi="Times New Roman"/>
          <w:sz w:val="24"/>
          <w:szCs w:val="24"/>
          <w:lang w:eastAsia="id-ID"/>
        </w:rPr>
        <w:t xml:space="preserve"> </w:t>
      </w:r>
      <w:r w:rsidR="00207715" w:rsidRPr="00207715">
        <w:rPr>
          <w:rFonts w:ascii="Times New Roman" w:eastAsia="Times New Roman" w:hAnsi="Times New Roman"/>
          <w:i/>
          <w:sz w:val="24"/>
          <w:szCs w:val="24"/>
          <w:lang w:val="id-ID" w:eastAsia="id-ID"/>
        </w:rPr>
        <w:t>positivo</w:t>
      </w:r>
      <w:r w:rsidR="00207715">
        <w:rPr>
          <w:rFonts w:ascii="Times New Roman" w:eastAsia="Times New Roman" w:hAnsi="Times New Roman"/>
          <w:sz w:val="24"/>
          <w:szCs w:val="24"/>
          <w:lang w:val="id-ID" w:eastAsia="id-ID"/>
        </w:rPr>
        <w:t xml:space="preserve"> </w:t>
      </w:r>
      <w:r w:rsidR="001E1B47" w:rsidRPr="00FC0B27">
        <w:rPr>
          <w:rFonts w:ascii="Times New Roman" w:eastAsia="Times New Roman" w:hAnsi="Times New Roman"/>
          <w:sz w:val="24"/>
          <w:szCs w:val="24"/>
          <w:lang w:eastAsia="id-ID"/>
        </w:rPr>
        <w:t xml:space="preserve">will bring consequences of corruption and its practices become less and/or stop.  </w:t>
      </w:r>
    </w:p>
    <w:p w:rsidR="005C4124" w:rsidRPr="00FC0B27" w:rsidRDefault="005C4124" w:rsidP="008A3970">
      <w:pPr>
        <w:spacing w:after="0" w:line="240" w:lineRule="auto"/>
        <w:jc w:val="both"/>
        <w:rPr>
          <w:rFonts w:ascii="Times New Roman" w:eastAsia="Times New Roman" w:hAnsi="Times New Roman"/>
          <w:b/>
          <w:sz w:val="24"/>
          <w:szCs w:val="24"/>
          <w:lang w:eastAsia="id-ID"/>
        </w:rPr>
      </w:pPr>
    </w:p>
    <w:p w:rsidR="008A3970" w:rsidRPr="00FC0B27" w:rsidRDefault="005C4124" w:rsidP="008A3970">
      <w:pPr>
        <w:spacing w:after="0" w:line="240" w:lineRule="auto"/>
        <w:jc w:val="both"/>
        <w:rPr>
          <w:rFonts w:ascii="Times New Roman" w:eastAsia="Times New Roman" w:hAnsi="Times New Roman"/>
          <w:sz w:val="24"/>
          <w:szCs w:val="24"/>
          <w:lang w:eastAsia="id-ID"/>
        </w:rPr>
      </w:pPr>
      <w:r w:rsidRPr="00FC0B27">
        <w:rPr>
          <w:rFonts w:ascii="Times New Roman" w:eastAsia="Times New Roman" w:hAnsi="Times New Roman"/>
          <w:b/>
          <w:sz w:val="24"/>
          <w:szCs w:val="24"/>
          <w:lang w:eastAsia="id-ID"/>
        </w:rPr>
        <w:t>Conclusion</w:t>
      </w:r>
      <w:r w:rsidR="001E1B47" w:rsidRPr="00FC0B27">
        <w:rPr>
          <w:rFonts w:ascii="Times New Roman" w:eastAsia="Times New Roman" w:hAnsi="Times New Roman"/>
          <w:sz w:val="24"/>
          <w:szCs w:val="24"/>
          <w:lang w:eastAsia="id-ID"/>
        </w:rPr>
        <w:t xml:space="preserve"> </w:t>
      </w:r>
    </w:p>
    <w:p w:rsidR="008A3970" w:rsidRPr="00FC0B27" w:rsidRDefault="00D07C8C" w:rsidP="008A3970">
      <w:pPr>
        <w:spacing w:after="0" w:line="240" w:lineRule="auto"/>
        <w:jc w:val="both"/>
        <w:rPr>
          <w:rFonts w:ascii="Times New Roman" w:eastAsia="Times New Roman" w:hAnsi="Times New Roman"/>
          <w:sz w:val="24"/>
          <w:szCs w:val="24"/>
          <w:lang w:eastAsia="id-ID"/>
        </w:rPr>
      </w:pPr>
      <w:r w:rsidRPr="00FC0B27">
        <w:rPr>
          <w:rFonts w:ascii="Times New Roman" w:eastAsia="Times New Roman" w:hAnsi="Times New Roman"/>
          <w:sz w:val="24"/>
          <w:szCs w:val="24"/>
          <w:lang w:eastAsia="id-ID"/>
        </w:rPr>
        <w:t xml:space="preserve">Corruption and its practices must be prevented and eradicated in many ways and from many perspectives. The boundaries between criminal law and administrative </w:t>
      </w:r>
      <w:r w:rsidRPr="00FC0B27">
        <w:rPr>
          <w:rFonts w:ascii="Times New Roman" w:eastAsia="Times New Roman" w:hAnsi="Times New Roman"/>
          <w:sz w:val="24"/>
          <w:szCs w:val="24"/>
          <w:lang w:eastAsia="id-ID"/>
        </w:rPr>
        <w:lastRenderedPageBreak/>
        <w:t xml:space="preserve">law in </w:t>
      </w:r>
      <w:r w:rsidR="00E64C35" w:rsidRPr="00FC0B27">
        <w:rPr>
          <w:rFonts w:ascii="Times New Roman" w:eastAsia="Times New Roman" w:hAnsi="Times New Roman"/>
          <w:sz w:val="24"/>
          <w:szCs w:val="24"/>
          <w:lang w:eastAsia="id-ID"/>
        </w:rPr>
        <w:t xml:space="preserve">viewing corruption must be strengthened. To know the boundaries between illegal acts from criminal law and administrative law must be clearly and properly applied. The terms of discretion must be implemented according to the law and directed to the goal or </w:t>
      </w:r>
      <w:r w:rsidR="00C52B4B" w:rsidRPr="00FC0B27">
        <w:rPr>
          <w:rFonts w:ascii="Times New Roman" w:eastAsia="Times New Roman" w:hAnsi="Times New Roman"/>
          <w:sz w:val="24"/>
          <w:szCs w:val="24"/>
          <w:lang w:eastAsia="id-ID"/>
        </w:rPr>
        <w:t>purpose as mentione</w:t>
      </w:r>
      <w:r w:rsidR="00AA0563" w:rsidRPr="00FC0B27">
        <w:rPr>
          <w:rFonts w:ascii="Times New Roman" w:eastAsia="Times New Roman" w:hAnsi="Times New Roman"/>
          <w:sz w:val="24"/>
          <w:szCs w:val="24"/>
          <w:lang w:eastAsia="id-ID"/>
        </w:rPr>
        <w:t>d in the law. The law on administration has regulated on how government (and e-government) should implement good governance pr</w:t>
      </w:r>
      <w:r w:rsidR="00614D21" w:rsidRPr="00FC0B27">
        <w:rPr>
          <w:rFonts w:ascii="Times New Roman" w:eastAsia="Times New Roman" w:hAnsi="Times New Roman"/>
          <w:sz w:val="24"/>
          <w:szCs w:val="24"/>
          <w:lang w:eastAsia="id-ID"/>
        </w:rPr>
        <w:t>inciples, espe</w:t>
      </w:r>
      <w:r w:rsidR="00AA0563" w:rsidRPr="00FC0B27">
        <w:rPr>
          <w:rFonts w:ascii="Times New Roman" w:eastAsia="Times New Roman" w:hAnsi="Times New Roman"/>
          <w:sz w:val="24"/>
          <w:szCs w:val="24"/>
          <w:lang w:eastAsia="id-ID"/>
        </w:rPr>
        <w:t xml:space="preserve">cially the principles of openness, good services, not conducting abuse of authority from Government to the public </w:t>
      </w:r>
      <w:r w:rsidR="00614D21" w:rsidRPr="00FC0B27">
        <w:rPr>
          <w:rFonts w:ascii="Times New Roman" w:eastAsia="Times New Roman" w:hAnsi="Times New Roman"/>
          <w:sz w:val="24"/>
          <w:szCs w:val="24"/>
          <w:lang w:eastAsia="id-ID"/>
        </w:rPr>
        <w:t>could well guarantee</w:t>
      </w:r>
      <w:r w:rsidR="00AA0563" w:rsidRPr="00FC0B27">
        <w:rPr>
          <w:rFonts w:ascii="Times New Roman" w:eastAsia="Times New Roman" w:hAnsi="Times New Roman"/>
          <w:sz w:val="24"/>
          <w:szCs w:val="24"/>
          <w:lang w:eastAsia="id-ID"/>
        </w:rPr>
        <w:t>.</w:t>
      </w:r>
      <w:r w:rsidR="00614D21" w:rsidRPr="00FC0B27">
        <w:rPr>
          <w:rFonts w:ascii="Times New Roman" w:eastAsia="Times New Roman" w:hAnsi="Times New Roman"/>
          <w:sz w:val="24"/>
          <w:szCs w:val="24"/>
          <w:lang w:eastAsia="id-ID"/>
        </w:rPr>
        <w:t xml:space="preserve"> One another new aspect that arranges in the Law of Administration is concerning </w:t>
      </w:r>
      <w:r w:rsidR="00614D21" w:rsidRPr="00F3032D">
        <w:rPr>
          <w:rFonts w:ascii="Times New Roman" w:eastAsia="Times New Roman" w:hAnsi="Times New Roman"/>
          <w:i/>
          <w:sz w:val="24"/>
          <w:szCs w:val="24"/>
          <w:lang w:eastAsia="id-ID"/>
        </w:rPr>
        <w:t>Lex Silencio Positivo</w:t>
      </w:r>
      <w:r w:rsidR="00614D21" w:rsidRPr="00FC0B27">
        <w:rPr>
          <w:rFonts w:ascii="Times New Roman" w:eastAsia="Times New Roman" w:hAnsi="Times New Roman"/>
          <w:sz w:val="24"/>
          <w:szCs w:val="24"/>
          <w:lang w:eastAsia="id-ID"/>
        </w:rPr>
        <w:t xml:space="preserve">. The consistent implementation </w:t>
      </w:r>
      <w:r w:rsidR="00614D21" w:rsidRPr="00F3032D">
        <w:rPr>
          <w:rFonts w:ascii="Times New Roman" w:eastAsia="Times New Roman" w:hAnsi="Times New Roman"/>
          <w:i/>
          <w:sz w:val="24"/>
          <w:szCs w:val="24"/>
          <w:lang w:eastAsia="id-ID"/>
        </w:rPr>
        <w:t>Lex Silencio Positivo</w:t>
      </w:r>
      <w:r w:rsidR="00614D21" w:rsidRPr="00FC0B27">
        <w:rPr>
          <w:rFonts w:ascii="Times New Roman" w:eastAsia="Times New Roman" w:hAnsi="Times New Roman"/>
          <w:sz w:val="24"/>
          <w:szCs w:val="24"/>
          <w:lang w:eastAsia="id-ID"/>
        </w:rPr>
        <w:t xml:space="preserve"> will </w:t>
      </w:r>
      <w:r w:rsidR="00E53A5E" w:rsidRPr="00FC0B27">
        <w:rPr>
          <w:rFonts w:ascii="Times New Roman" w:eastAsia="Times New Roman" w:hAnsi="Times New Roman"/>
          <w:sz w:val="24"/>
          <w:szCs w:val="24"/>
          <w:lang w:eastAsia="id-ID"/>
        </w:rPr>
        <w:t xml:space="preserve">bring </w:t>
      </w:r>
      <w:r w:rsidR="00614D21" w:rsidRPr="00FC0B27">
        <w:rPr>
          <w:rFonts w:ascii="Times New Roman" w:eastAsia="Times New Roman" w:hAnsi="Times New Roman"/>
          <w:sz w:val="24"/>
          <w:szCs w:val="24"/>
          <w:lang w:eastAsia="id-ID"/>
        </w:rPr>
        <w:t xml:space="preserve">impact to the consistency in e-government to prevent the practices of corruption itself.  </w:t>
      </w:r>
      <w:r w:rsidR="00AA0563" w:rsidRPr="00FC0B27">
        <w:rPr>
          <w:rFonts w:ascii="Times New Roman" w:eastAsia="Times New Roman" w:hAnsi="Times New Roman"/>
          <w:sz w:val="24"/>
          <w:szCs w:val="24"/>
          <w:lang w:eastAsia="id-ID"/>
        </w:rPr>
        <w:t xml:space="preserve">    </w:t>
      </w:r>
      <w:r w:rsidR="00E64C35" w:rsidRPr="00FC0B27">
        <w:rPr>
          <w:rFonts w:ascii="Times New Roman" w:eastAsia="Times New Roman" w:hAnsi="Times New Roman"/>
          <w:sz w:val="24"/>
          <w:szCs w:val="24"/>
          <w:lang w:eastAsia="id-ID"/>
        </w:rPr>
        <w:t xml:space="preserve">  </w:t>
      </w:r>
    </w:p>
    <w:p w:rsidR="00AD3F29" w:rsidRPr="00FC0B27" w:rsidRDefault="00AD3F29" w:rsidP="00F528FD">
      <w:pPr>
        <w:pStyle w:val="NormalWeb"/>
        <w:spacing w:before="0" w:beforeAutospacing="0" w:after="0" w:afterAutospacing="0"/>
        <w:jc w:val="both"/>
        <w:rPr>
          <w:color w:val="000000"/>
          <w:lang w:val="en-US"/>
        </w:rPr>
      </w:pPr>
    </w:p>
    <w:p w:rsidR="009B6ED5" w:rsidRPr="00FC0B27" w:rsidRDefault="009B6ED5" w:rsidP="006A6F77">
      <w:pPr>
        <w:spacing w:after="0" w:line="240" w:lineRule="auto"/>
        <w:rPr>
          <w:rFonts w:ascii="Times New Roman" w:hAnsi="Times New Roman"/>
          <w:b/>
          <w:sz w:val="24"/>
          <w:szCs w:val="24"/>
        </w:rPr>
      </w:pPr>
      <w:r w:rsidRPr="00FC0B27">
        <w:rPr>
          <w:rFonts w:ascii="Times New Roman" w:hAnsi="Times New Roman"/>
          <w:b/>
          <w:sz w:val="24"/>
          <w:szCs w:val="24"/>
        </w:rPr>
        <w:t>References</w:t>
      </w:r>
    </w:p>
    <w:p w:rsidR="00C263E9" w:rsidRPr="00FC0B27" w:rsidRDefault="00C263E9" w:rsidP="006A6F77">
      <w:pPr>
        <w:spacing w:after="0" w:line="240" w:lineRule="auto"/>
        <w:rPr>
          <w:rFonts w:ascii="Times New Roman" w:hAnsi="Times New Roman"/>
          <w:sz w:val="24"/>
          <w:szCs w:val="24"/>
        </w:rPr>
      </w:pPr>
    </w:p>
    <w:p w:rsidR="00C263E9" w:rsidRPr="00FC0B27" w:rsidRDefault="00C263E9" w:rsidP="006A6F77">
      <w:pPr>
        <w:spacing w:after="0" w:line="240" w:lineRule="auto"/>
        <w:rPr>
          <w:rFonts w:ascii="Times New Roman" w:hAnsi="Times New Roman"/>
          <w:b/>
          <w:sz w:val="24"/>
          <w:szCs w:val="24"/>
        </w:rPr>
      </w:pPr>
      <w:r w:rsidRPr="00FC0B27">
        <w:rPr>
          <w:rFonts w:ascii="Times New Roman" w:hAnsi="Times New Roman"/>
          <w:b/>
          <w:sz w:val="24"/>
          <w:szCs w:val="24"/>
        </w:rPr>
        <w:t>Indonesian Legislation</w:t>
      </w:r>
    </w:p>
    <w:p w:rsidR="00556B1C" w:rsidRPr="00FC0B27" w:rsidRDefault="00556B1C" w:rsidP="006A6F77">
      <w:pPr>
        <w:spacing w:after="0" w:line="240" w:lineRule="auto"/>
        <w:rPr>
          <w:rFonts w:ascii="Times New Roman" w:hAnsi="Times New Roman"/>
          <w:sz w:val="24"/>
          <w:szCs w:val="24"/>
        </w:rPr>
      </w:pPr>
    </w:p>
    <w:p w:rsidR="00C263E9" w:rsidRPr="00FC0B27" w:rsidRDefault="00C263E9" w:rsidP="006A6F77">
      <w:pPr>
        <w:spacing w:after="0" w:line="240" w:lineRule="auto"/>
        <w:rPr>
          <w:rFonts w:ascii="Times New Roman" w:hAnsi="Times New Roman"/>
          <w:sz w:val="24"/>
          <w:szCs w:val="24"/>
        </w:rPr>
      </w:pPr>
      <w:r w:rsidRPr="00FC0B27">
        <w:rPr>
          <w:rFonts w:ascii="Times New Roman" w:hAnsi="Times New Roman"/>
          <w:sz w:val="24"/>
          <w:szCs w:val="24"/>
        </w:rPr>
        <w:t xml:space="preserve">Corruption Law 1999 </w:t>
      </w:r>
    </w:p>
    <w:p w:rsidR="00C263E9" w:rsidRPr="00FC0B27" w:rsidRDefault="00C263E9" w:rsidP="006A6F77">
      <w:pPr>
        <w:spacing w:after="0" w:line="240" w:lineRule="auto"/>
        <w:rPr>
          <w:rFonts w:ascii="Times New Roman" w:hAnsi="Times New Roman"/>
          <w:sz w:val="24"/>
          <w:szCs w:val="24"/>
        </w:rPr>
      </w:pPr>
      <w:r w:rsidRPr="00FC0B27">
        <w:rPr>
          <w:rFonts w:ascii="Times New Roman" w:hAnsi="Times New Roman"/>
          <w:sz w:val="24"/>
          <w:szCs w:val="24"/>
        </w:rPr>
        <w:t>Corruption Law 2001</w:t>
      </w:r>
    </w:p>
    <w:p w:rsidR="00447745" w:rsidRPr="00FC0B27" w:rsidRDefault="00447745" w:rsidP="006A6F77">
      <w:pPr>
        <w:spacing w:after="0" w:line="240" w:lineRule="auto"/>
        <w:rPr>
          <w:rFonts w:ascii="Times New Roman" w:hAnsi="Times New Roman"/>
          <w:sz w:val="24"/>
          <w:szCs w:val="24"/>
        </w:rPr>
      </w:pPr>
      <w:r w:rsidRPr="00FC0B27">
        <w:rPr>
          <w:rFonts w:ascii="Times New Roman" w:hAnsi="Times New Roman"/>
          <w:sz w:val="24"/>
          <w:szCs w:val="24"/>
        </w:rPr>
        <w:t>State Finance Law 2003</w:t>
      </w:r>
    </w:p>
    <w:p w:rsidR="00447745" w:rsidRDefault="00447745" w:rsidP="006A6F77">
      <w:pPr>
        <w:spacing w:after="0" w:line="240" w:lineRule="auto"/>
        <w:rPr>
          <w:rFonts w:ascii="Times New Roman" w:hAnsi="Times New Roman"/>
          <w:sz w:val="24"/>
          <w:szCs w:val="24"/>
          <w:lang w:val="id-ID"/>
        </w:rPr>
      </w:pPr>
      <w:r w:rsidRPr="00FC0B27">
        <w:rPr>
          <w:rFonts w:ascii="Times New Roman" w:hAnsi="Times New Roman"/>
          <w:sz w:val="24"/>
          <w:szCs w:val="24"/>
        </w:rPr>
        <w:t>State Treasury Law 2004</w:t>
      </w:r>
    </w:p>
    <w:p w:rsidR="002B2698" w:rsidRPr="00FC0B27" w:rsidRDefault="002B2698" w:rsidP="006A6F77">
      <w:pPr>
        <w:spacing w:after="0" w:line="240" w:lineRule="auto"/>
        <w:rPr>
          <w:rFonts w:ascii="Times New Roman" w:hAnsi="Times New Roman"/>
          <w:sz w:val="24"/>
          <w:szCs w:val="24"/>
        </w:rPr>
      </w:pPr>
      <w:r w:rsidRPr="00FC0B27">
        <w:rPr>
          <w:rFonts w:ascii="Times New Roman" w:hAnsi="Times New Roman"/>
          <w:sz w:val="24"/>
          <w:szCs w:val="24"/>
        </w:rPr>
        <w:t xml:space="preserve">State Financial Management and Accountability Audit </w:t>
      </w:r>
      <w:r w:rsidR="00412A80">
        <w:rPr>
          <w:rFonts w:ascii="Times New Roman" w:hAnsi="Times New Roman"/>
          <w:sz w:val="24"/>
          <w:szCs w:val="24"/>
          <w:lang w:val="id-ID"/>
        </w:rPr>
        <w:t xml:space="preserve">Law </w:t>
      </w:r>
      <w:r w:rsidRPr="00FC0B27">
        <w:rPr>
          <w:rFonts w:ascii="Times New Roman" w:hAnsi="Times New Roman"/>
          <w:sz w:val="24"/>
          <w:szCs w:val="24"/>
        </w:rPr>
        <w:t>2004</w:t>
      </w:r>
    </w:p>
    <w:p w:rsidR="00447745" w:rsidRDefault="00447745" w:rsidP="006A6F77">
      <w:pPr>
        <w:spacing w:after="0" w:line="240" w:lineRule="auto"/>
        <w:rPr>
          <w:rFonts w:ascii="Times New Roman" w:hAnsi="Times New Roman"/>
          <w:sz w:val="24"/>
          <w:szCs w:val="24"/>
          <w:lang w:val="id-ID"/>
        </w:rPr>
      </w:pPr>
      <w:r w:rsidRPr="00FC0B27">
        <w:rPr>
          <w:rFonts w:ascii="Times New Roman" w:hAnsi="Times New Roman"/>
          <w:sz w:val="24"/>
          <w:szCs w:val="24"/>
        </w:rPr>
        <w:t>State Audit Board Law 2006</w:t>
      </w:r>
    </w:p>
    <w:p w:rsidR="00F3032D" w:rsidRPr="00DA2B9C" w:rsidRDefault="00F3032D" w:rsidP="00F3032D">
      <w:pPr>
        <w:spacing w:after="0" w:line="240" w:lineRule="auto"/>
        <w:rPr>
          <w:rFonts w:ascii="Times New Roman" w:hAnsi="Times New Roman"/>
          <w:sz w:val="24"/>
          <w:szCs w:val="24"/>
          <w:lang w:val="id-ID"/>
        </w:rPr>
      </w:pPr>
      <w:r>
        <w:rPr>
          <w:rFonts w:ascii="Times New Roman" w:hAnsi="Times New Roman"/>
          <w:sz w:val="24"/>
          <w:szCs w:val="24"/>
          <w:lang w:val="id-ID"/>
        </w:rPr>
        <w:t>Government Administration Law 2014</w:t>
      </w:r>
    </w:p>
    <w:p w:rsidR="001E2B6A" w:rsidRDefault="001E2B6A" w:rsidP="006A6F77">
      <w:pPr>
        <w:spacing w:after="0" w:line="240" w:lineRule="auto"/>
        <w:rPr>
          <w:rFonts w:ascii="Times New Roman" w:hAnsi="Times New Roman"/>
          <w:sz w:val="24"/>
          <w:szCs w:val="24"/>
          <w:lang w:val="id-ID"/>
        </w:rPr>
      </w:pPr>
      <w:r w:rsidRPr="00FC0B27">
        <w:rPr>
          <w:rFonts w:ascii="Times New Roman" w:hAnsi="Times New Roman"/>
          <w:sz w:val="24"/>
          <w:szCs w:val="24"/>
        </w:rPr>
        <w:t>Acceleration of Business Implementation Presidential Regulation 2017</w:t>
      </w:r>
    </w:p>
    <w:p w:rsidR="00C263E9" w:rsidRPr="00FC0B27" w:rsidRDefault="00F528FD" w:rsidP="006A6F77">
      <w:pPr>
        <w:spacing w:after="0" w:line="240" w:lineRule="auto"/>
        <w:rPr>
          <w:rFonts w:ascii="Times New Roman" w:hAnsi="Times New Roman"/>
          <w:sz w:val="24"/>
          <w:szCs w:val="24"/>
        </w:rPr>
      </w:pPr>
      <w:r w:rsidRPr="00FC0B27">
        <w:rPr>
          <w:rFonts w:ascii="Times New Roman" w:hAnsi="Times New Roman"/>
          <w:sz w:val="24"/>
          <w:szCs w:val="24"/>
        </w:rPr>
        <w:t>National Policy and Strategy of E-Government Presidential Instruction 2003</w:t>
      </w:r>
    </w:p>
    <w:p w:rsidR="009B6ED5" w:rsidRPr="00FC0B27" w:rsidRDefault="009B6ED5" w:rsidP="009B6ED5">
      <w:pPr>
        <w:pStyle w:val="FootnoteText"/>
        <w:spacing w:after="0" w:line="240" w:lineRule="auto"/>
        <w:rPr>
          <w:rFonts w:ascii="Times New Roman" w:hAnsi="Times New Roman"/>
        </w:rPr>
      </w:pPr>
    </w:p>
    <w:p w:rsidR="00452118" w:rsidRPr="00FC0B27" w:rsidRDefault="009B6ED5" w:rsidP="006A6F77">
      <w:pPr>
        <w:spacing w:after="0" w:line="240" w:lineRule="auto"/>
        <w:rPr>
          <w:rFonts w:ascii="Times New Roman" w:hAnsi="Times New Roman"/>
          <w:b/>
          <w:sz w:val="24"/>
          <w:szCs w:val="24"/>
        </w:rPr>
      </w:pPr>
      <w:r w:rsidRPr="00FC0B27">
        <w:rPr>
          <w:rFonts w:ascii="Times New Roman" w:hAnsi="Times New Roman"/>
          <w:b/>
          <w:sz w:val="24"/>
          <w:szCs w:val="24"/>
        </w:rPr>
        <w:t>Secondary Sources</w:t>
      </w:r>
    </w:p>
    <w:p w:rsidR="00556B1C" w:rsidRPr="00FC0B27" w:rsidRDefault="00556B1C" w:rsidP="00BB0F33">
      <w:pPr>
        <w:spacing w:after="0" w:line="240" w:lineRule="auto"/>
        <w:jc w:val="both"/>
        <w:rPr>
          <w:rFonts w:ascii="Times New Roman" w:hAnsi="Times New Roman"/>
          <w:sz w:val="24"/>
          <w:szCs w:val="24"/>
        </w:rPr>
      </w:pPr>
    </w:p>
    <w:p w:rsidR="008B37E8" w:rsidRPr="00FC0B27" w:rsidRDefault="00B563A2" w:rsidP="00BB0F33">
      <w:pPr>
        <w:spacing w:after="0" w:line="240" w:lineRule="auto"/>
        <w:jc w:val="both"/>
        <w:rPr>
          <w:rFonts w:ascii="Times New Roman" w:hAnsi="Times New Roman"/>
          <w:sz w:val="24"/>
          <w:szCs w:val="24"/>
        </w:rPr>
      </w:pPr>
      <w:r w:rsidRPr="00FC0B27">
        <w:rPr>
          <w:rFonts w:ascii="Times New Roman" w:hAnsi="Times New Roman"/>
          <w:sz w:val="24"/>
          <w:szCs w:val="24"/>
        </w:rPr>
        <w:t>Adji, I</w:t>
      </w:r>
      <w:r w:rsidR="008B37E8" w:rsidRPr="00FC0B27">
        <w:rPr>
          <w:rFonts w:ascii="Times New Roman" w:hAnsi="Times New Roman"/>
          <w:sz w:val="24"/>
          <w:szCs w:val="24"/>
        </w:rPr>
        <w:t xml:space="preserve">ndriyanto Seno, </w:t>
      </w:r>
      <w:r w:rsidR="008B37E8" w:rsidRPr="00FC0B27">
        <w:rPr>
          <w:rFonts w:ascii="Times New Roman" w:hAnsi="Times New Roman"/>
          <w:i/>
          <w:sz w:val="24"/>
          <w:szCs w:val="24"/>
        </w:rPr>
        <w:t>Korupsi Kebijakan Aparatur Negara dan Hukum Pidana</w:t>
      </w:r>
      <w:r w:rsidR="008B37E8" w:rsidRPr="00FC0B27">
        <w:rPr>
          <w:rFonts w:ascii="Times New Roman" w:hAnsi="Times New Roman"/>
          <w:sz w:val="24"/>
          <w:szCs w:val="24"/>
        </w:rPr>
        <w:t>, (2nd edition Diadit Media, 2007)</w:t>
      </w:r>
    </w:p>
    <w:p w:rsidR="002C1AF3" w:rsidRPr="00FC0B27" w:rsidRDefault="002C1AF3" w:rsidP="00BB0F33">
      <w:pPr>
        <w:spacing w:after="0" w:line="240" w:lineRule="auto"/>
        <w:jc w:val="both"/>
        <w:rPr>
          <w:rFonts w:ascii="Times New Roman" w:hAnsi="Times New Roman"/>
          <w:sz w:val="24"/>
          <w:szCs w:val="20"/>
        </w:rPr>
      </w:pPr>
    </w:p>
    <w:p w:rsidR="00B563A2" w:rsidRPr="00FC0B27" w:rsidRDefault="00B563A2" w:rsidP="00BB0F33">
      <w:pPr>
        <w:spacing w:after="0" w:line="240" w:lineRule="auto"/>
        <w:jc w:val="both"/>
        <w:rPr>
          <w:rFonts w:ascii="Times New Roman" w:hAnsi="Times New Roman"/>
          <w:sz w:val="28"/>
          <w:szCs w:val="24"/>
        </w:rPr>
      </w:pPr>
      <w:r w:rsidRPr="00FC0B27">
        <w:rPr>
          <w:rFonts w:ascii="Times New Roman" w:hAnsi="Times New Roman"/>
          <w:sz w:val="24"/>
          <w:szCs w:val="20"/>
        </w:rPr>
        <w:t xml:space="preserve">Atmasasmita, Romli, </w:t>
      </w:r>
      <w:r w:rsidRPr="00FC0B27">
        <w:rPr>
          <w:rFonts w:ascii="Times New Roman" w:hAnsi="Times New Roman"/>
          <w:i/>
          <w:sz w:val="24"/>
          <w:szCs w:val="20"/>
        </w:rPr>
        <w:t>Teori Hukum Integratif: Rekonstruksi Terhadap Teori Hukum Pembangunan dan Teori Hukum Progresif,</w:t>
      </w:r>
      <w:r w:rsidRPr="00FC0B27">
        <w:rPr>
          <w:rFonts w:ascii="Times New Roman" w:hAnsi="Times New Roman"/>
          <w:sz w:val="24"/>
          <w:szCs w:val="20"/>
        </w:rPr>
        <w:t xml:space="preserve"> (1st edition, 2012, Genta Publishing</w:t>
      </w:r>
    </w:p>
    <w:p w:rsidR="002C1AF3" w:rsidRPr="00FC0B27" w:rsidRDefault="002C1AF3" w:rsidP="00BB0F33">
      <w:pPr>
        <w:spacing w:after="0" w:line="240" w:lineRule="auto"/>
        <w:jc w:val="both"/>
        <w:rPr>
          <w:rFonts w:ascii="Times New Roman" w:hAnsi="Times New Roman"/>
          <w:sz w:val="24"/>
          <w:szCs w:val="20"/>
        </w:rPr>
      </w:pPr>
    </w:p>
    <w:p w:rsidR="00CE4714" w:rsidRPr="00FC0B27" w:rsidRDefault="00CE4714" w:rsidP="00BB0F33">
      <w:pPr>
        <w:spacing w:after="0" w:line="240" w:lineRule="auto"/>
        <w:jc w:val="both"/>
        <w:rPr>
          <w:rFonts w:ascii="Times New Roman" w:hAnsi="Times New Roman"/>
          <w:sz w:val="24"/>
          <w:szCs w:val="20"/>
        </w:rPr>
      </w:pPr>
      <w:r w:rsidRPr="00FC0B27">
        <w:rPr>
          <w:rFonts w:ascii="Times New Roman" w:hAnsi="Times New Roman"/>
          <w:sz w:val="24"/>
          <w:szCs w:val="20"/>
        </w:rPr>
        <w:t xml:space="preserve">Atmasasmita, Romli, </w:t>
      </w:r>
      <w:r w:rsidRPr="00FC0B27">
        <w:rPr>
          <w:rFonts w:ascii="Times New Roman" w:hAnsi="Times New Roman"/>
          <w:i/>
          <w:sz w:val="24"/>
          <w:szCs w:val="20"/>
        </w:rPr>
        <w:t>Rekonstruksi Asas Tiada Pidana Tanpa Kesalahan Geen Straf Zonder Schuld,</w:t>
      </w:r>
      <w:r w:rsidRPr="00FC0B27">
        <w:rPr>
          <w:rFonts w:ascii="Times New Roman" w:hAnsi="Times New Roman"/>
          <w:sz w:val="24"/>
          <w:szCs w:val="20"/>
        </w:rPr>
        <w:t xml:space="preserve"> (2nd edition, 2018, Gramedia Pustaka Utama)</w:t>
      </w:r>
    </w:p>
    <w:p w:rsidR="002C1AF3" w:rsidRPr="00FC0B27" w:rsidRDefault="002C1AF3" w:rsidP="00BB0F33">
      <w:pPr>
        <w:spacing w:after="0" w:line="240" w:lineRule="auto"/>
        <w:jc w:val="both"/>
        <w:rPr>
          <w:rFonts w:ascii="Times New Roman" w:hAnsi="Times New Roman"/>
          <w:sz w:val="24"/>
          <w:szCs w:val="24"/>
        </w:rPr>
      </w:pPr>
    </w:p>
    <w:p w:rsidR="00C263E9" w:rsidRPr="00FC0B27" w:rsidRDefault="00C263E9" w:rsidP="00BB0F33">
      <w:pPr>
        <w:spacing w:after="0" w:line="240" w:lineRule="auto"/>
        <w:jc w:val="both"/>
        <w:rPr>
          <w:rFonts w:ascii="Times New Roman" w:hAnsi="Times New Roman"/>
          <w:sz w:val="24"/>
          <w:szCs w:val="24"/>
        </w:rPr>
      </w:pPr>
      <w:r w:rsidRPr="00FC0B27">
        <w:rPr>
          <w:rFonts w:ascii="Times New Roman" w:hAnsi="Times New Roman"/>
          <w:sz w:val="24"/>
          <w:szCs w:val="24"/>
        </w:rPr>
        <w:t xml:space="preserve">Komisi Pemberantasan Korupsi, </w:t>
      </w:r>
      <w:r w:rsidRPr="00FC0B27">
        <w:rPr>
          <w:rFonts w:ascii="Times New Roman" w:hAnsi="Times New Roman"/>
          <w:i/>
          <w:sz w:val="24"/>
          <w:szCs w:val="24"/>
        </w:rPr>
        <w:t>Memahami untuk membasmi: Buku Saku Untuk Memahami Tindak Pidana Korupsi</w:t>
      </w:r>
      <w:r w:rsidRPr="00FC0B27">
        <w:rPr>
          <w:rFonts w:ascii="Times New Roman" w:hAnsi="Times New Roman"/>
          <w:sz w:val="24"/>
          <w:szCs w:val="24"/>
        </w:rPr>
        <w:t xml:space="preserve">, (2nd edition, Komisi Pemberantasan Korupsi, 2006) </w:t>
      </w:r>
    </w:p>
    <w:p w:rsidR="002C1AF3" w:rsidRPr="00FC0B27" w:rsidRDefault="002C1AF3" w:rsidP="00BB0F33">
      <w:pPr>
        <w:spacing w:after="0" w:line="240" w:lineRule="auto"/>
        <w:jc w:val="both"/>
        <w:rPr>
          <w:rFonts w:ascii="Times New Roman" w:hAnsi="Times New Roman"/>
          <w:sz w:val="24"/>
          <w:szCs w:val="20"/>
        </w:rPr>
      </w:pPr>
    </w:p>
    <w:p w:rsidR="00B563A2" w:rsidRPr="00FC0B27" w:rsidRDefault="00B563A2" w:rsidP="00BB0F33">
      <w:pPr>
        <w:spacing w:after="0" w:line="240" w:lineRule="auto"/>
        <w:jc w:val="both"/>
        <w:rPr>
          <w:rFonts w:ascii="Times New Roman" w:hAnsi="Times New Roman"/>
          <w:sz w:val="24"/>
        </w:rPr>
      </w:pPr>
      <w:r w:rsidRPr="00FC0B27">
        <w:rPr>
          <w:rFonts w:ascii="Times New Roman" w:hAnsi="Times New Roman"/>
          <w:sz w:val="24"/>
          <w:szCs w:val="20"/>
        </w:rPr>
        <w:t>Makawimbang, Hernold Ferry</w:t>
      </w:r>
      <w:r w:rsidRPr="00FC0B27">
        <w:rPr>
          <w:rFonts w:ascii="Times New Roman" w:hAnsi="Times New Roman"/>
          <w:sz w:val="26"/>
        </w:rPr>
        <w:t xml:space="preserve">, </w:t>
      </w:r>
      <w:r w:rsidRPr="00FC0B27">
        <w:rPr>
          <w:rFonts w:ascii="Times New Roman" w:hAnsi="Times New Roman"/>
          <w:i/>
          <w:sz w:val="24"/>
        </w:rPr>
        <w:t>Memahami dan Menghindari Perbuatan Merugikan Keuangan Negara Dalam Tindak Pidana Korupsi dan Pencucian Uang</w:t>
      </w:r>
      <w:r w:rsidRPr="00FC0B27">
        <w:rPr>
          <w:rFonts w:ascii="Times New Roman" w:hAnsi="Times New Roman"/>
          <w:sz w:val="24"/>
        </w:rPr>
        <w:t>, (1st edition, Thafamedia and PSA PPKN, 2015)</w:t>
      </w:r>
    </w:p>
    <w:p w:rsidR="002C1AF3" w:rsidRPr="00FC0B27" w:rsidRDefault="002C1AF3" w:rsidP="00BB0F33">
      <w:pPr>
        <w:spacing w:after="0" w:line="240" w:lineRule="auto"/>
        <w:jc w:val="both"/>
        <w:rPr>
          <w:rFonts w:ascii="Times New Roman" w:hAnsi="Times New Roman"/>
          <w:sz w:val="24"/>
          <w:szCs w:val="20"/>
        </w:rPr>
      </w:pPr>
    </w:p>
    <w:p w:rsidR="00FC404D" w:rsidRPr="00FC0B27" w:rsidRDefault="00FC404D" w:rsidP="00BB0F33">
      <w:pPr>
        <w:spacing w:after="0" w:line="240" w:lineRule="auto"/>
        <w:jc w:val="both"/>
        <w:rPr>
          <w:rFonts w:ascii="Times New Roman" w:hAnsi="Times New Roman"/>
          <w:sz w:val="28"/>
          <w:szCs w:val="24"/>
        </w:rPr>
      </w:pPr>
      <w:r w:rsidRPr="00FC0B27">
        <w:rPr>
          <w:rFonts w:ascii="Times New Roman" w:hAnsi="Times New Roman"/>
          <w:sz w:val="24"/>
          <w:szCs w:val="20"/>
        </w:rPr>
        <w:lastRenderedPageBreak/>
        <w:t xml:space="preserve">Muladi (Ed), </w:t>
      </w:r>
      <w:r w:rsidRPr="00FC0B27">
        <w:rPr>
          <w:rFonts w:ascii="Times New Roman" w:hAnsi="Times New Roman"/>
          <w:i/>
          <w:sz w:val="24"/>
          <w:szCs w:val="20"/>
        </w:rPr>
        <w:t>Hak Asasi Manusia</w:t>
      </w:r>
      <w:r w:rsidRPr="00FC0B27">
        <w:rPr>
          <w:rFonts w:ascii="Times New Roman" w:hAnsi="Times New Roman"/>
          <w:sz w:val="24"/>
          <w:szCs w:val="20"/>
        </w:rPr>
        <w:t xml:space="preserve">, </w:t>
      </w:r>
      <w:r w:rsidRPr="00FC0B27">
        <w:rPr>
          <w:rFonts w:ascii="Times New Roman" w:hAnsi="Times New Roman"/>
          <w:i/>
          <w:sz w:val="24"/>
          <w:szCs w:val="20"/>
        </w:rPr>
        <w:t>Hakekat, Konsep dan Implikasinya dalam Perspektif Hukum dan Masyarakat,</w:t>
      </w:r>
      <w:r w:rsidRPr="00FC0B27">
        <w:rPr>
          <w:rFonts w:ascii="Times New Roman" w:hAnsi="Times New Roman"/>
          <w:sz w:val="24"/>
          <w:szCs w:val="20"/>
        </w:rPr>
        <w:t xml:space="preserve"> (1st edition, 2005, Refika Aditama)</w:t>
      </w:r>
    </w:p>
    <w:p w:rsidR="00452118" w:rsidRPr="00FC0B27" w:rsidRDefault="00C263E9" w:rsidP="00BB0F33">
      <w:pPr>
        <w:spacing w:after="0" w:line="240" w:lineRule="auto"/>
        <w:jc w:val="both"/>
        <w:rPr>
          <w:sz w:val="24"/>
          <w:szCs w:val="24"/>
        </w:rPr>
      </w:pPr>
      <w:r w:rsidRPr="00FC0B27">
        <w:rPr>
          <w:rFonts w:ascii="Times New Roman" w:hAnsi="Times New Roman"/>
          <w:sz w:val="24"/>
          <w:szCs w:val="24"/>
        </w:rPr>
        <w:t xml:space="preserve">Rohim, </w:t>
      </w:r>
      <w:r w:rsidRPr="00FC0B27">
        <w:rPr>
          <w:rFonts w:ascii="Times New Roman" w:hAnsi="Times New Roman"/>
          <w:i/>
          <w:sz w:val="24"/>
          <w:szCs w:val="24"/>
        </w:rPr>
        <w:t xml:space="preserve">Modus Operandi Tindak Pidana Korupsi, </w:t>
      </w:r>
      <w:r w:rsidRPr="00FC0B27">
        <w:rPr>
          <w:rFonts w:ascii="Times New Roman" w:hAnsi="Times New Roman"/>
          <w:sz w:val="24"/>
          <w:szCs w:val="24"/>
        </w:rPr>
        <w:t>(1st Edition, Pena Multi Media,</w:t>
      </w:r>
      <w:r w:rsidR="008B37E8" w:rsidRPr="00FC0B27">
        <w:rPr>
          <w:rFonts w:ascii="Times New Roman" w:hAnsi="Times New Roman"/>
          <w:sz w:val="24"/>
          <w:szCs w:val="24"/>
        </w:rPr>
        <w:t xml:space="preserve"> </w:t>
      </w:r>
      <w:r w:rsidRPr="00FC0B27">
        <w:rPr>
          <w:rFonts w:ascii="Times New Roman" w:hAnsi="Times New Roman"/>
          <w:sz w:val="24"/>
          <w:szCs w:val="24"/>
        </w:rPr>
        <w:t xml:space="preserve">2008) </w:t>
      </w:r>
    </w:p>
    <w:p w:rsidR="00452118" w:rsidRPr="00FC0B27" w:rsidRDefault="00452118" w:rsidP="00BB0F33">
      <w:pPr>
        <w:spacing w:after="0" w:line="240" w:lineRule="auto"/>
        <w:jc w:val="both"/>
        <w:rPr>
          <w:rFonts w:ascii="Times New Roman" w:hAnsi="Times New Roman"/>
          <w:sz w:val="24"/>
          <w:szCs w:val="24"/>
        </w:rPr>
      </w:pPr>
    </w:p>
    <w:p w:rsidR="00F706BA" w:rsidRPr="00FC0B27" w:rsidRDefault="00BB0F33" w:rsidP="00BB0F33">
      <w:pPr>
        <w:spacing w:after="0" w:line="240" w:lineRule="auto"/>
        <w:jc w:val="both"/>
        <w:rPr>
          <w:rFonts w:ascii="Times New Roman" w:hAnsi="Times New Roman"/>
          <w:b/>
          <w:sz w:val="24"/>
        </w:rPr>
      </w:pPr>
      <w:r w:rsidRPr="00FC0B27">
        <w:rPr>
          <w:rFonts w:ascii="Times New Roman" w:hAnsi="Times New Roman"/>
          <w:b/>
          <w:sz w:val="24"/>
        </w:rPr>
        <w:t>Journal Article</w:t>
      </w:r>
    </w:p>
    <w:p w:rsidR="00BB0F33" w:rsidRPr="00FC0B27" w:rsidRDefault="00BB0F33" w:rsidP="00BB0F33">
      <w:pPr>
        <w:spacing w:after="0" w:line="240" w:lineRule="auto"/>
        <w:jc w:val="both"/>
        <w:rPr>
          <w:rFonts w:ascii="Times New Roman" w:hAnsi="Times New Roman"/>
          <w:sz w:val="24"/>
        </w:rPr>
      </w:pPr>
    </w:p>
    <w:p w:rsidR="00556B1C" w:rsidRPr="00FC0B27" w:rsidRDefault="00E53A5E" w:rsidP="00BB0F33">
      <w:pPr>
        <w:spacing w:after="0" w:line="240" w:lineRule="auto"/>
        <w:jc w:val="both"/>
        <w:rPr>
          <w:rFonts w:ascii="Times New Roman" w:hAnsi="Times New Roman"/>
          <w:sz w:val="24"/>
          <w:szCs w:val="20"/>
        </w:rPr>
      </w:pPr>
      <w:r w:rsidRPr="00FC0B27">
        <w:rPr>
          <w:rFonts w:ascii="Times New Roman" w:hAnsi="Times New Roman"/>
          <w:sz w:val="24"/>
          <w:szCs w:val="20"/>
        </w:rPr>
        <w:t xml:space="preserve">Heriyanto, Bambang, </w:t>
      </w:r>
      <w:r w:rsidRPr="00FC0B27">
        <w:rPr>
          <w:rFonts w:ascii="Times New Roman" w:hAnsi="Times New Roman"/>
          <w:i/>
          <w:sz w:val="24"/>
          <w:szCs w:val="20"/>
        </w:rPr>
        <w:t>Problematika Penyelesaian Perkara ‘Fiktif Positif’ di Pengadilan Tata Usaha Negara</w:t>
      </w:r>
      <w:r w:rsidRPr="00FC0B27">
        <w:rPr>
          <w:rFonts w:ascii="Times New Roman" w:hAnsi="Times New Roman"/>
          <w:sz w:val="24"/>
          <w:szCs w:val="20"/>
        </w:rPr>
        <w:t>, (2019, Pakuan Law Review</w:t>
      </w:r>
      <w:r w:rsidR="00556B1C" w:rsidRPr="00FC0B27">
        <w:rPr>
          <w:rFonts w:ascii="Times New Roman" w:hAnsi="Times New Roman"/>
          <w:sz w:val="24"/>
          <w:szCs w:val="20"/>
        </w:rPr>
        <w:t xml:space="preserve"> Volume 5, Number 1, J</w:t>
      </w:r>
      <w:r w:rsidRPr="00FC0B27">
        <w:rPr>
          <w:rFonts w:ascii="Times New Roman" w:hAnsi="Times New Roman"/>
          <w:sz w:val="24"/>
          <w:szCs w:val="20"/>
        </w:rPr>
        <w:t>anuary – June 2019, eISSN 2614-1485)</w:t>
      </w:r>
    </w:p>
    <w:p w:rsidR="002C1AF3" w:rsidRPr="00FC0B27" w:rsidRDefault="002C1AF3" w:rsidP="00BB0F33">
      <w:pPr>
        <w:spacing w:after="0" w:line="240" w:lineRule="auto"/>
        <w:jc w:val="both"/>
        <w:rPr>
          <w:rFonts w:ascii="Times New Roman" w:hAnsi="Times New Roman"/>
          <w:sz w:val="24"/>
          <w:szCs w:val="20"/>
        </w:rPr>
      </w:pPr>
    </w:p>
    <w:p w:rsidR="00BB0F33" w:rsidRPr="00FC0B27" w:rsidRDefault="00BB0F33" w:rsidP="00BB0F33">
      <w:pPr>
        <w:spacing w:after="0" w:line="240" w:lineRule="auto"/>
        <w:jc w:val="both"/>
        <w:rPr>
          <w:rFonts w:ascii="Times New Roman" w:hAnsi="Times New Roman"/>
          <w:sz w:val="24"/>
          <w:szCs w:val="20"/>
        </w:rPr>
      </w:pPr>
      <w:r w:rsidRPr="00FC0B27">
        <w:rPr>
          <w:rFonts w:ascii="Times New Roman" w:hAnsi="Times New Roman"/>
          <w:sz w:val="24"/>
          <w:szCs w:val="20"/>
        </w:rPr>
        <w:t xml:space="preserve">Simanjuntak, Enrico, </w:t>
      </w:r>
      <w:r w:rsidRPr="00FC0B27">
        <w:rPr>
          <w:rFonts w:ascii="Times New Roman" w:hAnsi="Times New Roman"/>
          <w:i/>
          <w:sz w:val="24"/>
          <w:szCs w:val="20"/>
        </w:rPr>
        <w:t>Perkara Fiktif Positif dan Permasalahan Hukumnya Fictious Proceedings and Its Legal Problems</w:t>
      </w:r>
      <w:r w:rsidR="00E53A5E" w:rsidRPr="00FC0B27">
        <w:rPr>
          <w:rFonts w:ascii="Times New Roman" w:hAnsi="Times New Roman"/>
          <w:sz w:val="24"/>
          <w:szCs w:val="20"/>
        </w:rPr>
        <w:t xml:space="preserve"> (2017,</w:t>
      </w:r>
      <w:r w:rsidRPr="00FC0B27">
        <w:rPr>
          <w:rFonts w:ascii="Times New Roman" w:hAnsi="Times New Roman"/>
          <w:sz w:val="24"/>
          <w:szCs w:val="20"/>
        </w:rPr>
        <w:t xml:space="preserve"> J</w:t>
      </w:r>
      <w:r w:rsidR="00E53A5E" w:rsidRPr="00FC0B27">
        <w:rPr>
          <w:rFonts w:ascii="Times New Roman" w:hAnsi="Times New Roman"/>
          <w:sz w:val="24"/>
          <w:szCs w:val="20"/>
        </w:rPr>
        <w:t>urnal Hukum dan Pembangunan, Volume 6 Number 3, November 2017)</w:t>
      </w:r>
    </w:p>
    <w:p w:rsidR="00F706BA" w:rsidRPr="00FC0B27" w:rsidRDefault="00F706BA" w:rsidP="00C263E9">
      <w:pPr>
        <w:spacing w:after="0" w:line="240" w:lineRule="auto"/>
        <w:rPr>
          <w:rFonts w:ascii="Times New Roman" w:hAnsi="Times New Roman"/>
          <w:sz w:val="24"/>
          <w:szCs w:val="24"/>
        </w:rPr>
      </w:pPr>
    </w:p>
    <w:p w:rsidR="00C263E9" w:rsidRPr="00FC0B27" w:rsidRDefault="00C263E9" w:rsidP="00C263E9">
      <w:pPr>
        <w:spacing w:after="0" w:line="240" w:lineRule="auto"/>
        <w:rPr>
          <w:b/>
          <w:sz w:val="24"/>
          <w:szCs w:val="24"/>
        </w:rPr>
      </w:pPr>
      <w:r w:rsidRPr="00FC0B27">
        <w:rPr>
          <w:rFonts w:ascii="Times New Roman" w:hAnsi="Times New Roman"/>
          <w:b/>
          <w:sz w:val="24"/>
          <w:szCs w:val="24"/>
        </w:rPr>
        <w:t>Websites and Blogs</w:t>
      </w:r>
    </w:p>
    <w:p w:rsidR="00C263E9" w:rsidRPr="00FC0B27" w:rsidRDefault="00C263E9" w:rsidP="00C263E9">
      <w:pPr>
        <w:pStyle w:val="FootnoteText"/>
        <w:spacing w:after="0" w:line="240" w:lineRule="auto"/>
        <w:rPr>
          <w:rFonts w:ascii="Times New Roman" w:hAnsi="Times New Roman"/>
          <w:sz w:val="24"/>
          <w:szCs w:val="24"/>
        </w:rPr>
      </w:pPr>
    </w:p>
    <w:p w:rsidR="00C263E9" w:rsidRPr="00FC0B27" w:rsidRDefault="00C263E9" w:rsidP="00BB0F33">
      <w:pPr>
        <w:pStyle w:val="FootnoteText"/>
        <w:spacing w:after="0" w:line="240" w:lineRule="auto"/>
        <w:jc w:val="both"/>
        <w:rPr>
          <w:rFonts w:ascii="Times New Roman" w:hAnsi="Times New Roman"/>
          <w:sz w:val="24"/>
          <w:szCs w:val="24"/>
        </w:rPr>
      </w:pPr>
      <w:r w:rsidRPr="00FC0B27">
        <w:rPr>
          <w:rFonts w:ascii="Times New Roman" w:hAnsi="Times New Roman"/>
          <w:sz w:val="24"/>
          <w:szCs w:val="24"/>
        </w:rPr>
        <w:t xml:space="preserve">“Corruption” Merriam-Webster.com Dictionary, </w:t>
      </w:r>
      <w:hyperlink r:id="rId8" w:history="1">
        <w:r w:rsidRPr="00FC0B27">
          <w:rPr>
            <w:rStyle w:val="Hyperlink"/>
            <w:rFonts w:ascii="Times New Roman" w:hAnsi="Times New Roman"/>
            <w:color w:val="auto"/>
            <w:sz w:val="24"/>
            <w:szCs w:val="24"/>
            <w:u w:val="none"/>
          </w:rPr>
          <w:t>https://www.merriam-webster.com/dictionary/corruption/accessed</w:t>
        </w:r>
      </w:hyperlink>
      <w:r w:rsidRPr="00FC0B27">
        <w:rPr>
          <w:rFonts w:ascii="Times New Roman" w:hAnsi="Times New Roman"/>
          <w:sz w:val="24"/>
          <w:szCs w:val="24"/>
        </w:rPr>
        <w:t xml:space="preserve"> 4 Oct 2020</w:t>
      </w:r>
    </w:p>
    <w:p w:rsidR="00452118" w:rsidRPr="00FC0B27" w:rsidRDefault="00452118" w:rsidP="006A6F77">
      <w:pPr>
        <w:spacing w:after="0" w:line="240" w:lineRule="auto"/>
        <w:rPr>
          <w:sz w:val="24"/>
          <w:szCs w:val="24"/>
        </w:rPr>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p w:rsidR="00452118" w:rsidRPr="00FC0B27" w:rsidRDefault="00452118" w:rsidP="006A6F77">
      <w:pPr>
        <w:spacing w:after="0" w:line="240" w:lineRule="auto"/>
      </w:pPr>
    </w:p>
    <w:sectPr w:rsidR="00452118" w:rsidRPr="00FC0B27" w:rsidSect="00D91A95">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AD2" w:rsidRDefault="00463AD2" w:rsidP="00452118">
      <w:pPr>
        <w:spacing w:after="0" w:line="240" w:lineRule="auto"/>
      </w:pPr>
      <w:r>
        <w:separator/>
      </w:r>
    </w:p>
  </w:endnote>
  <w:endnote w:type="continuationSeparator" w:id="1">
    <w:p w:rsidR="00463AD2" w:rsidRDefault="00463AD2" w:rsidP="00452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AD2" w:rsidRDefault="00463AD2" w:rsidP="00452118">
      <w:pPr>
        <w:spacing w:after="0" w:line="240" w:lineRule="auto"/>
      </w:pPr>
      <w:r>
        <w:separator/>
      </w:r>
    </w:p>
  </w:footnote>
  <w:footnote w:type="continuationSeparator" w:id="1">
    <w:p w:rsidR="00463AD2" w:rsidRDefault="00463AD2" w:rsidP="00452118">
      <w:pPr>
        <w:spacing w:after="0" w:line="240" w:lineRule="auto"/>
      </w:pPr>
      <w:r>
        <w:continuationSeparator/>
      </w:r>
    </w:p>
  </w:footnote>
  <w:footnote w:id="2">
    <w:p w:rsidR="00F369B2" w:rsidRPr="00452118" w:rsidRDefault="00F369B2" w:rsidP="00EC1763">
      <w:pPr>
        <w:pStyle w:val="FootnoteText"/>
        <w:spacing w:after="0" w:line="240" w:lineRule="auto"/>
        <w:rPr>
          <w:rFonts w:ascii="Times New Roman" w:hAnsi="Times New Roman"/>
          <w:lang w:val="id-ID"/>
        </w:rPr>
      </w:pPr>
      <w:r w:rsidRPr="00452118">
        <w:rPr>
          <w:rStyle w:val="FootnoteReference"/>
          <w:rFonts w:ascii="Times New Roman" w:hAnsi="Times New Roman"/>
        </w:rPr>
        <w:footnoteRef/>
      </w:r>
      <w:r w:rsidRPr="00452118">
        <w:rPr>
          <w:rFonts w:ascii="Times New Roman" w:hAnsi="Times New Roman"/>
          <w:lang w:val="id-ID"/>
        </w:rPr>
        <w:t>“Corruption”</w:t>
      </w:r>
      <w:r w:rsidRPr="00452118">
        <w:rPr>
          <w:rFonts w:ascii="Times New Roman" w:hAnsi="Times New Roman"/>
        </w:rPr>
        <w:t xml:space="preserve"> </w:t>
      </w:r>
      <w:r>
        <w:rPr>
          <w:rFonts w:ascii="Times New Roman" w:hAnsi="Times New Roman"/>
          <w:lang w:val="id-ID"/>
        </w:rPr>
        <w:t>Merriam-Webster.com Dictionary,</w:t>
      </w:r>
      <w:r w:rsidRPr="00452118">
        <w:rPr>
          <w:rFonts w:ascii="Times New Roman" w:hAnsi="Times New Roman"/>
          <w:lang w:val="id-ID"/>
        </w:rPr>
        <w:t xml:space="preserve"> </w:t>
      </w:r>
      <w:hyperlink r:id="rId1" w:history="1">
        <w:r w:rsidRPr="00B2322E">
          <w:rPr>
            <w:rStyle w:val="Hyperlink"/>
            <w:rFonts w:ascii="Times New Roman" w:hAnsi="Times New Roman"/>
            <w:color w:val="auto"/>
            <w:u w:val="none"/>
            <w:lang w:val="id-ID"/>
          </w:rPr>
          <w:t>https://www.merriam-webster.com/dictionary/corruption/accessed</w:t>
        </w:r>
      </w:hyperlink>
      <w:r w:rsidRPr="00452118">
        <w:rPr>
          <w:rFonts w:ascii="Times New Roman" w:hAnsi="Times New Roman"/>
          <w:lang w:val="id-ID"/>
        </w:rPr>
        <w:t xml:space="preserve"> 4 Oct 2020</w:t>
      </w:r>
    </w:p>
  </w:footnote>
  <w:footnote w:id="3">
    <w:p w:rsidR="00F369B2" w:rsidRPr="00EC1763" w:rsidRDefault="00F369B2" w:rsidP="00EC1763">
      <w:pPr>
        <w:pStyle w:val="FootnoteText"/>
        <w:spacing w:after="0" w:line="240" w:lineRule="auto"/>
        <w:rPr>
          <w:rFonts w:ascii="Times New Roman" w:hAnsi="Times New Roman"/>
          <w:lang w:val="id-ID"/>
        </w:rPr>
      </w:pPr>
      <w:r w:rsidRPr="00EC1763">
        <w:rPr>
          <w:rStyle w:val="FootnoteReference"/>
          <w:rFonts w:ascii="Times New Roman" w:hAnsi="Times New Roman"/>
        </w:rPr>
        <w:footnoteRef/>
      </w:r>
      <w:r>
        <w:rPr>
          <w:rFonts w:ascii="Times New Roman" w:hAnsi="Times New Roman"/>
          <w:lang w:val="id-ID"/>
        </w:rPr>
        <w:t>Komisi Pemberantasan Korupsi</w:t>
      </w:r>
      <w:r w:rsidRPr="00EC1763">
        <w:rPr>
          <w:rFonts w:ascii="Times New Roman" w:hAnsi="Times New Roman"/>
          <w:lang w:val="id-ID"/>
        </w:rPr>
        <w:t xml:space="preserve">, </w:t>
      </w:r>
      <w:r w:rsidRPr="0006270B">
        <w:rPr>
          <w:rFonts w:ascii="Times New Roman" w:hAnsi="Times New Roman"/>
          <w:i/>
          <w:lang w:val="id-ID"/>
        </w:rPr>
        <w:t>Memahami untuk membasmi: Buku Saku Untuk Memahami Tindak Pidana Korupsi</w:t>
      </w:r>
      <w:r>
        <w:rPr>
          <w:rFonts w:ascii="Times New Roman" w:hAnsi="Times New Roman"/>
          <w:lang w:val="id-ID"/>
        </w:rPr>
        <w:t>.</w:t>
      </w:r>
      <w:r w:rsidRPr="00EC1763">
        <w:rPr>
          <w:rFonts w:ascii="Times New Roman" w:hAnsi="Times New Roman"/>
        </w:rPr>
        <w:t xml:space="preserve"> </w:t>
      </w:r>
      <w:r w:rsidRPr="00EC1763">
        <w:rPr>
          <w:rFonts w:ascii="Times New Roman" w:hAnsi="Times New Roman"/>
          <w:lang w:val="id-ID"/>
        </w:rPr>
        <w:t>(2</w:t>
      </w:r>
      <w:r w:rsidRPr="00EC1763">
        <w:rPr>
          <w:rFonts w:ascii="Times New Roman" w:hAnsi="Times New Roman"/>
          <w:vertAlign w:val="superscript"/>
          <w:lang w:val="id-ID"/>
        </w:rPr>
        <w:t>nd</w:t>
      </w:r>
      <w:r w:rsidRPr="00EC1763">
        <w:rPr>
          <w:rFonts w:ascii="Times New Roman" w:hAnsi="Times New Roman"/>
          <w:lang w:val="id-ID"/>
        </w:rPr>
        <w:t xml:space="preserve"> edition, Komisi Pemberantasan Korupsi Jakarta, 2006)</w:t>
      </w:r>
    </w:p>
  </w:footnote>
  <w:footnote w:id="4">
    <w:p w:rsidR="00F369B2" w:rsidRPr="0018557D" w:rsidRDefault="00F369B2" w:rsidP="0018557D">
      <w:pPr>
        <w:pStyle w:val="FootnoteText"/>
        <w:spacing w:after="0"/>
        <w:rPr>
          <w:rFonts w:ascii="Times New Roman" w:hAnsi="Times New Roman"/>
          <w:lang w:val="id-ID"/>
        </w:rPr>
      </w:pPr>
      <w:r w:rsidRPr="0018557D">
        <w:rPr>
          <w:rStyle w:val="FootnoteReference"/>
          <w:rFonts w:ascii="Times New Roman" w:hAnsi="Times New Roman"/>
        </w:rPr>
        <w:footnoteRef/>
      </w:r>
      <w:r w:rsidRPr="0018557D">
        <w:rPr>
          <w:rFonts w:ascii="Times New Roman" w:hAnsi="Times New Roman"/>
          <w:lang w:val="id-ID"/>
        </w:rPr>
        <w:t>Ibid</w:t>
      </w:r>
      <w:r w:rsidRPr="0018557D">
        <w:rPr>
          <w:rFonts w:ascii="Times New Roman" w:hAnsi="Times New Roman"/>
        </w:rPr>
        <w:t xml:space="preserve"> </w:t>
      </w:r>
    </w:p>
  </w:footnote>
  <w:footnote w:id="5">
    <w:p w:rsidR="00F369B2" w:rsidRPr="009D2C9C" w:rsidRDefault="00F369B2" w:rsidP="00A76D38">
      <w:pPr>
        <w:pStyle w:val="FootnoteText"/>
        <w:spacing w:after="0" w:line="240" w:lineRule="auto"/>
        <w:rPr>
          <w:rFonts w:ascii="Times New Roman" w:hAnsi="Times New Roman"/>
          <w:lang w:val="id-ID"/>
        </w:rPr>
      </w:pPr>
      <w:r w:rsidRPr="00A76D38">
        <w:rPr>
          <w:rStyle w:val="FootnoteReference"/>
          <w:rFonts w:ascii="Times New Roman" w:hAnsi="Times New Roman"/>
        </w:rPr>
        <w:footnoteRef/>
      </w:r>
      <w:r>
        <w:rPr>
          <w:rFonts w:ascii="Times New Roman" w:hAnsi="Times New Roman"/>
          <w:lang w:val="id-ID"/>
        </w:rPr>
        <w:t>Rohim, '</w:t>
      </w:r>
      <w:r w:rsidRPr="0062231F">
        <w:rPr>
          <w:rFonts w:ascii="Times New Roman" w:hAnsi="Times New Roman"/>
          <w:lang w:val="id-ID"/>
        </w:rPr>
        <w:t>Modus Operandi Tindak Pidana Korupsi</w:t>
      </w:r>
      <w:r>
        <w:rPr>
          <w:rFonts w:ascii="Times New Roman" w:hAnsi="Times New Roman"/>
          <w:i/>
          <w:lang w:val="id-ID"/>
        </w:rPr>
        <w:t>’</w:t>
      </w:r>
      <w:r w:rsidRPr="009D2C9C">
        <w:rPr>
          <w:rFonts w:ascii="Times New Roman" w:hAnsi="Times New Roman"/>
          <w:i/>
          <w:lang w:val="id-ID"/>
        </w:rPr>
        <w:t xml:space="preserve">, </w:t>
      </w:r>
      <w:r w:rsidRPr="0062231F">
        <w:rPr>
          <w:rFonts w:ascii="Times New Roman" w:hAnsi="Times New Roman"/>
          <w:lang w:val="id-ID"/>
        </w:rPr>
        <w:t>(2008)</w:t>
      </w:r>
      <w:r>
        <w:rPr>
          <w:rFonts w:ascii="Times New Roman" w:hAnsi="Times New Roman"/>
          <w:i/>
          <w:lang w:val="id-ID"/>
        </w:rPr>
        <w:t xml:space="preserve"> </w:t>
      </w:r>
      <w:r>
        <w:rPr>
          <w:rFonts w:ascii="Times New Roman" w:hAnsi="Times New Roman"/>
          <w:lang w:val="id-ID"/>
        </w:rPr>
        <w:t>Pena Multi Media</w:t>
      </w:r>
      <w:r>
        <w:rPr>
          <w:rFonts w:ascii="Times New Roman" w:hAnsi="Times New Roman"/>
        </w:rPr>
        <w:t xml:space="preserve">. </w:t>
      </w:r>
      <w:r>
        <w:rPr>
          <w:rFonts w:ascii="Times New Roman" w:hAnsi="Times New Roman"/>
          <w:lang w:val="id-ID"/>
        </w:rPr>
        <w:t xml:space="preserve"> 17</w:t>
      </w:r>
    </w:p>
  </w:footnote>
  <w:footnote w:id="6">
    <w:p w:rsidR="00F369B2" w:rsidRPr="00415A4F" w:rsidRDefault="00F369B2" w:rsidP="00E06485">
      <w:pPr>
        <w:pStyle w:val="FootnoteText"/>
        <w:spacing w:after="0" w:line="240" w:lineRule="auto"/>
        <w:rPr>
          <w:rFonts w:ascii="Times New Roman" w:hAnsi="Times New Roman"/>
          <w:lang w:val="id-ID"/>
        </w:rPr>
      </w:pPr>
      <w:r w:rsidRPr="00415A4F">
        <w:rPr>
          <w:rStyle w:val="FootnoteReference"/>
          <w:rFonts w:ascii="Times New Roman" w:hAnsi="Times New Roman"/>
        </w:rPr>
        <w:footnoteRef/>
      </w:r>
      <w:r w:rsidRPr="00415A4F">
        <w:rPr>
          <w:rFonts w:ascii="Times New Roman" w:hAnsi="Times New Roman"/>
          <w:lang w:val="id-ID"/>
        </w:rPr>
        <w:t>I ndriyanto Seno Adji, ‘Korupsi Kebijakan Aparatur Negara dan Hukum Pidana’, (2007) Diadit Media. 384</w:t>
      </w:r>
      <w:r w:rsidRPr="00415A4F">
        <w:rPr>
          <w:rFonts w:ascii="Times New Roman" w:hAnsi="Times New Roman"/>
        </w:rPr>
        <w:t xml:space="preserve"> </w:t>
      </w:r>
    </w:p>
  </w:footnote>
  <w:footnote w:id="7">
    <w:p w:rsidR="00F369B2" w:rsidRPr="00E06485" w:rsidRDefault="00F369B2" w:rsidP="00E06485">
      <w:pPr>
        <w:pStyle w:val="FootnoteText"/>
        <w:spacing w:after="0" w:line="240" w:lineRule="auto"/>
        <w:rPr>
          <w:rFonts w:ascii="Times New Roman" w:hAnsi="Times New Roman"/>
          <w:lang w:val="id-ID"/>
        </w:rPr>
      </w:pPr>
      <w:r w:rsidRPr="00E06485">
        <w:rPr>
          <w:rStyle w:val="FootnoteReference"/>
          <w:rFonts w:ascii="Times New Roman" w:hAnsi="Times New Roman"/>
        </w:rPr>
        <w:footnoteRef/>
      </w:r>
      <w:r w:rsidRPr="00E06485">
        <w:rPr>
          <w:rFonts w:ascii="Times New Roman" w:hAnsi="Times New Roman"/>
          <w:lang w:val="id-ID"/>
        </w:rPr>
        <w:t>Ibid. 398</w:t>
      </w:r>
    </w:p>
  </w:footnote>
  <w:footnote w:id="8">
    <w:p w:rsidR="00FE68C9" w:rsidRPr="00E95420" w:rsidRDefault="00FE68C9" w:rsidP="00E95420">
      <w:pPr>
        <w:pStyle w:val="FootnoteText"/>
        <w:spacing w:after="0"/>
        <w:rPr>
          <w:rFonts w:ascii="Times New Roman" w:hAnsi="Times New Roman"/>
          <w:lang w:val="id-ID"/>
        </w:rPr>
      </w:pPr>
      <w:r w:rsidRPr="00E95420">
        <w:rPr>
          <w:rStyle w:val="FootnoteReference"/>
          <w:rFonts w:ascii="Times New Roman" w:hAnsi="Times New Roman"/>
        </w:rPr>
        <w:footnoteRef/>
      </w:r>
      <w:r w:rsidRPr="00E95420">
        <w:rPr>
          <w:rFonts w:ascii="Times New Roman" w:hAnsi="Times New Roman"/>
          <w:lang w:val="id-ID"/>
        </w:rPr>
        <w:t>Ibid. 399</w:t>
      </w:r>
      <w:r w:rsidRPr="00E95420">
        <w:rPr>
          <w:rFonts w:ascii="Times New Roman" w:hAnsi="Times New Roman"/>
        </w:rPr>
        <w:t xml:space="preserve"> </w:t>
      </w:r>
    </w:p>
  </w:footnote>
  <w:footnote w:id="9">
    <w:p w:rsidR="00E95420" w:rsidRPr="00E95420" w:rsidRDefault="00E95420" w:rsidP="00E95420">
      <w:pPr>
        <w:pStyle w:val="FootnoteText"/>
        <w:spacing w:after="0"/>
        <w:rPr>
          <w:lang w:val="id-ID"/>
        </w:rPr>
      </w:pPr>
      <w:r w:rsidRPr="00E95420">
        <w:rPr>
          <w:rStyle w:val="FootnoteReference"/>
          <w:rFonts w:ascii="Times New Roman" w:hAnsi="Times New Roman"/>
        </w:rPr>
        <w:footnoteRef/>
      </w:r>
      <w:r w:rsidRPr="00E95420">
        <w:rPr>
          <w:rFonts w:ascii="Times New Roman" w:hAnsi="Times New Roman"/>
          <w:lang w:val="id-ID"/>
        </w:rPr>
        <w:t>State Treasury 2004</w:t>
      </w:r>
      <w:r>
        <w:t xml:space="preserve"> </w:t>
      </w:r>
    </w:p>
  </w:footnote>
  <w:footnote w:id="10">
    <w:p w:rsidR="00453DD4" w:rsidRPr="00453DD4" w:rsidRDefault="00453DD4">
      <w:pPr>
        <w:pStyle w:val="FootnoteText"/>
        <w:rPr>
          <w:rFonts w:ascii="Times New Roman" w:hAnsi="Times New Roman"/>
          <w:lang w:val="id-ID"/>
        </w:rPr>
      </w:pPr>
      <w:r w:rsidRPr="00453DD4">
        <w:rPr>
          <w:rStyle w:val="FootnoteReference"/>
          <w:rFonts w:ascii="Times New Roman" w:hAnsi="Times New Roman"/>
        </w:rPr>
        <w:footnoteRef/>
      </w:r>
      <w:r w:rsidRPr="00453DD4">
        <w:rPr>
          <w:rFonts w:ascii="Times New Roman" w:hAnsi="Times New Roman"/>
          <w:lang w:val="id-ID"/>
        </w:rPr>
        <w:t xml:space="preserve">Ibid </w:t>
      </w:r>
      <w:r w:rsidR="00927A7A">
        <w:rPr>
          <w:rFonts w:ascii="Times New Roman" w:hAnsi="Times New Roman"/>
          <w:lang w:val="id-ID"/>
        </w:rPr>
        <w:t>s</w:t>
      </w:r>
      <w:r w:rsidRPr="00453DD4">
        <w:rPr>
          <w:rFonts w:ascii="Times New Roman" w:hAnsi="Times New Roman"/>
          <w:lang w:val="id-ID"/>
        </w:rPr>
        <w:t xml:space="preserve"> 1 (22)</w:t>
      </w:r>
    </w:p>
  </w:footnote>
  <w:footnote w:id="11">
    <w:p w:rsidR="006032D6" w:rsidRPr="006032D6" w:rsidRDefault="006032D6" w:rsidP="006032D6">
      <w:pPr>
        <w:pStyle w:val="FootnoteText"/>
        <w:spacing w:after="0" w:line="240" w:lineRule="auto"/>
        <w:rPr>
          <w:rFonts w:ascii="Times New Roman" w:hAnsi="Times New Roman"/>
          <w:lang w:val="id-ID"/>
        </w:rPr>
      </w:pPr>
      <w:r w:rsidRPr="006032D6">
        <w:rPr>
          <w:rStyle w:val="FootnoteReference"/>
          <w:rFonts w:ascii="Times New Roman" w:hAnsi="Times New Roman"/>
        </w:rPr>
        <w:footnoteRef/>
      </w:r>
      <w:r w:rsidRPr="006032D6">
        <w:rPr>
          <w:rFonts w:ascii="Times New Roman" w:hAnsi="Times New Roman"/>
          <w:lang w:val="id-ID"/>
        </w:rPr>
        <w:t xml:space="preserve"> Hernold Ferry Makawimbang</w:t>
      </w:r>
      <w:r>
        <w:rPr>
          <w:rFonts w:ascii="Times New Roman" w:hAnsi="Times New Roman"/>
          <w:lang w:val="id-ID"/>
        </w:rPr>
        <w:t xml:space="preserve">, ‘Memahami dan Menghindari Perbuatan Merugikan Keuangan Negara Dalam Tindak Pidana Korupsi dan Pencucian Uang’, (2015) </w:t>
      </w:r>
      <w:r w:rsidR="00F706BA">
        <w:rPr>
          <w:rFonts w:ascii="Times New Roman" w:hAnsi="Times New Roman"/>
          <w:lang w:val="id-ID"/>
        </w:rPr>
        <w:t>Thafamedia and PSA PPKN. 50</w:t>
      </w:r>
      <w:r w:rsidRPr="006032D6">
        <w:rPr>
          <w:rFonts w:ascii="Times New Roman" w:hAnsi="Times New Roman"/>
        </w:rPr>
        <w:t xml:space="preserve"> </w:t>
      </w:r>
    </w:p>
  </w:footnote>
  <w:footnote w:id="12">
    <w:p w:rsidR="00F706BA" w:rsidRPr="00F706BA" w:rsidRDefault="00F706BA" w:rsidP="007D59EC">
      <w:pPr>
        <w:pStyle w:val="FootnoteText"/>
        <w:spacing w:after="0" w:line="240" w:lineRule="auto"/>
        <w:rPr>
          <w:rFonts w:ascii="Times New Roman" w:hAnsi="Times New Roman"/>
          <w:lang w:val="id-ID"/>
        </w:rPr>
      </w:pPr>
      <w:r w:rsidRPr="00F706BA">
        <w:rPr>
          <w:rStyle w:val="FootnoteReference"/>
          <w:rFonts w:ascii="Times New Roman" w:hAnsi="Times New Roman"/>
        </w:rPr>
        <w:footnoteRef/>
      </w:r>
      <w:r w:rsidRPr="00F706BA">
        <w:rPr>
          <w:rFonts w:ascii="Times New Roman" w:hAnsi="Times New Roman"/>
          <w:lang w:val="id-ID"/>
        </w:rPr>
        <w:t>Ibid</w:t>
      </w:r>
      <w:r w:rsidRPr="00F706BA">
        <w:rPr>
          <w:rFonts w:ascii="Times New Roman" w:hAnsi="Times New Roman"/>
        </w:rPr>
        <w:t xml:space="preserve"> </w:t>
      </w:r>
    </w:p>
  </w:footnote>
  <w:footnote w:id="13">
    <w:p w:rsidR="007D59EC" w:rsidRPr="00DA2B9C" w:rsidRDefault="007D59EC" w:rsidP="00DA2B9C">
      <w:pPr>
        <w:pStyle w:val="FootnoteText"/>
        <w:spacing w:after="0" w:line="240" w:lineRule="auto"/>
        <w:rPr>
          <w:rFonts w:ascii="Times New Roman" w:hAnsi="Times New Roman"/>
          <w:lang w:val="id-ID"/>
        </w:rPr>
      </w:pPr>
      <w:r w:rsidRPr="00DA2B9C">
        <w:rPr>
          <w:rStyle w:val="FootnoteReference"/>
          <w:rFonts w:ascii="Times New Roman" w:hAnsi="Times New Roman"/>
        </w:rPr>
        <w:footnoteRef/>
      </w:r>
      <w:r w:rsidRPr="00DA2B9C">
        <w:rPr>
          <w:rFonts w:ascii="Times New Roman" w:hAnsi="Times New Roman"/>
          <w:lang w:val="id-ID"/>
        </w:rPr>
        <w:t>Ibid. 52</w:t>
      </w:r>
      <w:r w:rsidRPr="00DA2B9C">
        <w:rPr>
          <w:rFonts w:ascii="Times New Roman" w:hAnsi="Times New Roman"/>
        </w:rPr>
        <w:t xml:space="preserve"> </w:t>
      </w:r>
    </w:p>
  </w:footnote>
  <w:footnote w:id="14">
    <w:p w:rsidR="00DA2B9C" w:rsidRPr="00DA2B9C" w:rsidRDefault="00DA2B9C" w:rsidP="00DA2B9C">
      <w:pPr>
        <w:pStyle w:val="FootnoteText"/>
        <w:spacing w:after="0"/>
        <w:rPr>
          <w:lang w:val="id-ID"/>
        </w:rPr>
      </w:pPr>
      <w:r w:rsidRPr="00DA2B9C">
        <w:rPr>
          <w:rStyle w:val="FootnoteReference"/>
          <w:rFonts w:ascii="Times New Roman" w:hAnsi="Times New Roman"/>
        </w:rPr>
        <w:footnoteRef/>
      </w:r>
      <w:r w:rsidR="00F3032D">
        <w:rPr>
          <w:rFonts w:ascii="Times New Roman" w:hAnsi="Times New Roman"/>
          <w:lang w:val="id-ID"/>
        </w:rPr>
        <w:t xml:space="preserve">Government Administration </w:t>
      </w:r>
      <w:r w:rsidR="00597580">
        <w:rPr>
          <w:rFonts w:ascii="Times New Roman" w:hAnsi="Times New Roman"/>
          <w:lang w:val="id-ID"/>
        </w:rPr>
        <w:t xml:space="preserve">Law </w:t>
      </w:r>
      <w:r w:rsidR="00F3032D">
        <w:rPr>
          <w:rFonts w:ascii="Times New Roman" w:hAnsi="Times New Roman"/>
          <w:lang w:val="id-ID"/>
        </w:rPr>
        <w:t>201</w:t>
      </w:r>
      <w:r w:rsidRPr="00DA2B9C">
        <w:rPr>
          <w:rFonts w:ascii="Times New Roman" w:hAnsi="Times New Roman"/>
          <w:lang w:val="id-ID"/>
        </w:rPr>
        <w:t>4</w:t>
      </w:r>
      <w:r>
        <w:t xml:space="preserve"> </w:t>
      </w:r>
    </w:p>
  </w:footnote>
  <w:footnote w:id="15">
    <w:p w:rsidR="002C5017" w:rsidRPr="00B563A2" w:rsidRDefault="002C5017" w:rsidP="00B563A2">
      <w:pPr>
        <w:pStyle w:val="FootnoteText"/>
        <w:spacing w:after="0" w:line="240" w:lineRule="auto"/>
        <w:rPr>
          <w:rFonts w:ascii="Times New Roman" w:hAnsi="Times New Roman"/>
          <w:lang w:val="id-ID"/>
        </w:rPr>
      </w:pPr>
      <w:r w:rsidRPr="00B563A2">
        <w:rPr>
          <w:rStyle w:val="FootnoteReference"/>
          <w:rFonts w:ascii="Times New Roman" w:hAnsi="Times New Roman"/>
        </w:rPr>
        <w:footnoteRef/>
      </w:r>
      <w:r w:rsidR="00B563A2" w:rsidRPr="00B563A2">
        <w:rPr>
          <w:rFonts w:ascii="Times New Roman" w:hAnsi="Times New Roman"/>
          <w:lang w:val="id-ID"/>
        </w:rPr>
        <w:t>Romli Atmasasmita, ‘Teori Hukum Integratif: Rekonstruksi Terhadap Teori Hukum Pembangunan dan Teori Hukum Progresif’ (2012) Genta Publishing. 81</w:t>
      </w:r>
      <w:r w:rsidRPr="00B563A2">
        <w:rPr>
          <w:rFonts w:ascii="Times New Roman" w:hAnsi="Times New Roman"/>
        </w:rPr>
        <w:t xml:space="preserve"> </w:t>
      </w:r>
    </w:p>
  </w:footnote>
  <w:footnote w:id="16">
    <w:p w:rsidR="00CE4714" w:rsidRPr="00597580" w:rsidRDefault="00CE4714" w:rsidP="00597580">
      <w:pPr>
        <w:pStyle w:val="FootnoteText"/>
        <w:spacing w:after="0" w:line="240" w:lineRule="auto"/>
        <w:rPr>
          <w:rFonts w:ascii="Times New Roman" w:hAnsi="Times New Roman"/>
          <w:lang w:val="id-ID"/>
        </w:rPr>
      </w:pPr>
      <w:r w:rsidRPr="00CE4714">
        <w:rPr>
          <w:rStyle w:val="FootnoteReference"/>
          <w:rFonts w:ascii="Times New Roman" w:hAnsi="Times New Roman"/>
        </w:rPr>
        <w:footnoteRef/>
      </w:r>
      <w:r w:rsidRPr="00CE4714">
        <w:rPr>
          <w:rFonts w:ascii="Times New Roman" w:hAnsi="Times New Roman"/>
          <w:lang w:val="id-ID"/>
        </w:rPr>
        <w:t xml:space="preserve">Romli Atmasasmita, ‘Rekonstruksi Asas Tiada Pidana Tanpa Kesalahan Geen Straf Zonder </w:t>
      </w:r>
      <w:r w:rsidRPr="00597580">
        <w:rPr>
          <w:rFonts w:ascii="Times New Roman" w:hAnsi="Times New Roman"/>
          <w:lang w:val="id-ID"/>
        </w:rPr>
        <w:t>Schuld’ (2018) Gramedia Pustaka Utama. 49</w:t>
      </w:r>
      <w:r w:rsidRPr="00597580">
        <w:rPr>
          <w:rFonts w:ascii="Times New Roman" w:hAnsi="Times New Roman"/>
        </w:rPr>
        <w:t xml:space="preserve"> </w:t>
      </w:r>
    </w:p>
  </w:footnote>
  <w:footnote w:id="17">
    <w:p w:rsidR="00597580" w:rsidRPr="00597580" w:rsidRDefault="00597580" w:rsidP="00597580">
      <w:pPr>
        <w:pStyle w:val="FootnoteText"/>
        <w:spacing w:after="0"/>
        <w:rPr>
          <w:lang w:val="id-ID"/>
        </w:rPr>
      </w:pPr>
      <w:r w:rsidRPr="00597580">
        <w:rPr>
          <w:rStyle w:val="FootnoteReference"/>
          <w:rFonts w:ascii="Times New Roman" w:hAnsi="Times New Roman"/>
        </w:rPr>
        <w:footnoteRef/>
      </w:r>
      <w:r w:rsidRPr="00597580">
        <w:rPr>
          <w:rFonts w:ascii="Times New Roman" w:hAnsi="Times New Roman"/>
          <w:lang w:val="id-ID"/>
        </w:rPr>
        <w:t xml:space="preserve">Government Administration Law 2014 </w:t>
      </w:r>
      <w:r w:rsidR="00927A7A">
        <w:rPr>
          <w:rFonts w:ascii="Times New Roman" w:hAnsi="Times New Roman"/>
          <w:lang w:val="id-ID"/>
        </w:rPr>
        <w:t xml:space="preserve">s </w:t>
      </w:r>
      <w:r w:rsidRPr="00597580">
        <w:rPr>
          <w:rFonts w:ascii="Times New Roman" w:hAnsi="Times New Roman"/>
          <w:lang w:val="id-ID"/>
        </w:rPr>
        <w:t>1 (17)</w:t>
      </w:r>
      <w:r>
        <w:t xml:space="preserve"> </w:t>
      </w:r>
    </w:p>
  </w:footnote>
  <w:footnote w:id="18">
    <w:p w:rsidR="00D73A75" w:rsidRPr="007B298B" w:rsidRDefault="00D73A75" w:rsidP="007B298B">
      <w:pPr>
        <w:pStyle w:val="FootnoteText"/>
        <w:spacing w:after="0" w:line="240" w:lineRule="auto"/>
        <w:rPr>
          <w:rFonts w:ascii="Times New Roman" w:hAnsi="Times New Roman"/>
          <w:lang w:val="id-ID"/>
        </w:rPr>
      </w:pPr>
      <w:r w:rsidRPr="007B298B">
        <w:rPr>
          <w:rStyle w:val="FootnoteReference"/>
          <w:rFonts w:ascii="Times New Roman" w:hAnsi="Times New Roman"/>
        </w:rPr>
        <w:footnoteRef/>
      </w:r>
      <w:r w:rsidRPr="007B298B">
        <w:rPr>
          <w:rFonts w:ascii="Times New Roman" w:hAnsi="Times New Roman"/>
          <w:lang w:val="id-ID"/>
        </w:rPr>
        <w:t>Philipus M. Hadjon, “</w:t>
      </w:r>
      <w:r w:rsidRPr="007B298B">
        <w:rPr>
          <w:rFonts w:ascii="Times New Roman" w:hAnsi="Times New Roman"/>
          <w:i/>
          <w:lang w:val="id-ID"/>
        </w:rPr>
        <w:t>Hak Asasi Manusia Dalam Perspektif Hukum Administrasi”</w:t>
      </w:r>
      <w:r w:rsidRPr="007B298B">
        <w:rPr>
          <w:rFonts w:ascii="Times New Roman" w:hAnsi="Times New Roman"/>
          <w:lang w:val="id-ID"/>
        </w:rPr>
        <w:t xml:space="preserve"> in Muladi (Ed), ‘Hak Asasi Manusia’ Hakekat, Konsep dan Implikasinya dalam Perspektif Hukum dan Masyarakat’ (</w:t>
      </w:r>
      <w:r w:rsidR="007B298B" w:rsidRPr="007B298B">
        <w:rPr>
          <w:rFonts w:ascii="Times New Roman" w:hAnsi="Times New Roman"/>
          <w:lang w:val="id-ID"/>
        </w:rPr>
        <w:t>2005) Refika Aditama</w:t>
      </w:r>
      <w:r w:rsidR="007B298B">
        <w:rPr>
          <w:rFonts w:ascii="Times New Roman" w:hAnsi="Times New Roman"/>
          <w:lang w:val="id-ID"/>
        </w:rPr>
        <w:t>.</w:t>
      </w:r>
      <w:r w:rsidR="00FC404D">
        <w:rPr>
          <w:rFonts w:ascii="Times New Roman" w:hAnsi="Times New Roman"/>
          <w:lang w:val="id-ID"/>
        </w:rPr>
        <w:t xml:space="preserve"> </w:t>
      </w:r>
      <w:r w:rsidR="007B298B">
        <w:rPr>
          <w:rFonts w:ascii="Times New Roman" w:hAnsi="Times New Roman"/>
          <w:lang w:val="id-ID"/>
        </w:rPr>
        <w:t>67</w:t>
      </w:r>
      <w:r w:rsidRPr="007B298B">
        <w:rPr>
          <w:rFonts w:ascii="Times New Roman" w:hAnsi="Times New Roman"/>
        </w:rPr>
        <w:t xml:space="preserve"> </w:t>
      </w:r>
    </w:p>
  </w:footnote>
  <w:footnote w:id="19">
    <w:p w:rsidR="00681400" w:rsidRPr="00927A7A" w:rsidRDefault="00681400" w:rsidP="00927A7A">
      <w:pPr>
        <w:pStyle w:val="FootnoteText"/>
        <w:spacing w:after="0" w:line="240" w:lineRule="auto"/>
        <w:rPr>
          <w:rFonts w:ascii="Times New Roman" w:hAnsi="Times New Roman"/>
          <w:lang w:val="id-ID"/>
        </w:rPr>
      </w:pPr>
      <w:r w:rsidRPr="00927A7A">
        <w:rPr>
          <w:rStyle w:val="FootnoteReference"/>
          <w:rFonts w:ascii="Times New Roman" w:hAnsi="Times New Roman"/>
        </w:rPr>
        <w:footnoteRef/>
      </w:r>
      <w:r w:rsidRPr="00927A7A">
        <w:rPr>
          <w:rFonts w:ascii="Times New Roman" w:hAnsi="Times New Roman"/>
          <w:lang w:val="id-ID"/>
        </w:rPr>
        <w:t>Ibid. 66</w:t>
      </w:r>
      <w:r w:rsidRPr="00927A7A">
        <w:rPr>
          <w:rFonts w:ascii="Times New Roman" w:hAnsi="Times New Roman"/>
        </w:rPr>
        <w:t xml:space="preserve"> </w:t>
      </w:r>
    </w:p>
  </w:footnote>
  <w:footnote w:id="20">
    <w:p w:rsidR="00927A7A" w:rsidRPr="00D35E79" w:rsidRDefault="00927A7A" w:rsidP="00D35E79">
      <w:pPr>
        <w:pStyle w:val="FootnoteText"/>
        <w:spacing w:after="0" w:line="240" w:lineRule="auto"/>
        <w:rPr>
          <w:rFonts w:ascii="Times New Roman" w:hAnsi="Times New Roman"/>
          <w:lang w:val="id-ID"/>
        </w:rPr>
      </w:pPr>
      <w:r w:rsidRPr="00D35E79">
        <w:rPr>
          <w:rStyle w:val="FootnoteReference"/>
          <w:rFonts w:ascii="Times New Roman" w:hAnsi="Times New Roman"/>
        </w:rPr>
        <w:footnoteRef/>
      </w:r>
      <w:r w:rsidRPr="00D35E79">
        <w:rPr>
          <w:rFonts w:ascii="Times New Roman" w:hAnsi="Times New Roman"/>
          <w:lang w:val="id-ID"/>
        </w:rPr>
        <w:t>Government Administration Law 2014 s 5</w:t>
      </w:r>
      <w:r w:rsidRPr="00D35E79">
        <w:rPr>
          <w:rFonts w:ascii="Times New Roman" w:hAnsi="Times New Roman"/>
        </w:rPr>
        <w:t xml:space="preserve"> </w:t>
      </w:r>
    </w:p>
  </w:footnote>
  <w:footnote w:id="21">
    <w:p w:rsidR="00D35E79" w:rsidRPr="00D35E79" w:rsidRDefault="00D35E79" w:rsidP="00D35E79">
      <w:pPr>
        <w:pStyle w:val="FootnoteText"/>
        <w:spacing w:after="0" w:line="240" w:lineRule="auto"/>
        <w:rPr>
          <w:lang w:val="id-ID"/>
        </w:rPr>
      </w:pPr>
      <w:r w:rsidRPr="00D35E79">
        <w:rPr>
          <w:rStyle w:val="FootnoteReference"/>
          <w:rFonts w:ascii="Times New Roman" w:hAnsi="Times New Roman"/>
        </w:rPr>
        <w:footnoteRef/>
      </w:r>
      <w:r w:rsidRPr="00D35E79">
        <w:rPr>
          <w:rFonts w:ascii="Times New Roman" w:hAnsi="Times New Roman"/>
          <w:lang w:val="id-ID"/>
        </w:rPr>
        <w:t>Ibid</w:t>
      </w:r>
      <w:r>
        <w:rPr>
          <w:rFonts w:ascii="Times New Roman" w:hAnsi="Times New Roman"/>
          <w:lang w:val="id-ID"/>
        </w:rPr>
        <w:t>.</w:t>
      </w:r>
      <w:r w:rsidRPr="00D35E79">
        <w:rPr>
          <w:rFonts w:ascii="Times New Roman" w:hAnsi="Times New Roman"/>
          <w:lang w:val="id-ID"/>
        </w:rPr>
        <w:t xml:space="preserve"> s 10</w:t>
      </w:r>
      <w:r>
        <w:t xml:space="preserve"> </w:t>
      </w:r>
    </w:p>
  </w:footnote>
  <w:footnote w:id="22">
    <w:p w:rsidR="007414AF" w:rsidRPr="007414AF" w:rsidRDefault="007414AF" w:rsidP="007414AF">
      <w:pPr>
        <w:pStyle w:val="FootnoteText"/>
        <w:spacing w:after="0"/>
        <w:rPr>
          <w:rFonts w:ascii="Times New Roman" w:hAnsi="Times New Roman"/>
          <w:lang w:val="id-ID"/>
        </w:rPr>
      </w:pPr>
      <w:r w:rsidRPr="007414AF">
        <w:rPr>
          <w:rStyle w:val="FootnoteReference"/>
          <w:rFonts w:ascii="Times New Roman" w:hAnsi="Times New Roman"/>
        </w:rPr>
        <w:footnoteRef/>
      </w:r>
      <w:r w:rsidRPr="007414AF">
        <w:rPr>
          <w:rFonts w:ascii="Times New Roman" w:hAnsi="Times New Roman"/>
          <w:lang w:val="id-ID"/>
        </w:rPr>
        <w:t>Government Administration law 2014 S 11, 15</w:t>
      </w:r>
      <w:r w:rsidRPr="007414AF">
        <w:rPr>
          <w:rFonts w:ascii="Times New Roman" w:hAnsi="Times New Roman"/>
        </w:rPr>
        <w:t xml:space="preserve"> </w:t>
      </w:r>
    </w:p>
  </w:footnote>
  <w:footnote w:id="23">
    <w:p w:rsidR="009F1C47" w:rsidRPr="009F1C47" w:rsidRDefault="009F1C47" w:rsidP="009F1C47">
      <w:pPr>
        <w:pStyle w:val="FootnoteText"/>
        <w:spacing w:after="0"/>
        <w:rPr>
          <w:rFonts w:ascii="Times New Roman" w:hAnsi="Times New Roman"/>
          <w:lang w:val="id-ID"/>
        </w:rPr>
      </w:pPr>
      <w:r w:rsidRPr="009F1C47">
        <w:rPr>
          <w:rStyle w:val="FootnoteReference"/>
          <w:rFonts w:ascii="Times New Roman" w:hAnsi="Times New Roman"/>
        </w:rPr>
        <w:footnoteRef/>
      </w:r>
      <w:r w:rsidRPr="009F1C47">
        <w:rPr>
          <w:rFonts w:ascii="Times New Roman" w:hAnsi="Times New Roman"/>
        </w:rPr>
        <w:t xml:space="preserve">National policy and strategy of e-government development </w:t>
      </w:r>
      <w:r w:rsidRPr="009F1C47">
        <w:rPr>
          <w:rFonts w:ascii="Times New Roman" w:hAnsi="Times New Roman"/>
          <w:lang w:val="id-ID"/>
        </w:rPr>
        <w:t xml:space="preserve">Presidential Instruction 2003. </w:t>
      </w:r>
      <w:r w:rsidRPr="009F1C47">
        <w:rPr>
          <w:rFonts w:ascii="Times New Roman" w:hAnsi="Times New Roman"/>
          <w:color w:val="000000"/>
        </w:rPr>
        <w:t>Consideration point a and b</w:t>
      </w:r>
    </w:p>
  </w:footnote>
  <w:footnote w:id="24">
    <w:p w:rsidR="00AD5998" w:rsidRPr="00032913" w:rsidRDefault="00AD5998" w:rsidP="00032913">
      <w:pPr>
        <w:pStyle w:val="FootnoteText"/>
        <w:spacing w:after="0" w:line="240" w:lineRule="auto"/>
        <w:rPr>
          <w:rFonts w:ascii="Times New Roman" w:hAnsi="Times New Roman"/>
          <w:lang w:val="id-ID"/>
        </w:rPr>
      </w:pPr>
      <w:r w:rsidRPr="00BB0F33">
        <w:rPr>
          <w:rStyle w:val="FootnoteReference"/>
          <w:rFonts w:ascii="Times New Roman" w:hAnsi="Times New Roman"/>
        </w:rPr>
        <w:footnoteRef/>
      </w:r>
      <w:r w:rsidRPr="00BB0F33">
        <w:rPr>
          <w:rFonts w:ascii="Times New Roman" w:hAnsi="Times New Roman"/>
          <w:lang w:val="id-ID"/>
        </w:rPr>
        <w:t>Enrico Simanjuntak,</w:t>
      </w:r>
      <w:r w:rsidRPr="00BB0F33">
        <w:rPr>
          <w:rFonts w:ascii="Times New Roman" w:hAnsi="Times New Roman"/>
        </w:rPr>
        <w:t xml:space="preserve"> </w:t>
      </w:r>
      <w:r w:rsidRPr="00BB0F33">
        <w:rPr>
          <w:rFonts w:ascii="Times New Roman" w:hAnsi="Times New Roman"/>
          <w:i/>
          <w:lang w:val="id-ID"/>
        </w:rPr>
        <w:t>'Perkara Fiktif Positif dan Permasalahan Hukumnya Fictitious Proceedings and Its Legal Problems'</w:t>
      </w:r>
      <w:r w:rsidRPr="00BB0F33">
        <w:rPr>
          <w:rFonts w:ascii="Times New Roman" w:hAnsi="Times New Roman"/>
          <w:lang w:val="id-ID"/>
        </w:rPr>
        <w:t xml:space="preserve"> (2017) JHP 38</w:t>
      </w:r>
      <w:r w:rsidRPr="00032913">
        <w:rPr>
          <w:rFonts w:ascii="Times New Roman" w:hAnsi="Times New Roman"/>
          <w:lang w:val="id-ID"/>
        </w:rPr>
        <w:t>1</w:t>
      </w:r>
    </w:p>
  </w:footnote>
  <w:footnote w:id="25">
    <w:p w:rsidR="00032913" w:rsidRPr="00032913" w:rsidRDefault="00032913" w:rsidP="00032913">
      <w:pPr>
        <w:pStyle w:val="FootnoteText"/>
        <w:spacing w:after="0"/>
        <w:rPr>
          <w:lang w:val="id-ID"/>
        </w:rPr>
      </w:pPr>
      <w:r w:rsidRPr="00032913">
        <w:rPr>
          <w:rStyle w:val="FootnoteReference"/>
          <w:rFonts w:ascii="Times New Roman" w:hAnsi="Times New Roman"/>
        </w:rPr>
        <w:footnoteRef/>
      </w:r>
      <w:r w:rsidRPr="00032913">
        <w:rPr>
          <w:rFonts w:ascii="Times New Roman" w:hAnsi="Times New Roman"/>
          <w:lang w:val="id-ID"/>
        </w:rPr>
        <w:t>Government Administration Law 2014 s 53</w:t>
      </w:r>
      <w:r>
        <w:t xml:space="preserve"> </w:t>
      </w:r>
    </w:p>
  </w:footnote>
  <w:footnote w:id="26">
    <w:p w:rsidR="00D4111A" w:rsidRPr="00E53A5E" w:rsidRDefault="00D4111A">
      <w:pPr>
        <w:pStyle w:val="FootnoteText"/>
        <w:rPr>
          <w:rFonts w:ascii="Times New Roman" w:hAnsi="Times New Roman"/>
          <w:lang w:val="id-ID"/>
        </w:rPr>
      </w:pPr>
      <w:r w:rsidRPr="00E53A5E">
        <w:rPr>
          <w:rStyle w:val="FootnoteReference"/>
          <w:rFonts w:ascii="Times New Roman" w:hAnsi="Times New Roman"/>
        </w:rPr>
        <w:footnoteRef/>
      </w:r>
      <w:r w:rsidRPr="00E53A5E">
        <w:rPr>
          <w:rFonts w:ascii="Times New Roman" w:hAnsi="Times New Roman"/>
          <w:lang w:val="id-ID"/>
        </w:rPr>
        <w:t xml:space="preserve"> Bambang Heriyanto, </w:t>
      </w:r>
      <w:r w:rsidRPr="00E53A5E">
        <w:rPr>
          <w:rFonts w:ascii="Times New Roman" w:hAnsi="Times New Roman"/>
          <w:i/>
          <w:lang w:val="id-ID"/>
        </w:rPr>
        <w:t>‘</w:t>
      </w:r>
      <w:r w:rsidRPr="00E53A5E">
        <w:rPr>
          <w:rFonts w:ascii="Times New Roman" w:hAnsi="Times New Roman"/>
          <w:i/>
        </w:rPr>
        <w:t>Prob</w:t>
      </w:r>
      <w:r w:rsidRPr="00E53A5E">
        <w:rPr>
          <w:rFonts w:ascii="Times New Roman" w:hAnsi="Times New Roman"/>
          <w:i/>
          <w:lang w:val="id-ID"/>
        </w:rPr>
        <w:t>lematika Penyelesaian Perkara ‘Fiktif Positif’ di Pengadilan Tata Usaha Negara’</w:t>
      </w:r>
      <w:r w:rsidRPr="00E53A5E">
        <w:rPr>
          <w:rFonts w:ascii="Times New Roman" w:hAnsi="Times New Roman"/>
          <w:lang w:val="id-ID"/>
        </w:rPr>
        <w:t xml:space="preserve">, (2019) </w:t>
      </w:r>
      <w:r w:rsidR="00E53A5E" w:rsidRPr="00E53A5E">
        <w:rPr>
          <w:rFonts w:ascii="Times New Roman" w:hAnsi="Times New Roman"/>
          <w:lang w:val="id-ID"/>
        </w:rPr>
        <w:t>PLR 41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29C"/>
    <w:multiLevelType w:val="hybridMultilevel"/>
    <w:tmpl w:val="FA46FAB4"/>
    <w:lvl w:ilvl="0" w:tplc="35AC7F30">
      <w:start w:val="1"/>
      <w:numFmt w:val="lowerLetter"/>
      <w:lvlText w:val="%1."/>
      <w:lvlJc w:val="left"/>
      <w:pPr>
        <w:ind w:left="720" w:hanging="360"/>
      </w:pPr>
      <w:rPr>
        <w:rFonts w:hint="default"/>
      </w:rPr>
    </w:lvl>
    <w:lvl w:ilvl="1" w:tplc="D74074B2" w:tentative="1">
      <w:start w:val="1"/>
      <w:numFmt w:val="lowerLetter"/>
      <w:lvlText w:val="%2."/>
      <w:lvlJc w:val="left"/>
      <w:pPr>
        <w:ind w:left="1440" w:hanging="360"/>
      </w:pPr>
    </w:lvl>
    <w:lvl w:ilvl="2" w:tplc="5F941D58" w:tentative="1">
      <w:start w:val="1"/>
      <w:numFmt w:val="lowerRoman"/>
      <w:lvlText w:val="%3."/>
      <w:lvlJc w:val="right"/>
      <w:pPr>
        <w:ind w:left="2160" w:hanging="180"/>
      </w:pPr>
    </w:lvl>
    <w:lvl w:ilvl="3" w:tplc="03FC2F7C" w:tentative="1">
      <w:start w:val="1"/>
      <w:numFmt w:val="decimal"/>
      <w:lvlText w:val="%4."/>
      <w:lvlJc w:val="left"/>
      <w:pPr>
        <w:ind w:left="2880" w:hanging="360"/>
      </w:pPr>
    </w:lvl>
    <w:lvl w:ilvl="4" w:tplc="38A690CE" w:tentative="1">
      <w:start w:val="1"/>
      <w:numFmt w:val="lowerLetter"/>
      <w:lvlText w:val="%5."/>
      <w:lvlJc w:val="left"/>
      <w:pPr>
        <w:ind w:left="3600" w:hanging="360"/>
      </w:pPr>
    </w:lvl>
    <w:lvl w:ilvl="5" w:tplc="D7F0A5C2" w:tentative="1">
      <w:start w:val="1"/>
      <w:numFmt w:val="lowerRoman"/>
      <w:lvlText w:val="%6."/>
      <w:lvlJc w:val="right"/>
      <w:pPr>
        <w:ind w:left="4320" w:hanging="180"/>
      </w:pPr>
    </w:lvl>
    <w:lvl w:ilvl="6" w:tplc="98405F86" w:tentative="1">
      <w:start w:val="1"/>
      <w:numFmt w:val="decimal"/>
      <w:lvlText w:val="%7."/>
      <w:lvlJc w:val="left"/>
      <w:pPr>
        <w:ind w:left="5040" w:hanging="360"/>
      </w:pPr>
    </w:lvl>
    <w:lvl w:ilvl="7" w:tplc="1870C006" w:tentative="1">
      <w:start w:val="1"/>
      <w:numFmt w:val="lowerLetter"/>
      <w:lvlText w:val="%8."/>
      <w:lvlJc w:val="left"/>
      <w:pPr>
        <w:ind w:left="5760" w:hanging="360"/>
      </w:pPr>
    </w:lvl>
    <w:lvl w:ilvl="8" w:tplc="52B6A210" w:tentative="1">
      <w:start w:val="1"/>
      <w:numFmt w:val="lowerRoman"/>
      <w:lvlText w:val="%9."/>
      <w:lvlJc w:val="right"/>
      <w:pPr>
        <w:ind w:left="6480" w:hanging="180"/>
      </w:pPr>
    </w:lvl>
  </w:abstractNum>
  <w:abstractNum w:abstractNumId="1">
    <w:nsid w:val="29E867F9"/>
    <w:multiLevelType w:val="hybridMultilevel"/>
    <w:tmpl w:val="6D4443C8"/>
    <w:lvl w:ilvl="0" w:tplc="B9125956">
      <w:start w:val="1"/>
      <w:numFmt w:val="lowerLetter"/>
      <w:lvlText w:val="%1."/>
      <w:lvlJc w:val="left"/>
      <w:pPr>
        <w:ind w:left="644" w:hanging="360"/>
      </w:pPr>
      <w:rPr>
        <w:rFonts w:hint="default"/>
      </w:rPr>
    </w:lvl>
    <w:lvl w:ilvl="1" w:tplc="AC3057DE" w:tentative="1">
      <w:start w:val="1"/>
      <w:numFmt w:val="lowerLetter"/>
      <w:lvlText w:val="%2."/>
      <w:lvlJc w:val="left"/>
      <w:pPr>
        <w:ind w:left="1364" w:hanging="360"/>
      </w:pPr>
    </w:lvl>
    <w:lvl w:ilvl="2" w:tplc="50983AE0" w:tentative="1">
      <w:start w:val="1"/>
      <w:numFmt w:val="lowerRoman"/>
      <w:lvlText w:val="%3."/>
      <w:lvlJc w:val="right"/>
      <w:pPr>
        <w:ind w:left="2084" w:hanging="180"/>
      </w:pPr>
    </w:lvl>
    <w:lvl w:ilvl="3" w:tplc="1DDAB0F2" w:tentative="1">
      <w:start w:val="1"/>
      <w:numFmt w:val="decimal"/>
      <w:lvlText w:val="%4."/>
      <w:lvlJc w:val="left"/>
      <w:pPr>
        <w:ind w:left="2804" w:hanging="360"/>
      </w:pPr>
    </w:lvl>
    <w:lvl w:ilvl="4" w:tplc="D28A77F2" w:tentative="1">
      <w:start w:val="1"/>
      <w:numFmt w:val="lowerLetter"/>
      <w:lvlText w:val="%5."/>
      <w:lvlJc w:val="left"/>
      <w:pPr>
        <w:ind w:left="3524" w:hanging="360"/>
      </w:pPr>
    </w:lvl>
    <w:lvl w:ilvl="5" w:tplc="F73E86F8" w:tentative="1">
      <w:start w:val="1"/>
      <w:numFmt w:val="lowerRoman"/>
      <w:lvlText w:val="%6."/>
      <w:lvlJc w:val="right"/>
      <w:pPr>
        <w:ind w:left="4244" w:hanging="180"/>
      </w:pPr>
    </w:lvl>
    <w:lvl w:ilvl="6" w:tplc="7A06BFDA" w:tentative="1">
      <w:start w:val="1"/>
      <w:numFmt w:val="decimal"/>
      <w:lvlText w:val="%7."/>
      <w:lvlJc w:val="left"/>
      <w:pPr>
        <w:ind w:left="4964" w:hanging="360"/>
      </w:pPr>
    </w:lvl>
    <w:lvl w:ilvl="7" w:tplc="97F4DA6A" w:tentative="1">
      <w:start w:val="1"/>
      <w:numFmt w:val="lowerLetter"/>
      <w:lvlText w:val="%8."/>
      <w:lvlJc w:val="left"/>
      <w:pPr>
        <w:ind w:left="5684" w:hanging="360"/>
      </w:pPr>
    </w:lvl>
    <w:lvl w:ilvl="8" w:tplc="C7A8123C" w:tentative="1">
      <w:start w:val="1"/>
      <w:numFmt w:val="lowerRoman"/>
      <w:lvlText w:val="%9."/>
      <w:lvlJc w:val="right"/>
      <w:pPr>
        <w:ind w:left="6404" w:hanging="180"/>
      </w:pPr>
    </w:lvl>
  </w:abstractNum>
  <w:abstractNum w:abstractNumId="2">
    <w:nsid w:val="30474C48"/>
    <w:multiLevelType w:val="hybridMultilevel"/>
    <w:tmpl w:val="B9523704"/>
    <w:lvl w:ilvl="0" w:tplc="D5ACB1CA">
      <w:start w:val="1"/>
      <w:numFmt w:val="lowerLetter"/>
      <w:lvlText w:val="%1."/>
      <w:lvlJc w:val="left"/>
      <w:pPr>
        <w:ind w:left="720" w:hanging="360"/>
      </w:pPr>
      <w:rPr>
        <w:rFonts w:hint="default"/>
      </w:rPr>
    </w:lvl>
    <w:lvl w:ilvl="1" w:tplc="465487B0" w:tentative="1">
      <w:start w:val="1"/>
      <w:numFmt w:val="lowerLetter"/>
      <w:lvlText w:val="%2."/>
      <w:lvlJc w:val="left"/>
      <w:pPr>
        <w:ind w:left="1440" w:hanging="360"/>
      </w:pPr>
    </w:lvl>
    <w:lvl w:ilvl="2" w:tplc="F15258B0" w:tentative="1">
      <w:start w:val="1"/>
      <w:numFmt w:val="lowerRoman"/>
      <w:lvlText w:val="%3."/>
      <w:lvlJc w:val="right"/>
      <w:pPr>
        <w:ind w:left="2160" w:hanging="180"/>
      </w:pPr>
    </w:lvl>
    <w:lvl w:ilvl="3" w:tplc="CDB2CAF0" w:tentative="1">
      <w:start w:val="1"/>
      <w:numFmt w:val="decimal"/>
      <w:lvlText w:val="%4."/>
      <w:lvlJc w:val="left"/>
      <w:pPr>
        <w:ind w:left="2880" w:hanging="360"/>
      </w:pPr>
    </w:lvl>
    <w:lvl w:ilvl="4" w:tplc="11DEC570" w:tentative="1">
      <w:start w:val="1"/>
      <w:numFmt w:val="lowerLetter"/>
      <w:lvlText w:val="%5."/>
      <w:lvlJc w:val="left"/>
      <w:pPr>
        <w:ind w:left="3600" w:hanging="360"/>
      </w:pPr>
    </w:lvl>
    <w:lvl w:ilvl="5" w:tplc="FBE41802" w:tentative="1">
      <w:start w:val="1"/>
      <w:numFmt w:val="lowerRoman"/>
      <w:lvlText w:val="%6."/>
      <w:lvlJc w:val="right"/>
      <w:pPr>
        <w:ind w:left="4320" w:hanging="180"/>
      </w:pPr>
    </w:lvl>
    <w:lvl w:ilvl="6" w:tplc="5DB2D74E" w:tentative="1">
      <w:start w:val="1"/>
      <w:numFmt w:val="decimal"/>
      <w:lvlText w:val="%7."/>
      <w:lvlJc w:val="left"/>
      <w:pPr>
        <w:ind w:left="5040" w:hanging="360"/>
      </w:pPr>
    </w:lvl>
    <w:lvl w:ilvl="7" w:tplc="75C2FB60" w:tentative="1">
      <w:start w:val="1"/>
      <w:numFmt w:val="lowerLetter"/>
      <w:lvlText w:val="%8."/>
      <w:lvlJc w:val="left"/>
      <w:pPr>
        <w:ind w:left="5760" w:hanging="360"/>
      </w:pPr>
    </w:lvl>
    <w:lvl w:ilvl="8" w:tplc="59A0D904" w:tentative="1">
      <w:start w:val="1"/>
      <w:numFmt w:val="lowerRoman"/>
      <w:lvlText w:val="%9."/>
      <w:lvlJc w:val="right"/>
      <w:pPr>
        <w:ind w:left="6480" w:hanging="180"/>
      </w:pPr>
    </w:lvl>
  </w:abstractNum>
  <w:abstractNum w:abstractNumId="3">
    <w:nsid w:val="328711FA"/>
    <w:multiLevelType w:val="hybridMultilevel"/>
    <w:tmpl w:val="31A6FD8C"/>
    <w:lvl w:ilvl="0" w:tplc="97228EB4">
      <w:start w:val="1"/>
      <w:numFmt w:val="decimal"/>
      <w:lvlText w:val="%1."/>
      <w:lvlJc w:val="left"/>
      <w:pPr>
        <w:ind w:left="720" w:hanging="360"/>
      </w:pPr>
      <w:rPr>
        <w:rFonts w:hint="default"/>
      </w:rPr>
    </w:lvl>
    <w:lvl w:ilvl="1" w:tplc="00CE1544" w:tentative="1">
      <w:start w:val="1"/>
      <w:numFmt w:val="lowerLetter"/>
      <w:lvlText w:val="%2."/>
      <w:lvlJc w:val="left"/>
      <w:pPr>
        <w:ind w:left="1440" w:hanging="360"/>
      </w:pPr>
    </w:lvl>
    <w:lvl w:ilvl="2" w:tplc="35C2AD0A" w:tentative="1">
      <w:start w:val="1"/>
      <w:numFmt w:val="lowerRoman"/>
      <w:lvlText w:val="%3."/>
      <w:lvlJc w:val="right"/>
      <w:pPr>
        <w:ind w:left="2160" w:hanging="180"/>
      </w:pPr>
    </w:lvl>
    <w:lvl w:ilvl="3" w:tplc="E092D6A2" w:tentative="1">
      <w:start w:val="1"/>
      <w:numFmt w:val="decimal"/>
      <w:lvlText w:val="%4."/>
      <w:lvlJc w:val="left"/>
      <w:pPr>
        <w:ind w:left="2880" w:hanging="360"/>
      </w:pPr>
    </w:lvl>
    <w:lvl w:ilvl="4" w:tplc="7C3ED3E2" w:tentative="1">
      <w:start w:val="1"/>
      <w:numFmt w:val="lowerLetter"/>
      <w:lvlText w:val="%5."/>
      <w:lvlJc w:val="left"/>
      <w:pPr>
        <w:ind w:left="3600" w:hanging="360"/>
      </w:pPr>
    </w:lvl>
    <w:lvl w:ilvl="5" w:tplc="24180558" w:tentative="1">
      <w:start w:val="1"/>
      <w:numFmt w:val="lowerRoman"/>
      <w:lvlText w:val="%6."/>
      <w:lvlJc w:val="right"/>
      <w:pPr>
        <w:ind w:left="4320" w:hanging="180"/>
      </w:pPr>
    </w:lvl>
    <w:lvl w:ilvl="6" w:tplc="4A1A37F4" w:tentative="1">
      <w:start w:val="1"/>
      <w:numFmt w:val="decimal"/>
      <w:lvlText w:val="%7."/>
      <w:lvlJc w:val="left"/>
      <w:pPr>
        <w:ind w:left="5040" w:hanging="360"/>
      </w:pPr>
    </w:lvl>
    <w:lvl w:ilvl="7" w:tplc="19EA9024" w:tentative="1">
      <w:start w:val="1"/>
      <w:numFmt w:val="lowerLetter"/>
      <w:lvlText w:val="%8."/>
      <w:lvlJc w:val="left"/>
      <w:pPr>
        <w:ind w:left="5760" w:hanging="360"/>
      </w:pPr>
    </w:lvl>
    <w:lvl w:ilvl="8" w:tplc="19EA9A12" w:tentative="1">
      <w:start w:val="1"/>
      <w:numFmt w:val="lowerRoman"/>
      <w:lvlText w:val="%9."/>
      <w:lvlJc w:val="right"/>
      <w:pPr>
        <w:ind w:left="6480" w:hanging="180"/>
      </w:pPr>
    </w:lvl>
  </w:abstractNum>
  <w:abstractNum w:abstractNumId="4">
    <w:nsid w:val="356512F9"/>
    <w:multiLevelType w:val="hybridMultilevel"/>
    <w:tmpl w:val="C9E6FA94"/>
    <w:lvl w:ilvl="0" w:tplc="C3BEDE34">
      <w:numFmt w:val="bullet"/>
      <w:lvlText w:val="-"/>
      <w:lvlJc w:val="left"/>
      <w:pPr>
        <w:ind w:left="720" w:hanging="360"/>
      </w:pPr>
      <w:rPr>
        <w:rFonts w:ascii="Times New Roman" w:eastAsia="Calibri" w:hAnsi="Times New Roman" w:cs="Times New Roman" w:hint="default"/>
      </w:rPr>
    </w:lvl>
    <w:lvl w:ilvl="1" w:tplc="04E4E870" w:tentative="1">
      <w:start w:val="1"/>
      <w:numFmt w:val="bullet"/>
      <w:lvlText w:val="o"/>
      <w:lvlJc w:val="left"/>
      <w:pPr>
        <w:ind w:left="1440" w:hanging="360"/>
      </w:pPr>
      <w:rPr>
        <w:rFonts w:ascii="Courier New" w:hAnsi="Courier New" w:cs="Courier New" w:hint="default"/>
      </w:rPr>
    </w:lvl>
    <w:lvl w:ilvl="2" w:tplc="A1D02BC2" w:tentative="1">
      <w:start w:val="1"/>
      <w:numFmt w:val="bullet"/>
      <w:lvlText w:val=""/>
      <w:lvlJc w:val="left"/>
      <w:pPr>
        <w:ind w:left="2160" w:hanging="360"/>
      </w:pPr>
      <w:rPr>
        <w:rFonts w:ascii="Wingdings" w:hAnsi="Wingdings" w:hint="default"/>
      </w:rPr>
    </w:lvl>
    <w:lvl w:ilvl="3" w:tplc="FC76E5AA" w:tentative="1">
      <w:start w:val="1"/>
      <w:numFmt w:val="bullet"/>
      <w:lvlText w:val=""/>
      <w:lvlJc w:val="left"/>
      <w:pPr>
        <w:ind w:left="2880" w:hanging="360"/>
      </w:pPr>
      <w:rPr>
        <w:rFonts w:ascii="Symbol" w:hAnsi="Symbol" w:hint="default"/>
      </w:rPr>
    </w:lvl>
    <w:lvl w:ilvl="4" w:tplc="56045D00" w:tentative="1">
      <w:start w:val="1"/>
      <w:numFmt w:val="bullet"/>
      <w:lvlText w:val="o"/>
      <w:lvlJc w:val="left"/>
      <w:pPr>
        <w:ind w:left="3600" w:hanging="360"/>
      </w:pPr>
      <w:rPr>
        <w:rFonts w:ascii="Courier New" w:hAnsi="Courier New" w:cs="Courier New" w:hint="default"/>
      </w:rPr>
    </w:lvl>
    <w:lvl w:ilvl="5" w:tplc="29502CA4" w:tentative="1">
      <w:start w:val="1"/>
      <w:numFmt w:val="bullet"/>
      <w:lvlText w:val=""/>
      <w:lvlJc w:val="left"/>
      <w:pPr>
        <w:ind w:left="4320" w:hanging="360"/>
      </w:pPr>
      <w:rPr>
        <w:rFonts w:ascii="Wingdings" w:hAnsi="Wingdings" w:hint="default"/>
      </w:rPr>
    </w:lvl>
    <w:lvl w:ilvl="6" w:tplc="EA148108" w:tentative="1">
      <w:start w:val="1"/>
      <w:numFmt w:val="bullet"/>
      <w:lvlText w:val=""/>
      <w:lvlJc w:val="left"/>
      <w:pPr>
        <w:ind w:left="5040" w:hanging="360"/>
      </w:pPr>
      <w:rPr>
        <w:rFonts w:ascii="Symbol" w:hAnsi="Symbol" w:hint="default"/>
      </w:rPr>
    </w:lvl>
    <w:lvl w:ilvl="7" w:tplc="9FA62146" w:tentative="1">
      <w:start w:val="1"/>
      <w:numFmt w:val="bullet"/>
      <w:lvlText w:val="o"/>
      <w:lvlJc w:val="left"/>
      <w:pPr>
        <w:ind w:left="5760" w:hanging="360"/>
      </w:pPr>
      <w:rPr>
        <w:rFonts w:ascii="Courier New" w:hAnsi="Courier New" w:cs="Courier New" w:hint="default"/>
      </w:rPr>
    </w:lvl>
    <w:lvl w:ilvl="8" w:tplc="BE065C14" w:tentative="1">
      <w:start w:val="1"/>
      <w:numFmt w:val="bullet"/>
      <w:lvlText w:val=""/>
      <w:lvlJc w:val="left"/>
      <w:pPr>
        <w:ind w:left="6480" w:hanging="360"/>
      </w:pPr>
      <w:rPr>
        <w:rFonts w:ascii="Wingdings" w:hAnsi="Wingdings" w:hint="default"/>
      </w:rPr>
    </w:lvl>
  </w:abstractNum>
  <w:abstractNum w:abstractNumId="5">
    <w:nsid w:val="44065D79"/>
    <w:multiLevelType w:val="hybridMultilevel"/>
    <w:tmpl w:val="414C5E5E"/>
    <w:lvl w:ilvl="0" w:tplc="16D2BD90">
      <w:start w:val="1"/>
      <w:numFmt w:val="lowerLetter"/>
      <w:lvlText w:val="%1."/>
      <w:lvlJc w:val="left"/>
      <w:pPr>
        <w:ind w:left="720" w:hanging="360"/>
      </w:pPr>
      <w:rPr>
        <w:rFonts w:hint="default"/>
      </w:rPr>
    </w:lvl>
    <w:lvl w:ilvl="1" w:tplc="D13C6524" w:tentative="1">
      <w:start w:val="1"/>
      <w:numFmt w:val="lowerLetter"/>
      <w:lvlText w:val="%2."/>
      <w:lvlJc w:val="left"/>
      <w:pPr>
        <w:ind w:left="1440" w:hanging="360"/>
      </w:pPr>
    </w:lvl>
    <w:lvl w:ilvl="2" w:tplc="8D604160" w:tentative="1">
      <w:start w:val="1"/>
      <w:numFmt w:val="lowerRoman"/>
      <w:lvlText w:val="%3."/>
      <w:lvlJc w:val="right"/>
      <w:pPr>
        <w:ind w:left="2160" w:hanging="180"/>
      </w:pPr>
    </w:lvl>
    <w:lvl w:ilvl="3" w:tplc="69D474D2" w:tentative="1">
      <w:start w:val="1"/>
      <w:numFmt w:val="decimal"/>
      <w:lvlText w:val="%4."/>
      <w:lvlJc w:val="left"/>
      <w:pPr>
        <w:ind w:left="2880" w:hanging="360"/>
      </w:pPr>
    </w:lvl>
    <w:lvl w:ilvl="4" w:tplc="21229644" w:tentative="1">
      <w:start w:val="1"/>
      <w:numFmt w:val="lowerLetter"/>
      <w:lvlText w:val="%5."/>
      <w:lvlJc w:val="left"/>
      <w:pPr>
        <w:ind w:left="3600" w:hanging="360"/>
      </w:pPr>
    </w:lvl>
    <w:lvl w:ilvl="5" w:tplc="3AF658C2" w:tentative="1">
      <w:start w:val="1"/>
      <w:numFmt w:val="lowerRoman"/>
      <w:lvlText w:val="%6."/>
      <w:lvlJc w:val="right"/>
      <w:pPr>
        <w:ind w:left="4320" w:hanging="180"/>
      </w:pPr>
    </w:lvl>
    <w:lvl w:ilvl="6" w:tplc="61C64BAA" w:tentative="1">
      <w:start w:val="1"/>
      <w:numFmt w:val="decimal"/>
      <w:lvlText w:val="%7."/>
      <w:lvlJc w:val="left"/>
      <w:pPr>
        <w:ind w:left="5040" w:hanging="360"/>
      </w:pPr>
    </w:lvl>
    <w:lvl w:ilvl="7" w:tplc="306C2DB0" w:tentative="1">
      <w:start w:val="1"/>
      <w:numFmt w:val="lowerLetter"/>
      <w:lvlText w:val="%8."/>
      <w:lvlJc w:val="left"/>
      <w:pPr>
        <w:ind w:left="5760" w:hanging="360"/>
      </w:pPr>
    </w:lvl>
    <w:lvl w:ilvl="8" w:tplc="2E26B3EE" w:tentative="1">
      <w:start w:val="1"/>
      <w:numFmt w:val="lowerRoman"/>
      <w:lvlText w:val="%9."/>
      <w:lvlJc w:val="right"/>
      <w:pPr>
        <w:ind w:left="6480" w:hanging="180"/>
      </w:pPr>
    </w:lvl>
  </w:abstractNum>
  <w:abstractNum w:abstractNumId="6">
    <w:nsid w:val="47507DCA"/>
    <w:multiLevelType w:val="hybridMultilevel"/>
    <w:tmpl w:val="BBEE1D52"/>
    <w:lvl w:ilvl="0" w:tplc="F3E662C2">
      <w:start w:val="1"/>
      <w:numFmt w:val="decimal"/>
      <w:lvlText w:val="%1."/>
      <w:lvlJc w:val="left"/>
      <w:pPr>
        <w:ind w:left="720" w:hanging="360"/>
      </w:pPr>
      <w:rPr>
        <w:rFonts w:hint="default"/>
      </w:rPr>
    </w:lvl>
    <w:lvl w:ilvl="1" w:tplc="3792553A" w:tentative="1">
      <w:start w:val="1"/>
      <w:numFmt w:val="lowerLetter"/>
      <w:lvlText w:val="%2."/>
      <w:lvlJc w:val="left"/>
      <w:pPr>
        <w:ind w:left="1440" w:hanging="360"/>
      </w:pPr>
    </w:lvl>
    <w:lvl w:ilvl="2" w:tplc="EE921390" w:tentative="1">
      <w:start w:val="1"/>
      <w:numFmt w:val="lowerRoman"/>
      <w:lvlText w:val="%3."/>
      <w:lvlJc w:val="right"/>
      <w:pPr>
        <w:ind w:left="2160" w:hanging="180"/>
      </w:pPr>
    </w:lvl>
    <w:lvl w:ilvl="3" w:tplc="DD4AE4A4" w:tentative="1">
      <w:start w:val="1"/>
      <w:numFmt w:val="decimal"/>
      <w:lvlText w:val="%4."/>
      <w:lvlJc w:val="left"/>
      <w:pPr>
        <w:ind w:left="2880" w:hanging="360"/>
      </w:pPr>
    </w:lvl>
    <w:lvl w:ilvl="4" w:tplc="1C8A61D8" w:tentative="1">
      <w:start w:val="1"/>
      <w:numFmt w:val="lowerLetter"/>
      <w:lvlText w:val="%5."/>
      <w:lvlJc w:val="left"/>
      <w:pPr>
        <w:ind w:left="3600" w:hanging="360"/>
      </w:pPr>
    </w:lvl>
    <w:lvl w:ilvl="5" w:tplc="FCEEFD92" w:tentative="1">
      <w:start w:val="1"/>
      <w:numFmt w:val="lowerRoman"/>
      <w:lvlText w:val="%6."/>
      <w:lvlJc w:val="right"/>
      <w:pPr>
        <w:ind w:left="4320" w:hanging="180"/>
      </w:pPr>
    </w:lvl>
    <w:lvl w:ilvl="6" w:tplc="82B02E32" w:tentative="1">
      <w:start w:val="1"/>
      <w:numFmt w:val="decimal"/>
      <w:lvlText w:val="%7."/>
      <w:lvlJc w:val="left"/>
      <w:pPr>
        <w:ind w:left="5040" w:hanging="360"/>
      </w:pPr>
    </w:lvl>
    <w:lvl w:ilvl="7" w:tplc="86224C44" w:tentative="1">
      <w:start w:val="1"/>
      <w:numFmt w:val="lowerLetter"/>
      <w:lvlText w:val="%8."/>
      <w:lvlJc w:val="left"/>
      <w:pPr>
        <w:ind w:left="5760" w:hanging="360"/>
      </w:pPr>
    </w:lvl>
    <w:lvl w:ilvl="8" w:tplc="2E50053E" w:tentative="1">
      <w:start w:val="1"/>
      <w:numFmt w:val="lowerRoman"/>
      <w:lvlText w:val="%9."/>
      <w:lvlJc w:val="right"/>
      <w:pPr>
        <w:ind w:left="6480" w:hanging="180"/>
      </w:pPr>
    </w:lvl>
  </w:abstractNum>
  <w:abstractNum w:abstractNumId="7">
    <w:nsid w:val="672E19BE"/>
    <w:multiLevelType w:val="hybridMultilevel"/>
    <w:tmpl w:val="AEE2BACA"/>
    <w:lvl w:ilvl="0" w:tplc="E2FA2A4A">
      <w:start w:val="1"/>
      <w:numFmt w:val="lowerLetter"/>
      <w:lvlText w:val="%1."/>
      <w:lvlJc w:val="left"/>
      <w:pPr>
        <w:ind w:left="720" w:hanging="360"/>
      </w:pPr>
      <w:rPr>
        <w:rFonts w:hint="default"/>
      </w:rPr>
    </w:lvl>
    <w:lvl w:ilvl="1" w:tplc="9DB49642" w:tentative="1">
      <w:start w:val="1"/>
      <w:numFmt w:val="lowerLetter"/>
      <w:lvlText w:val="%2."/>
      <w:lvlJc w:val="left"/>
      <w:pPr>
        <w:ind w:left="1440" w:hanging="360"/>
      </w:pPr>
    </w:lvl>
    <w:lvl w:ilvl="2" w:tplc="CFF226A0" w:tentative="1">
      <w:start w:val="1"/>
      <w:numFmt w:val="lowerRoman"/>
      <w:lvlText w:val="%3."/>
      <w:lvlJc w:val="right"/>
      <w:pPr>
        <w:ind w:left="2160" w:hanging="180"/>
      </w:pPr>
    </w:lvl>
    <w:lvl w:ilvl="3" w:tplc="4D9A5E9A" w:tentative="1">
      <w:start w:val="1"/>
      <w:numFmt w:val="decimal"/>
      <w:lvlText w:val="%4."/>
      <w:lvlJc w:val="left"/>
      <w:pPr>
        <w:ind w:left="2880" w:hanging="360"/>
      </w:pPr>
    </w:lvl>
    <w:lvl w:ilvl="4" w:tplc="8D3CDFA4" w:tentative="1">
      <w:start w:val="1"/>
      <w:numFmt w:val="lowerLetter"/>
      <w:lvlText w:val="%5."/>
      <w:lvlJc w:val="left"/>
      <w:pPr>
        <w:ind w:left="3600" w:hanging="360"/>
      </w:pPr>
    </w:lvl>
    <w:lvl w:ilvl="5" w:tplc="16921F4C" w:tentative="1">
      <w:start w:val="1"/>
      <w:numFmt w:val="lowerRoman"/>
      <w:lvlText w:val="%6."/>
      <w:lvlJc w:val="right"/>
      <w:pPr>
        <w:ind w:left="4320" w:hanging="180"/>
      </w:pPr>
    </w:lvl>
    <w:lvl w:ilvl="6" w:tplc="235CEE7E" w:tentative="1">
      <w:start w:val="1"/>
      <w:numFmt w:val="decimal"/>
      <w:lvlText w:val="%7."/>
      <w:lvlJc w:val="left"/>
      <w:pPr>
        <w:ind w:left="5040" w:hanging="360"/>
      </w:pPr>
    </w:lvl>
    <w:lvl w:ilvl="7" w:tplc="F1D64E56" w:tentative="1">
      <w:start w:val="1"/>
      <w:numFmt w:val="lowerLetter"/>
      <w:lvlText w:val="%8."/>
      <w:lvlJc w:val="left"/>
      <w:pPr>
        <w:ind w:left="5760" w:hanging="360"/>
      </w:pPr>
    </w:lvl>
    <w:lvl w:ilvl="8" w:tplc="A0CC5EEC" w:tentative="1">
      <w:start w:val="1"/>
      <w:numFmt w:val="lowerRoman"/>
      <w:lvlText w:val="%9."/>
      <w:lvlJc w:val="right"/>
      <w:pPr>
        <w:ind w:left="6480" w:hanging="180"/>
      </w:pPr>
    </w:lvl>
  </w:abstractNum>
  <w:abstractNum w:abstractNumId="8">
    <w:nsid w:val="67B311DD"/>
    <w:multiLevelType w:val="hybridMultilevel"/>
    <w:tmpl w:val="1D524238"/>
    <w:lvl w:ilvl="0" w:tplc="CB3C79AE">
      <w:start w:val="1"/>
      <w:numFmt w:val="lowerLetter"/>
      <w:lvlText w:val="%1."/>
      <w:lvlJc w:val="left"/>
      <w:pPr>
        <w:ind w:left="720" w:hanging="360"/>
      </w:pPr>
      <w:rPr>
        <w:rFonts w:hint="default"/>
      </w:rPr>
    </w:lvl>
    <w:lvl w:ilvl="1" w:tplc="74986F9C" w:tentative="1">
      <w:start w:val="1"/>
      <w:numFmt w:val="lowerLetter"/>
      <w:lvlText w:val="%2."/>
      <w:lvlJc w:val="left"/>
      <w:pPr>
        <w:ind w:left="1440" w:hanging="360"/>
      </w:pPr>
    </w:lvl>
    <w:lvl w:ilvl="2" w:tplc="242CFCF0" w:tentative="1">
      <w:start w:val="1"/>
      <w:numFmt w:val="lowerRoman"/>
      <w:lvlText w:val="%3."/>
      <w:lvlJc w:val="right"/>
      <w:pPr>
        <w:ind w:left="2160" w:hanging="180"/>
      </w:pPr>
    </w:lvl>
    <w:lvl w:ilvl="3" w:tplc="0B482756" w:tentative="1">
      <w:start w:val="1"/>
      <w:numFmt w:val="decimal"/>
      <w:lvlText w:val="%4."/>
      <w:lvlJc w:val="left"/>
      <w:pPr>
        <w:ind w:left="2880" w:hanging="360"/>
      </w:pPr>
    </w:lvl>
    <w:lvl w:ilvl="4" w:tplc="92485740" w:tentative="1">
      <w:start w:val="1"/>
      <w:numFmt w:val="lowerLetter"/>
      <w:lvlText w:val="%5."/>
      <w:lvlJc w:val="left"/>
      <w:pPr>
        <w:ind w:left="3600" w:hanging="360"/>
      </w:pPr>
    </w:lvl>
    <w:lvl w:ilvl="5" w:tplc="8CE83E74" w:tentative="1">
      <w:start w:val="1"/>
      <w:numFmt w:val="lowerRoman"/>
      <w:lvlText w:val="%6."/>
      <w:lvlJc w:val="right"/>
      <w:pPr>
        <w:ind w:left="4320" w:hanging="180"/>
      </w:pPr>
    </w:lvl>
    <w:lvl w:ilvl="6" w:tplc="7B6C3D3C" w:tentative="1">
      <w:start w:val="1"/>
      <w:numFmt w:val="decimal"/>
      <w:lvlText w:val="%7."/>
      <w:lvlJc w:val="left"/>
      <w:pPr>
        <w:ind w:left="5040" w:hanging="360"/>
      </w:pPr>
    </w:lvl>
    <w:lvl w:ilvl="7" w:tplc="79681808" w:tentative="1">
      <w:start w:val="1"/>
      <w:numFmt w:val="lowerLetter"/>
      <w:lvlText w:val="%8."/>
      <w:lvlJc w:val="left"/>
      <w:pPr>
        <w:ind w:left="5760" w:hanging="360"/>
      </w:pPr>
    </w:lvl>
    <w:lvl w:ilvl="8" w:tplc="63C87CAC" w:tentative="1">
      <w:start w:val="1"/>
      <w:numFmt w:val="lowerRoman"/>
      <w:lvlText w:val="%9."/>
      <w:lvlJc w:val="right"/>
      <w:pPr>
        <w:ind w:left="6480" w:hanging="180"/>
      </w:pPr>
    </w:lvl>
  </w:abstractNum>
  <w:abstractNum w:abstractNumId="9">
    <w:nsid w:val="7D683F91"/>
    <w:multiLevelType w:val="hybridMultilevel"/>
    <w:tmpl w:val="E2685F4C"/>
    <w:lvl w:ilvl="0" w:tplc="43DCA68E">
      <w:start w:val="1"/>
      <w:numFmt w:val="bullet"/>
      <w:lvlText w:val="•"/>
      <w:lvlJc w:val="left"/>
      <w:pPr>
        <w:tabs>
          <w:tab w:val="num" w:pos="720"/>
        </w:tabs>
        <w:ind w:left="720" w:hanging="360"/>
      </w:pPr>
      <w:rPr>
        <w:rFonts w:ascii="Arial" w:hAnsi="Arial" w:hint="default"/>
      </w:rPr>
    </w:lvl>
    <w:lvl w:ilvl="1" w:tplc="18886F22" w:tentative="1">
      <w:start w:val="1"/>
      <w:numFmt w:val="bullet"/>
      <w:lvlText w:val="•"/>
      <w:lvlJc w:val="left"/>
      <w:pPr>
        <w:tabs>
          <w:tab w:val="num" w:pos="1440"/>
        </w:tabs>
        <w:ind w:left="1440" w:hanging="360"/>
      </w:pPr>
      <w:rPr>
        <w:rFonts w:ascii="Arial" w:hAnsi="Arial" w:hint="default"/>
      </w:rPr>
    </w:lvl>
    <w:lvl w:ilvl="2" w:tplc="F8A2E73C" w:tentative="1">
      <w:start w:val="1"/>
      <w:numFmt w:val="bullet"/>
      <w:lvlText w:val="•"/>
      <w:lvlJc w:val="left"/>
      <w:pPr>
        <w:tabs>
          <w:tab w:val="num" w:pos="2160"/>
        </w:tabs>
        <w:ind w:left="2160" w:hanging="360"/>
      </w:pPr>
      <w:rPr>
        <w:rFonts w:ascii="Arial" w:hAnsi="Arial" w:hint="default"/>
      </w:rPr>
    </w:lvl>
    <w:lvl w:ilvl="3" w:tplc="7F2E9ED2" w:tentative="1">
      <w:start w:val="1"/>
      <w:numFmt w:val="bullet"/>
      <w:lvlText w:val="•"/>
      <w:lvlJc w:val="left"/>
      <w:pPr>
        <w:tabs>
          <w:tab w:val="num" w:pos="2880"/>
        </w:tabs>
        <w:ind w:left="2880" w:hanging="360"/>
      </w:pPr>
      <w:rPr>
        <w:rFonts w:ascii="Arial" w:hAnsi="Arial" w:hint="default"/>
      </w:rPr>
    </w:lvl>
    <w:lvl w:ilvl="4" w:tplc="4F0CE436" w:tentative="1">
      <w:start w:val="1"/>
      <w:numFmt w:val="bullet"/>
      <w:lvlText w:val="•"/>
      <w:lvlJc w:val="left"/>
      <w:pPr>
        <w:tabs>
          <w:tab w:val="num" w:pos="3600"/>
        </w:tabs>
        <w:ind w:left="3600" w:hanging="360"/>
      </w:pPr>
      <w:rPr>
        <w:rFonts w:ascii="Arial" w:hAnsi="Arial" w:hint="default"/>
      </w:rPr>
    </w:lvl>
    <w:lvl w:ilvl="5" w:tplc="8E245CBE" w:tentative="1">
      <w:start w:val="1"/>
      <w:numFmt w:val="bullet"/>
      <w:lvlText w:val="•"/>
      <w:lvlJc w:val="left"/>
      <w:pPr>
        <w:tabs>
          <w:tab w:val="num" w:pos="4320"/>
        </w:tabs>
        <w:ind w:left="4320" w:hanging="360"/>
      </w:pPr>
      <w:rPr>
        <w:rFonts w:ascii="Arial" w:hAnsi="Arial" w:hint="default"/>
      </w:rPr>
    </w:lvl>
    <w:lvl w:ilvl="6" w:tplc="4C98DA88" w:tentative="1">
      <w:start w:val="1"/>
      <w:numFmt w:val="bullet"/>
      <w:lvlText w:val="•"/>
      <w:lvlJc w:val="left"/>
      <w:pPr>
        <w:tabs>
          <w:tab w:val="num" w:pos="5040"/>
        </w:tabs>
        <w:ind w:left="5040" w:hanging="360"/>
      </w:pPr>
      <w:rPr>
        <w:rFonts w:ascii="Arial" w:hAnsi="Arial" w:hint="default"/>
      </w:rPr>
    </w:lvl>
    <w:lvl w:ilvl="7" w:tplc="2AD22D0E" w:tentative="1">
      <w:start w:val="1"/>
      <w:numFmt w:val="bullet"/>
      <w:lvlText w:val="•"/>
      <w:lvlJc w:val="left"/>
      <w:pPr>
        <w:tabs>
          <w:tab w:val="num" w:pos="5760"/>
        </w:tabs>
        <w:ind w:left="5760" w:hanging="360"/>
      </w:pPr>
      <w:rPr>
        <w:rFonts w:ascii="Arial" w:hAnsi="Arial" w:hint="default"/>
      </w:rPr>
    </w:lvl>
    <w:lvl w:ilvl="8" w:tplc="FE86F5D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7"/>
  </w:num>
  <w:num w:numId="8">
    <w:abstractNumId w:val="5"/>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O0NDMyMbCwNDI3NzNS0lEKTi0uzszPAykwrgUACyM3TSwAAAA="/>
  </w:docVars>
  <w:rsids>
    <w:rsidRoot w:val="00D91A95"/>
    <w:rsid w:val="000202F9"/>
    <w:rsid w:val="00032913"/>
    <w:rsid w:val="0003718C"/>
    <w:rsid w:val="00043FDF"/>
    <w:rsid w:val="000454A3"/>
    <w:rsid w:val="00045819"/>
    <w:rsid w:val="00052A77"/>
    <w:rsid w:val="0006055A"/>
    <w:rsid w:val="0006270B"/>
    <w:rsid w:val="000761FA"/>
    <w:rsid w:val="00076752"/>
    <w:rsid w:val="00084102"/>
    <w:rsid w:val="00084F94"/>
    <w:rsid w:val="00092441"/>
    <w:rsid w:val="00096B35"/>
    <w:rsid w:val="000A2188"/>
    <w:rsid w:val="000B030A"/>
    <w:rsid w:val="000B36E0"/>
    <w:rsid w:val="000D28EC"/>
    <w:rsid w:val="000D345E"/>
    <w:rsid w:val="000D7628"/>
    <w:rsid w:val="000E7E79"/>
    <w:rsid w:val="000F2547"/>
    <w:rsid w:val="00103CB1"/>
    <w:rsid w:val="00134904"/>
    <w:rsid w:val="0013552D"/>
    <w:rsid w:val="00140F9F"/>
    <w:rsid w:val="0014661C"/>
    <w:rsid w:val="0018557D"/>
    <w:rsid w:val="00193B42"/>
    <w:rsid w:val="00193C77"/>
    <w:rsid w:val="001C5DDD"/>
    <w:rsid w:val="001E1B47"/>
    <w:rsid w:val="001E2B6A"/>
    <w:rsid w:val="00207715"/>
    <w:rsid w:val="00217624"/>
    <w:rsid w:val="00227EF1"/>
    <w:rsid w:val="002436C2"/>
    <w:rsid w:val="002653FD"/>
    <w:rsid w:val="00273742"/>
    <w:rsid w:val="002A2CAA"/>
    <w:rsid w:val="002B2698"/>
    <w:rsid w:val="002B5A86"/>
    <w:rsid w:val="002C1AF3"/>
    <w:rsid w:val="002C5017"/>
    <w:rsid w:val="002D0B88"/>
    <w:rsid w:val="002D39E5"/>
    <w:rsid w:val="002E017C"/>
    <w:rsid w:val="002F3C6A"/>
    <w:rsid w:val="00325294"/>
    <w:rsid w:val="0034031B"/>
    <w:rsid w:val="0036140D"/>
    <w:rsid w:val="00372D87"/>
    <w:rsid w:val="00381D61"/>
    <w:rsid w:val="003A2080"/>
    <w:rsid w:val="003D3C28"/>
    <w:rsid w:val="003D6874"/>
    <w:rsid w:val="00403BDB"/>
    <w:rsid w:val="00412A80"/>
    <w:rsid w:val="00415A4F"/>
    <w:rsid w:val="00417991"/>
    <w:rsid w:val="00444C0A"/>
    <w:rsid w:val="00447745"/>
    <w:rsid w:val="00452118"/>
    <w:rsid w:val="00453DD4"/>
    <w:rsid w:val="00457188"/>
    <w:rsid w:val="00457718"/>
    <w:rsid w:val="0046001F"/>
    <w:rsid w:val="00463AD2"/>
    <w:rsid w:val="00465E6B"/>
    <w:rsid w:val="004677EA"/>
    <w:rsid w:val="00472522"/>
    <w:rsid w:val="004805C4"/>
    <w:rsid w:val="00485226"/>
    <w:rsid w:val="00490628"/>
    <w:rsid w:val="004A2C5F"/>
    <w:rsid w:val="004A6B1C"/>
    <w:rsid w:val="004B5BEC"/>
    <w:rsid w:val="004D54BF"/>
    <w:rsid w:val="004F69E5"/>
    <w:rsid w:val="0050720F"/>
    <w:rsid w:val="00512588"/>
    <w:rsid w:val="00522928"/>
    <w:rsid w:val="00525289"/>
    <w:rsid w:val="00534998"/>
    <w:rsid w:val="00535777"/>
    <w:rsid w:val="005515D9"/>
    <w:rsid w:val="00552F09"/>
    <w:rsid w:val="00556B1C"/>
    <w:rsid w:val="00561D00"/>
    <w:rsid w:val="005642CA"/>
    <w:rsid w:val="00571D46"/>
    <w:rsid w:val="00582972"/>
    <w:rsid w:val="00597580"/>
    <w:rsid w:val="005A266D"/>
    <w:rsid w:val="005B42F7"/>
    <w:rsid w:val="005C4124"/>
    <w:rsid w:val="005F4DD0"/>
    <w:rsid w:val="006032D6"/>
    <w:rsid w:val="00614D21"/>
    <w:rsid w:val="00616CED"/>
    <w:rsid w:val="00620604"/>
    <w:rsid w:val="006219F9"/>
    <w:rsid w:val="0062231F"/>
    <w:rsid w:val="00625388"/>
    <w:rsid w:val="00631C1F"/>
    <w:rsid w:val="00633F10"/>
    <w:rsid w:val="006352ED"/>
    <w:rsid w:val="006379FF"/>
    <w:rsid w:val="00673B80"/>
    <w:rsid w:val="00681400"/>
    <w:rsid w:val="00690A9B"/>
    <w:rsid w:val="00693CAE"/>
    <w:rsid w:val="006A358B"/>
    <w:rsid w:val="006A6F77"/>
    <w:rsid w:val="006B5000"/>
    <w:rsid w:val="006B535B"/>
    <w:rsid w:val="006B6740"/>
    <w:rsid w:val="006E1A27"/>
    <w:rsid w:val="006E1B78"/>
    <w:rsid w:val="006E1E15"/>
    <w:rsid w:val="00707941"/>
    <w:rsid w:val="00712C5D"/>
    <w:rsid w:val="007414AF"/>
    <w:rsid w:val="00750CE6"/>
    <w:rsid w:val="0076250B"/>
    <w:rsid w:val="007B0783"/>
    <w:rsid w:val="007B298B"/>
    <w:rsid w:val="007C1ED2"/>
    <w:rsid w:val="007D0DD4"/>
    <w:rsid w:val="007D59EC"/>
    <w:rsid w:val="007D7C72"/>
    <w:rsid w:val="00804E4F"/>
    <w:rsid w:val="00813466"/>
    <w:rsid w:val="008302B2"/>
    <w:rsid w:val="00835E70"/>
    <w:rsid w:val="0083797F"/>
    <w:rsid w:val="00857270"/>
    <w:rsid w:val="0087223D"/>
    <w:rsid w:val="00893701"/>
    <w:rsid w:val="008A1F27"/>
    <w:rsid w:val="008A2019"/>
    <w:rsid w:val="008A3970"/>
    <w:rsid w:val="008B2DF3"/>
    <w:rsid w:val="008B37E8"/>
    <w:rsid w:val="008D3ED9"/>
    <w:rsid w:val="008E26F9"/>
    <w:rsid w:val="008F2045"/>
    <w:rsid w:val="008F26B1"/>
    <w:rsid w:val="008F6E1B"/>
    <w:rsid w:val="008F7371"/>
    <w:rsid w:val="008F77FA"/>
    <w:rsid w:val="009132E7"/>
    <w:rsid w:val="00927A7A"/>
    <w:rsid w:val="0093095D"/>
    <w:rsid w:val="00945552"/>
    <w:rsid w:val="00991B0F"/>
    <w:rsid w:val="00995025"/>
    <w:rsid w:val="009A56D5"/>
    <w:rsid w:val="009B6ED5"/>
    <w:rsid w:val="009D2C9C"/>
    <w:rsid w:val="009E2DAB"/>
    <w:rsid w:val="009F1C47"/>
    <w:rsid w:val="00A311A3"/>
    <w:rsid w:val="00A340F3"/>
    <w:rsid w:val="00A40A2B"/>
    <w:rsid w:val="00A428BF"/>
    <w:rsid w:val="00A53052"/>
    <w:rsid w:val="00A674C1"/>
    <w:rsid w:val="00A70034"/>
    <w:rsid w:val="00A750E6"/>
    <w:rsid w:val="00A76D38"/>
    <w:rsid w:val="00AA0563"/>
    <w:rsid w:val="00AA5044"/>
    <w:rsid w:val="00AB204E"/>
    <w:rsid w:val="00AD3BD6"/>
    <w:rsid w:val="00AD3F29"/>
    <w:rsid w:val="00AD3F4C"/>
    <w:rsid w:val="00AD5998"/>
    <w:rsid w:val="00AE39F8"/>
    <w:rsid w:val="00AF39E9"/>
    <w:rsid w:val="00B01D06"/>
    <w:rsid w:val="00B06E68"/>
    <w:rsid w:val="00B2322E"/>
    <w:rsid w:val="00B41692"/>
    <w:rsid w:val="00B431FA"/>
    <w:rsid w:val="00B50DA4"/>
    <w:rsid w:val="00B563A2"/>
    <w:rsid w:val="00B6607E"/>
    <w:rsid w:val="00B85B48"/>
    <w:rsid w:val="00BB0F33"/>
    <w:rsid w:val="00BC2CC8"/>
    <w:rsid w:val="00BD5EB4"/>
    <w:rsid w:val="00BD7EBD"/>
    <w:rsid w:val="00BD7ED0"/>
    <w:rsid w:val="00BE0A4C"/>
    <w:rsid w:val="00C2044B"/>
    <w:rsid w:val="00C21742"/>
    <w:rsid w:val="00C263E9"/>
    <w:rsid w:val="00C3145E"/>
    <w:rsid w:val="00C52B4B"/>
    <w:rsid w:val="00C6193C"/>
    <w:rsid w:val="00C61943"/>
    <w:rsid w:val="00C72A03"/>
    <w:rsid w:val="00CA6778"/>
    <w:rsid w:val="00CB1463"/>
    <w:rsid w:val="00CC7DF9"/>
    <w:rsid w:val="00CD2527"/>
    <w:rsid w:val="00CE4714"/>
    <w:rsid w:val="00CE740F"/>
    <w:rsid w:val="00CF13BE"/>
    <w:rsid w:val="00D020B0"/>
    <w:rsid w:val="00D07C8C"/>
    <w:rsid w:val="00D10FC9"/>
    <w:rsid w:val="00D239CF"/>
    <w:rsid w:val="00D30F90"/>
    <w:rsid w:val="00D35E79"/>
    <w:rsid w:val="00D365D0"/>
    <w:rsid w:val="00D4111A"/>
    <w:rsid w:val="00D5232D"/>
    <w:rsid w:val="00D62424"/>
    <w:rsid w:val="00D73A75"/>
    <w:rsid w:val="00D85DB7"/>
    <w:rsid w:val="00D90BDA"/>
    <w:rsid w:val="00D91A95"/>
    <w:rsid w:val="00D92FA2"/>
    <w:rsid w:val="00DA2B9C"/>
    <w:rsid w:val="00DD10F5"/>
    <w:rsid w:val="00DD7120"/>
    <w:rsid w:val="00DE1D14"/>
    <w:rsid w:val="00DE29A5"/>
    <w:rsid w:val="00DF5206"/>
    <w:rsid w:val="00E06485"/>
    <w:rsid w:val="00E13DD7"/>
    <w:rsid w:val="00E24702"/>
    <w:rsid w:val="00E4542C"/>
    <w:rsid w:val="00E53A5E"/>
    <w:rsid w:val="00E60A2E"/>
    <w:rsid w:val="00E62B2E"/>
    <w:rsid w:val="00E64C35"/>
    <w:rsid w:val="00E95420"/>
    <w:rsid w:val="00E961CB"/>
    <w:rsid w:val="00EB7FA8"/>
    <w:rsid w:val="00EC0D4A"/>
    <w:rsid w:val="00EC1763"/>
    <w:rsid w:val="00EC44CD"/>
    <w:rsid w:val="00ED01D2"/>
    <w:rsid w:val="00ED350E"/>
    <w:rsid w:val="00ED75EC"/>
    <w:rsid w:val="00EE6CA4"/>
    <w:rsid w:val="00EF1DFA"/>
    <w:rsid w:val="00EF226B"/>
    <w:rsid w:val="00EF533C"/>
    <w:rsid w:val="00EF5F13"/>
    <w:rsid w:val="00F07F19"/>
    <w:rsid w:val="00F13795"/>
    <w:rsid w:val="00F25CC5"/>
    <w:rsid w:val="00F3032D"/>
    <w:rsid w:val="00F369B2"/>
    <w:rsid w:val="00F44C7F"/>
    <w:rsid w:val="00F47DA4"/>
    <w:rsid w:val="00F518BE"/>
    <w:rsid w:val="00F528FD"/>
    <w:rsid w:val="00F64E86"/>
    <w:rsid w:val="00F66231"/>
    <w:rsid w:val="00F67BEF"/>
    <w:rsid w:val="00F706BA"/>
    <w:rsid w:val="00F965DB"/>
    <w:rsid w:val="00FA3102"/>
    <w:rsid w:val="00FB3168"/>
    <w:rsid w:val="00FC0B27"/>
    <w:rsid w:val="00FC404D"/>
    <w:rsid w:val="00FC75CB"/>
    <w:rsid w:val="00FD09C8"/>
    <w:rsid w:val="00FD0CC2"/>
    <w:rsid w:val="00FD7D94"/>
    <w:rsid w:val="00FE5114"/>
    <w:rsid w:val="00FE68C9"/>
    <w:rsid w:val="00FF4B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1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A95"/>
    <w:rPr>
      <w:color w:val="0000FF"/>
      <w:u w:val="single"/>
    </w:rPr>
  </w:style>
  <w:style w:type="character" w:customStyle="1" w:styleId="dttext">
    <w:name w:val="dttext"/>
    <w:basedOn w:val="DefaultParagraphFont"/>
    <w:rsid w:val="00452118"/>
  </w:style>
  <w:style w:type="paragraph" w:styleId="FootnoteText">
    <w:name w:val="footnote text"/>
    <w:basedOn w:val="Normal"/>
    <w:link w:val="FootnoteTextChar"/>
    <w:uiPriority w:val="99"/>
    <w:semiHidden/>
    <w:unhideWhenUsed/>
    <w:rsid w:val="00452118"/>
    <w:rPr>
      <w:sz w:val="20"/>
      <w:szCs w:val="20"/>
    </w:rPr>
  </w:style>
  <w:style w:type="character" w:customStyle="1" w:styleId="FootnoteTextChar">
    <w:name w:val="Footnote Text Char"/>
    <w:basedOn w:val="DefaultParagraphFont"/>
    <w:link w:val="FootnoteText"/>
    <w:uiPriority w:val="99"/>
    <w:semiHidden/>
    <w:rsid w:val="00452118"/>
    <w:rPr>
      <w:lang w:val="en-US" w:eastAsia="en-US"/>
    </w:rPr>
  </w:style>
  <w:style w:type="character" w:styleId="FootnoteReference">
    <w:name w:val="footnote reference"/>
    <w:basedOn w:val="DefaultParagraphFont"/>
    <w:uiPriority w:val="99"/>
    <w:semiHidden/>
    <w:unhideWhenUsed/>
    <w:rsid w:val="00452118"/>
    <w:rPr>
      <w:vertAlign w:val="superscript"/>
    </w:rPr>
  </w:style>
  <w:style w:type="character" w:styleId="Emphasis">
    <w:name w:val="Emphasis"/>
    <w:basedOn w:val="DefaultParagraphFont"/>
    <w:uiPriority w:val="20"/>
    <w:qFormat/>
    <w:rsid w:val="00452118"/>
    <w:rPr>
      <w:i/>
      <w:iCs/>
    </w:rPr>
  </w:style>
  <w:style w:type="character" w:customStyle="1" w:styleId="tlid-translation">
    <w:name w:val="tlid-translation"/>
    <w:basedOn w:val="DefaultParagraphFont"/>
    <w:rsid w:val="000D28EC"/>
  </w:style>
  <w:style w:type="table" w:styleId="TableGrid">
    <w:name w:val="Table Grid"/>
    <w:basedOn w:val="TableNormal"/>
    <w:uiPriority w:val="59"/>
    <w:rsid w:val="00FD0C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D10FC9"/>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56369277">
      <w:bodyDiv w:val="1"/>
      <w:marLeft w:val="0"/>
      <w:marRight w:val="0"/>
      <w:marTop w:val="0"/>
      <w:marBottom w:val="0"/>
      <w:divBdr>
        <w:top w:val="none" w:sz="0" w:space="0" w:color="auto"/>
        <w:left w:val="none" w:sz="0" w:space="0" w:color="auto"/>
        <w:bottom w:val="none" w:sz="0" w:space="0" w:color="auto"/>
        <w:right w:val="none" w:sz="0" w:space="0" w:color="auto"/>
      </w:divBdr>
    </w:div>
    <w:div w:id="81074006">
      <w:bodyDiv w:val="1"/>
      <w:marLeft w:val="0"/>
      <w:marRight w:val="0"/>
      <w:marTop w:val="0"/>
      <w:marBottom w:val="0"/>
      <w:divBdr>
        <w:top w:val="none" w:sz="0" w:space="0" w:color="auto"/>
        <w:left w:val="none" w:sz="0" w:space="0" w:color="auto"/>
        <w:bottom w:val="none" w:sz="0" w:space="0" w:color="auto"/>
        <w:right w:val="none" w:sz="0" w:space="0" w:color="auto"/>
      </w:divBdr>
    </w:div>
    <w:div w:id="110708228">
      <w:bodyDiv w:val="1"/>
      <w:marLeft w:val="0"/>
      <w:marRight w:val="0"/>
      <w:marTop w:val="0"/>
      <w:marBottom w:val="0"/>
      <w:divBdr>
        <w:top w:val="none" w:sz="0" w:space="0" w:color="auto"/>
        <w:left w:val="none" w:sz="0" w:space="0" w:color="auto"/>
        <w:bottom w:val="none" w:sz="0" w:space="0" w:color="auto"/>
        <w:right w:val="none" w:sz="0" w:space="0" w:color="auto"/>
      </w:divBdr>
    </w:div>
    <w:div w:id="619533046">
      <w:bodyDiv w:val="1"/>
      <w:marLeft w:val="0"/>
      <w:marRight w:val="0"/>
      <w:marTop w:val="0"/>
      <w:marBottom w:val="0"/>
      <w:divBdr>
        <w:top w:val="none" w:sz="0" w:space="0" w:color="auto"/>
        <w:left w:val="none" w:sz="0" w:space="0" w:color="auto"/>
        <w:bottom w:val="none" w:sz="0" w:space="0" w:color="auto"/>
        <w:right w:val="none" w:sz="0" w:space="0" w:color="auto"/>
      </w:divBdr>
    </w:div>
    <w:div w:id="695154816">
      <w:bodyDiv w:val="1"/>
      <w:marLeft w:val="0"/>
      <w:marRight w:val="0"/>
      <w:marTop w:val="0"/>
      <w:marBottom w:val="0"/>
      <w:divBdr>
        <w:top w:val="none" w:sz="0" w:space="0" w:color="auto"/>
        <w:left w:val="none" w:sz="0" w:space="0" w:color="auto"/>
        <w:bottom w:val="none" w:sz="0" w:space="0" w:color="auto"/>
        <w:right w:val="none" w:sz="0" w:space="0" w:color="auto"/>
      </w:divBdr>
    </w:div>
    <w:div w:id="704675304">
      <w:bodyDiv w:val="1"/>
      <w:marLeft w:val="0"/>
      <w:marRight w:val="0"/>
      <w:marTop w:val="0"/>
      <w:marBottom w:val="0"/>
      <w:divBdr>
        <w:top w:val="none" w:sz="0" w:space="0" w:color="auto"/>
        <w:left w:val="none" w:sz="0" w:space="0" w:color="auto"/>
        <w:bottom w:val="none" w:sz="0" w:space="0" w:color="auto"/>
        <w:right w:val="none" w:sz="0" w:space="0" w:color="auto"/>
      </w:divBdr>
    </w:div>
    <w:div w:id="796337999">
      <w:bodyDiv w:val="1"/>
      <w:marLeft w:val="0"/>
      <w:marRight w:val="0"/>
      <w:marTop w:val="0"/>
      <w:marBottom w:val="0"/>
      <w:divBdr>
        <w:top w:val="none" w:sz="0" w:space="0" w:color="auto"/>
        <w:left w:val="none" w:sz="0" w:space="0" w:color="auto"/>
        <w:bottom w:val="none" w:sz="0" w:space="0" w:color="auto"/>
        <w:right w:val="none" w:sz="0" w:space="0" w:color="auto"/>
      </w:divBdr>
    </w:div>
    <w:div w:id="886721691">
      <w:bodyDiv w:val="1"/>
      <w:marLeft w:val="0"/>
      <w:marRight w:val="0"/>
      <w:marTop w:val="0"/>
      <w:marBottom w:val="0"/>
      <w:divBdr>
        <w:top w:val="none" w:sz="0" w:space="0" w:color="auto"/>
        <w:left w:val="none" w:sz="0" w:space="0" w:color="auto"/>
        <w:bottom w:val="none" w:sz="0" w:space="0" w:color="auto"/>
        <w:right w:val="none" w:sz="0" w:space="0" w:color="auto"/>
      </w:divBdr>
      <w:divsChild>
        <w:div w:id="1713117113">
          <w:marLeft w:val="0"/>
          <w:marRight w:val="0"/>
          <w:marTop w:val="0"/>
          <w:marBottom w:val="0"/>
          <w:divBdr>
            <w:top w:val="none" w:sz="0" w:space="0" w:color="auto"/>
            <w:left w:val="none" w:sz="0" w:space="0" w:color="auto"/>
            <w:bottom w:val="none" w:sz="0" w:space="0" w:color="auto"/>
            <w:right w:val="none" w:sz="0" w:space="0" w:color="auto"/>
          </w:divBdr>
        </w:div>
      </w:divsChild>
    </w:div>
    <w:div w:id="1236743075">
      <w:bodyDiv w:val="1"/>
      <w:marLeft w:val="0"/>
      <w:marRight w:val="0"/>
      <w:marTop w:val="0"/>
      <w:marBottom w:val="0"/>
      <w:divBdr>
        <w:top w:val="none" w:sz="0" w:space="0" w:color="auto"/>
        <w:left w:val="none" w:sz="0" w:space="0" w:color="auto"/>
        <w:bottom w:val="none" w:sz="0" w:space="0" w:color="auto"/>
        <w:right w:val="none" w:sz="0" w:space="0" w:color="auto"/>
      </w:divBdr>
    </w:div>
    <w:div w:id="1275482372">
      <w:bodyDiv w:val="1"/>
      <w:marLeft w:val="0"/>
      <w:marRight w:val="0"/>
      <w:marTop w:val="0"/>
      <w:marBottom w:val="0"/>
      <w:divBdr>
        <w:top w:val="none" w:sz="0" w:space="0" w:color="auto"/>
        <w:left w:val="none" w:sz="0" w:space="0" w:color="auto"/>
        <w:bottom w:val="none" w:sz="0" w:space="0" w:color="auto"/>
        <w:right w:val="none" w:sz="0" w:space="0" w:color="auto"/>
      </w:divBdr>
      <w:divsChild>
        <w:div w:id="109977634">
          <w:marLeft w:val="446"/>
          <w:marRight w:val="0"/>
          <w:marTop w:val="115"/>
          <w:marBottom w:val="120"/>
          <w:divBdr>
            <w:top w:val="none" w:sz="0" w:space="0" w:color="auto"/>
            <w:left w:val="none" w:sz="0" w:space="0" w:color="auto"/>
            <w:bottom w:val="none" w:sz="0" w:space="0" w:color="auto"/>
            <w:right w:val="none" w:sz="0" w:space="0" w:color="auto"/>
          </w:divBdr>
        </w:div>
        <w:div w:id="503597201">
          <w:marLeft w:val="446"/>
          <w:marRight w:val="0"/>
          <w:marTop w:val="115"/>
          <w:marBottom w:val="120"/>
          <w:divBdr>
            <w:top w:val="none" w:sz="0" w:space="0" w:color="auto"/>
            <w:left w:val="none" w:sz="0" w:space="0" w:color="auto"/>
            <w:bottom w:val="none" w:sz="0" w:space="0" w:color="auto"/>
            <w:right w:val="none" w:sz="0" w:space="0" w:color="auto"/>
          </w:divBdr>
        </w:div>
        <w:div w:id="1023559997">
          <w:marLeft w:val="446"/>
          <w:marRight w:val="0"/>
          <w:marTop w:val="115"/>
          <w:marBottom w:val="120"/>
          <w:divBdr>
            <w:top w:val="none" w:sz="0" w:space="0" w:color="auto"/>
            <w:left w:val="none" w:sz="0" w:space="0" w:color="auto"/>
            <w:bottom w:val="none" w:sz="0" w:space="0" w:color="auto"/>
            <w:right w:val="none" w:sz="0" w:space="0" w:color="auto"/>
          </w:divBdr>
        </w:div>
      </w:divsChild>
    </w:div>
    <w:div w:id="1512842714">
      <w:bodyDiv w:val="1"/>
      <w:marLeft w:val="0"/>
      <w:marRight w:val="0"/>
      <w:marTop w:val="0"/>
      <w:marBottom w:val="0"/>
      <w:divBdr>
        <w:top w:val="none" w:sz="0" w:space="0" w:color="auto"/>
        <w:left w:val="none" w:sz="0" w:space="0" w:color="auto"/>
        <w:bottom w:val="none" w:sz="0" w:space="0" w:color="auto"/>
        <w:right w:val="none" w:sz="0" w:space="0" w:color="auto"/>
      </w:divBdr>
    </w:div>
    <w:div w:id="1769306901">
      <w:bodyDiv w:val="1"/>
      <w:marLeft w:val="0"/>
      <w:marRight w:val="0"/>
      <w:marTop w:val="0"/>
      <w:marBottom w:val="0"/>
      <w:divBdr>
        <w:top w:val="none" w:sz="0" w:space="0" w:color="auto"/>
        <w:left w:val="none" w:sz="0" w:space="0" w:color="auto"/>
        <w:bottom w:val="none" w:sz="0" w:space="0" w:color="auto"/>
        <w:right w:val="none" w:sz="0" w:space="0" w:color="auto"/>
      </w:divBdr>
    </w:div>
    <w:div w:id="1867331584">
      <w:bodyDiv w:val="1"/>
      <w:marLeft w:val="0"/>
      <w:marRight w:val="0"/>
      <w:marTop w:val="0"/>
      <w:marBottom w:val="0"/>
      <w:divBdr>
        <w:top w:val="none" w:sz="0" w:space="0" w:color="auto"/>
        <w:left w:val="none" w:sz="0" w:space="0" w:color="auto"/>
        <w:bottom w:val="none" w:sz="0" w:space="0" w:color="auto"/>
        <w:right w:val="none" w:sz="0" w:space="0" w:color="auto"/>
      </w:divBdr>
    </w:div>
    <w:div w:id="1950161470">
      <w:bodyDiv w:val="1"/>
      <w:marLeft w:val="0"/>
      <w:marRight w:val="0"/>
      <w:marTop w:val="0"/>
      <w:marBottom w:val="0"/>
      <w:divBdr>
        <w:top w:val="none" w:sz="0" w:space="0" w:color="auto"/>
        <w:left w:val="none" w:sz="0" w:space="0" w:color="auto"/>
        <w:bottom w:val="none" w:sz="0" w:space="0" w:color="auto"/>
        <w:right w:val="none" w:sz="0" w:space="0" w:color="auto"/>
      </w:divBdr>
    </w:div>
    <w:div w:id="2049643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3EB3-3F1E-4279-83B4-6EF6A77D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1601-01-01T00:00:00Z</cp:lastPrinted>
  <dcterms:created xsi:type="dcterms:W3CDTF">2020-10-12T14:45:00Z</dcterms:created>
  <dcterms:modified xsi:type="dcterms:W3CDTF">2020-10-13T00:16:00Z</dcterms:modified>
</cp:coreProperties>
</file>