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EA220" w14:textId="77777777" w:rsidR="00943A78" w:rsidRDefault="00943A78" w:rsidP="00A85980">
      <w:pPr>
        <w:jc w:val="center"/>
      </w:pPr>
    </w:p>
    <w:p w14:paraId="4BEB8AC4" w14:textId="7BDAF1D3" w:rsidR="00A85980" w:rsidRPr="00115F76" w:rsidRDefault="00A85980" w:rsidP="00A85980">
      <w:pPr>
        <w:jc w:val="center"/>
        <w:rPr>
          <w:b/>
          <w:bCs/>
        </w:rPr>
      </w:pPr>
      <w:r w:rsidRPr="00115F76">
        <w:rPr>
          <w:rFonts w:hint="eastAsia"/>
          <w:b/>
          <w:bCs/>
        </w:rPr>
        <w:t>T</w:t>
      </w:r>
      <w:r w:rsidRPr="00115F76">
        <w:rPr>
          <w:b/>
          <w:bCs/>
        </w:rPr>
        <w:t>he Third Wave Governance</w:t>
      </w:r>
    </w:p>
    <w:p w14:paraId="197C29F2" w14:textId="6B03B3BD" w:rsidR="007335B8" w:rsidRPr="00115F76" w:rsidRDefault="007335B8" w:rsidP="00A85980">
      <w:pPr>
        <w:jc w:val="center"/>
        <w:rPr>
          <w:b/>
          <w:bCs/>
        </w:rPr>
      </w:pPr>
      <w:r w:rsidRPr="00115F76">
        <w:rPr>
          <w:rFonts w:hint="eastAsia"/>
          <w:b/>
          <w:bCs/>
        </w:rPr>
        <w:t>R</w:t>
      </w:r>
      <w:r w:rsidRPr="00115F76">
        <w:rPr>
          <w:b/>
          <w:bCs/>
        </w:rPr>
        <w:t>evisit Alvin Toffler</w:t>
      </w:r>
    </w:p>
    <w:p w14:paraId="1B8F3608" w14:textId="60188B0D" w:rsidR="00A85980" w:rsidRDefault="00A85980" w:rsidP="00A85980">
      <w:pPr>
        <w:jc w:val="center"/>
      </w:pPr>
    </w:p>
    <w:p w14:paraId="289B49C4" w14:textId="0FA88D4A" w:rsidR="00A85980" w:rsidRDefault="00A85980" w:rsidP="00A85980">
      <w:pPr>
        <w:jc w:val="center"/>
      </w:pPr>
      <w:r>
        <w:rPr>
          <w:rFonts w:hint="eastAsia"/>
        </w:rPr>
        <w:t>A</w:t>
      </w:r>
      <w:r>
        <w:t>kihiko Morita, Ph.D</w:t>
      </w:r>
    </w:p>
    <w:p w14:paraId="5040FDF7" w14:textId="06346DA4" w:rsidR="00A85980" w:rsidRDefault="00A85980" w:rsidP="00A85980">
      <w:pPr>
        <w:jc w:val="center"/>
      </w:pPr>
      <w:r>
        <w:rPr>
          <w:rFonts w:hint="eastAsia"/>
        </w:rPr>
        <w:t>P</w:t>
      </w:r>
      <w:r>
        <w:t>rofessor Emeritus/SHOKEI GAKUIN University</w:t>
      </w:r>
    </w:p>
    <w:p w14:paraId="245EDC3C" w14:textId="61E752DB" w:rsidR="00993943" w:rsidRDefault="00993943" w:rsidP="00A85980">
      <w:pPr>
        <w:jc w:val="center"/>
      </w:pPr>
      <w:r>
        <w:t>fwge1820@moegi.waseda.jp</w:t>
      </w:r>
    </w:p>
    <w:p w14:paraId="346A69A5" w14:textId="026287AF" w:rsidR="00A85980" w:rsidRDefault="00A85980"/>
    <w:p w14:paraId="584727ED" w14:textId="254C8EF8" w:rsidR="00EE1A96" w:rsidRDefault="008259B1" w:rsidP="00BE13CE">
      <w:pPr>
        <w:ind w:firstLine="840"/>
      </w:pPr>
      <w:r w:rsidRPr="008259B1">
        <w:t xml:space="preserve">Alvin Toffler, a prominent futurist, vividly portraits how the democracy at the Third Wave </w:t>
      </w:r>
      <w:r w:rsidR="0029326C">
        <w:t>c</w:t>
      </w:r>
      <w:r w:rsidRPr="008259B1">
        <w:t xml:space="preserve">ivilization should look like, highlighting minority power, </w:t>
      </w:r>
      <w:bookmarkStart w:id="0" w:name="_Hlk53404355"/>
      <w:r w:rsidRPr="008259B1">
        <w:t>semi-direct democracy</w:t>
      </w:r>
      <w:bookmarkEnd w:id="0"/>
      <w:r w:rsidRPr="008259B1">
        <w:t xml:space="preserve"> and decision division as the three main pillars of the twenty first century </w:t>
      </w:r>
      <w:r w:rsidR="00943A78">
        <w:t xml:space="preserve">governance </w:t>
      </w:r>
      <w:r w:rsidRPr="008259B1">
        <w:t>in his masterpiece</w:t>
      </w:r>
      <w:r w:rsidR="002D7907">
        <w:t xml:space="preserve">, </w:t>
      </w:r>
      <w:r w:rsidRPr="009A25E0">
        <w:rPr>
          <w:i/>
          <w:iCs/>
        </w:rPr>
        <w:t>Third Wave</w:t>
      </w:r>
      <w:r w:rsidR="002D7907">
        <w:t xml:space="preserve">, </w:t>
      </w:r>
      <w:r w:rsidRPr="008259B1">
        <w:t xml:space="preserve">published in 1980. </w:t>
      </w:r>
    </w:p>
    <w:p w14:paraId="30617165" w14:textId="5089CED8" w:rsidR="003F2455" w:rsidRDefault="00B67607" w:rsidP="00BE13CE">
      <w:pPr>
        <w:ind w:firstLine="840"/>
      </w:pPr>
      <w:r>
        <w:t>R</w:t>
      </w:r>
      <w:r w:rsidR="008259B1" w:rsidRPr="008259B1">
        <w:t>e</w:t>
      </w:r>
      <w:r w:rsidR="00E23543">
        <w:t>ferring to</w:t>
      </w:r>
      <w:r w:rsidR="0063343B">
        <w:t xml:space="preserve"> </w:t>
      </w:r>
      <w:r w:rsidR="008259B1" w:rsidRPr="008259B1">
        <w:t xml:space="preserve">Toffler's crystal clear perspective about the age of digital technology, I examine and present the </w:t>
      </w:r>
      <w:r w:rsidR="00075250">
        <w:t xml:space="preserve">necessary conditions for </w:t>
      </w:r>
      <w:r w:rsidR="0033376D">
        <w:t xml:space="preserve">the </w:t>
      </w:r>
      <w:r w:rsidR="008259B1" w:rsidRPr="008259B1">
        <w:t xml:space="preserve">plausible </w:t>
      </w:r>
      <w:r w:rsidR="00E259B3">
        <w:t xml:space="preserve">good </w:t>
      </w:r>
      <w:r w:rsidR="008259B1" w:rsidRPr="008259B1">
        <w:t>governance system</w:t>
      </w:r>
      <w:r w:rsidR="00943A78">
        <w:t xml:space="preserve">, focusing on </w:t>
      </w:r>
      <w:r w:rsidR="008259B1" w:rsidRPr="008259B1">
        <w:t xml:space="preserve">the Asia Pacific, </w:t>
      </w:r>
      <w:r w:rsidR="00004DDE">
        <w:t xml:space="preserve">where we </w:t>
      </w:r>
      <w:r w:rsidR="00BC1D8A">
        <w:t xml:space="preserve">are facing urgent </w:t>
      </w:r>
      <w:r w:rsidR="00004DDE">
        <w:t>need</w:t>
      </w:r>
      <w:r w:rsidR="00BC1D8A">
        <w:t>s</w:t>
      </w:r>
      <w:r w:rsidR="00004DDE">
        <w:t xml:space="preserve"> to develop </w:t>
      </w:r>
      <w:r w:rsidR="008259B1" w:rsidRPr="008259B1">
        <w:t>the post San Francisco system.</w:t>
      </w:r>
      <w:r w:rsidR="0063343B">
        <w:t xml:space="preserve"> </w:t>
      </w:r>
      <w:r w:rsidR="003F2455">
        <w:t>The San Francisco</w:t>
      </w:r>
      <w:r w:rsidR="00EE1A96">
        <w:t xml:space="preserve"> </w:t>
      </w:r>
      <w:r w:rsidR="003F2455">
        <w:t xml:space="preserve">System, created in the midst of the Korean War with emerging Communist China characterized as a bilateral-networks-based asymmetrical framework with US dominance, </w:t>
      </w:r>
      <w:r w:rsidR="00943A78">
        <w:t xml:space="preserve">is </w:t>
      </w:r>
      <w:r w:rsidR="00727E34">
        <w:t>a</w:t>
      </w:r>
      <w:r w:rsidR="00943A78">
        <w:t xml:space="preserve"> typical </w:t>
      </w:r>
      <w:r w:rsidR="00B04C6F">
        <w:t>nation</w:t>
      </w:r>
      <w:r w:rsidR="00943A78">
        <w:t xml:space="preserve">-state </w:t>
      </w:r>
      <w:r w:rsidR="00B04C6F">
        <w:t xml:space="preserve">based </w:t>
      </w:r>
      <w:r w:rsidR="00943A78">
        <w:t xml:space="preserve">governance system </w:t>
      </w:r>
      <w:r w:rsidR="00512E50">
        <w:t>of</w:t>
      </w:r>
      <w:r w:rsidR="00943A78">
        <w:t xml:space="preserve"> the Second Wave </w:t>
      </w:r>
      <w:r w:rsidR="006852D6">
        <w:t>c</w:t>
      </w:r>
      <w:r w:rsidR="00943A78">
        <w:t>ivilization</w:t>
      </w:r>
      <w:r w:rsidR="00DD0391">
        <w:t>.</w:t>
      </w:r>
    </w:p>
    <w:p w14:paraId="6699E59B" w14:textId="3E2E6D1E" w:rsidR="00FA341D" w:rsidRDefault="003F2455" w:rsidP="00ED2ADB">
      <w:pPr>
        <w:ind w:firstLine="840"/>
      </w:pPr>
      <w:r>
        <w:t xml:space="preserve">However, the contemporary Asia Pacific, after half a century of relative stability under U.S. domination, is undergoing a fundamental transformation </w:t>
      </w:r>
      <w:r w:rsidR="00943A78">
        <w:t xml:space="preserve">with </w:t>
      </w:r>
      <w:r w:rsidR="009A5607">
        <w:t>horizontal and vertical</w:t>
      </w:r>
      <w:r w:rsidR="00943A78">
        <w:t xml:space="preserve"> power shift</w:t>
      </w:r>
      <w:r w:rsidR="009A5607">
        <w:t xml:space="preserve"> as </w:t>
      </w:r>
      <w:r w:rsidR="004722B3">
        <w:t xml:space="preserve">Paddy Ashdown </w:t>
      </w:r>
      <w:r w:rsidR="00B968DE">
        <w:t>illustrated</w:t>
      </w:r>
      <w:r w:rsidR="00F8068B">
        <w:t xml:space="preserve"> in his TED talk in </w:t>
      </w:r>
      <w:r w:rsidR="00E33271">
        <w:t>2012</w:t>
      </w:r>
      <w:r w:rsidR="00160C20">
        <w:rPr>
          <w:rStyle w:val="FootnoteReference"/>
        </w:rPr>
        <w:footnoteReference w:id="1"/>
      </w:r>
      <w:r w:rsidR="00E33271">
        <w:t>.</w:t>
      </w:r>
      <w:r w:rsidR="00ED2ADB">
        <w:t xml:space="preserve"> </w:t>
      </w:r>
      <w:r w:rsidR="00FA341D">
        <w:t>The San Francisco System</w:t>
      </w:r>
      <w:r w:rsidR="0071753E">
        <w:t xml:space="preserve">, designed at the last stage of </w:t>
      </w:r>
      <w:r w:rsidR="00DE326D">
        <w:t xml:space="preserve">the Second Wave Civilization, </w:t>
      </w:r>
      <w:r w:rsidR="00FA341D">
        <w:t xml:space="preserve">does not match the </w:t>
      </w:r>
      <w:r w:rsidR="00441053">
        <w:t>d</w:t>
      </w:r>
      <w:r w:rsidR="009F18F5">
        <w:t xml:space="preserve">igitalizing </w:t>
      </w:r>
      <w:r w:rsidR="00FA341D">
        <w:t xml:space="preserve">Asia Pacific and we need a new regional </w:t>
      </w:r>
      <w:r w:rsidR="008B1304">
        <w:t>governance system</w:t>
      </w:r>
      <w:r w:rsidR="00FA341D">
        <w:t>.</w:t>
      </w:r>
    </w:p>
    <w:p w14:paraId="02CE6899" w14:textId="544884BA" w:rsidR="00ED7307" w:rsidRDefault="00943A78" w:rsidP="005A5F3E">
      <w:pPr>
        <w:ind w:firstLine="840"/>
      </w:pPr>
      <w:r>
        <w:t xml:space="preserve">For </w:t>
      </w:r>
      <w:r w:rsidR="001D30BA">
        <w:t>this end</w:t>
      </w:r>
      <w:r w:rsidR="00B968DE">
        <w:t xml:space="preserve">, </w:t>
      </w:r>
      <w:r w:rsidR="00841989">
        <w:t xml:space="preserve">first, </w:t>
      </w:r>
      <w:r w:rsidR="004900FD" w:rsidRPr="00B76218">
        <w:t xml:space="preserve">I </w:t>
      </w:r>
      <w:r w:rsidR="00FE1E5F">
        <w:t xml:space="preserve">present my </w:t>
      </w:r>
      <w:r w:rsidR="00ED7307">
        <w:t xml:space="preserve">proposition that </w:t>
      </w:r>
      <w:r w:rsidR="00FE1E5F" w:rsidRPr="00FE1E5F">
        <w:t>the new governance system needs the more dynamic, collaborative and creative approach for addressing diversity of regulations, equality between stakeholders and inclusiveness of data regulation.</w:t>
      </w:r>
    </w:p>
    <w:p w14:paraId="01219D4B" w14:textId="39C54193" w:rsidR="004900FD" w:rsidRDefault="00ED7307" w:rsidP="005A5F3E">
      <w:pPr>
        <w:ind w:firstLine="840"/>
      </w:pPr>
      <w:r>
        <w:t xml:space="preserve">Second, I </w:t>
      </w:r>
      <w:r w:rsidR="00BB0DC8">
        <w:t>re</w:t>
      </w:r>
      <w:r w:rsidR="004900FD">
        <w:t>examin</w:t>
      </w:r>
      <w:r w:rsidR="00762CDB">
        <w:t>e</w:t>
      </w:r>
      <w:r w:rsidR="004900FD">
        <w:t xml:space="preserve"> the concept of state sovereignty </w:t>
      </w:r>
      <w:r w:rsidR="00943A78">
        <w:t xml:space="preserve">following </w:t>
      </w:r>
      <w:r w:rsidR="004900FD">
        <w:t xml:space="preserve">Jacques Maritain </w:t>
      </w:r>
      <w:r w:rsidR="00943A78">
        <w:t xml:space="preserve">who refuted the very concept </w:t>
      </w:r>
      <w:r w:rsidR="004900FD">
        <w:t>in 1951.</w:t>
      </w:r>
    </w:p>
    <w:p w14:paraId="784A64D3" w14:textId="2D1AF249" w:rsidR="00656052" w:rsidRDefault="00ED7307" w:rsidP="0080748C">
      <w:pPr>
        <w:ind w:firstLine="840"/>
      </w:pPr>
      <w:r>
        <w:t>Third</w:t>
      </w:r>
      <w:r w:rsidR="00841989">
        <w:t xml:space="preserve">, </w:t>
      </w:r>
      <w:r w:rsidR="00834E17">
        <w:t>I</w:t>
      </w:r>
      <w:r w:rsidR="00841989">
        <w:t xml:space="preserve"> </w:t>
      </w:r>
      <w:r w:rsidR="00F944DC">
        <w:t xml:space="preserve">introduce and </w:t>
      </w:r>
      <w:r w:rsidR="00935987">
        <w:t xml:space="preserve">examine </w:t>
      </w:r>
      <w:r w:rsidR="00656052" w:rsidRPr="00656052">
        <w:t>the three characteristics of democracy in the Third Wave civilization that Toffler presented, minority power, semi-direct democracy and decision division.</w:t>
      </w:r>
    </w:p>
    <w:p w14:paraId="5C092153" w14:textId="4C4C7304" w:rsidR="002268C4" w:rsidRDefault="00656052" w:rsidP="0080748C">
      <w:pPr>
        <w:ind w:firstLine="840"/>
      </w:pPr>
      <w:r>
        <w:t xml:space="preserve">Fourth, </w:t>
      </w:r>
      <w:r w:rsidR="00F944DC">
        <w:t xml:space="preserve">I </w:t>
      </w:r>
      <w:r w:rsidR="00526E87">
        <w:t xml:space="preserve">confirm </w:t>
      </w:r>
      <w:r w:rsidR="005933DB">
        <w:t xml:space="preserve">that </w:t>
      </w:r>
      <w:r w:rsidR="00C64C9C">
        <w:t>t</w:t>
      </w:r>
      <w:r w:rsidR="00C64C9C" w:rsidRPr="00C64C9C">
        <w:t xml:space="preserve">he new governance system seems to resonate with our </w:t>
      </w:r>
      <w:r w:rsidR="00C64C9C" w:rsidRPr="00C64C9C">
        <w:lastRenderedPageBreak/>
        <w:t>traditional humble view of human</w:t>
      </w:r>
      <w:r w:rsidR="00526E87">
        <w:t xml:space="preserve">, but </w:t>
      </w:r>
      <w:r w:rsidR="00422A88">
        <w:t xml:space="preserve">I insist that </w:t>
      </w:r>
      <w:r w:rsidR="00C64C9C" w:rsidRPr="00C64C9C">
        <w:t>we must accept that all new technologies leads to fundamental change in what we do, and ultimately in what it is to be human</w:t>
      </w:r>
      <w:r w:rsidR="00422A88">
        <w:t>.</w:t>
      </w:r>
      <w:r w:rsidR="00FA341D">
        <w:t xml:space="preserve"> </w:t>
      </w:r>
    </w:p>
    <w:p w14:paraId="4F43CE44" w14:textId="77777777" w:rsidR="00917168" w:rsidRDefault="00917168" w:rsidP="00FA341D"/>
    <w:p w14:paraId="55417E9D" w14:textId="07E73F32" w:rsidR="002268C4" w:rsidRPr="004F2340" w:rsidRDefault="0025442D" w:rsidP="002268C4">
      <w:pPr>
        <w:pStyle w:val="ListParagraph"/>
        <w:numPr>
          <w:ilvl w:val="0"/>
          <w:numId w:val="1"/>
        </w:numPr>
        <w:ind w:leftChars="0"/>
      </w:pPr>
      <w:r w:rsidRPr="004F2340">
        <w:t xml:space="preserve">Will Big Brother </w:t>
      </w:r>
      <w:r w:rsidR="000F3CBE" w:rsidRPr="004F2340">
        <w:t>Take Us Over</w:t>
      </w:r>
      <w:r w:rsidR="00E14568" w:rsidRPr="004F2340">
        <w:t>?</w:t>
      </w:r>
    </w:p>
    <w:p w14:paraId="6C945C5B" w14:textId="69DECD08" w:rsidR="002D7505" w:rsidRDefault="002D7505" w:rsidP="002D7505">
      <w:pPr>
        <w:ind w:firstLine="840"/>
      </w:pPr>
      <w:r>
        <w:t>As Alvin Toffler projected in 1980, we have been developing a completely new info-sphere in the social system, which is, in turn, posing serious philosophical question.</w:t>
      </w:r>
    </w:p>
    <w:p w14:paraId="236CA73E" w14:textId="77777777" w:rsidR="00D20578" w:rsidRDefault="00D20578" w:rsidP="002D7505">
      <w:pPr>
        <w:ind w:firstLine="840"/>
      </w:pPr>
    </w:p>
    <w:p w14:paraId="0B233EAB" w14:textId="77777777" w:rsidR="00D20578" w:rsidRPr="004032F3" w:rsidRDefault="00D20578" w:rsidP="00D20578">
      <w:pPr>
        <w:rPr>
          <w:b/>
          <w:bCs/>
        </w:rPr>
      </w:pPr>
      <w:r w:rsidRPr="004032F3">
        <w:rPr>
          <w:rFonts w:hint="eastAsia"/>
          <w:b/>
          <w:bCs/>
        </w:rPr>
        <w:t>W</w:t>
      </w:r>
      <w:r w:rsidRPr="004032F3">
        <w:rPr>
          <w:b/>
          <w:bCs/>
        </w:rPr>
        <w:t>ill intelligent machines, especially as they are linked together in intercommunicating networks, outrun our ability to understand and control them?</w:t>
      </w:r>
      <w:r w:rsidRPr="00DB1B80">
        <w:rPr>
          <w:b/>
          <w:bCs/>
        </w:rPr>
        <w:t xml:space="preserve"> </w:t>
      </w:r>
      <w:r>
        <w:rPr>
          <w:rStyle w:val="FootnoteReference"/>
        </w:rPr>
        <w:footnoteReference w:id="2"/>
      </w:r>
    </w:p>
    <w:p w14:paraId="5D7E231B" w14:textId="77777777" w:rsidR="00D20578" w:rsidRDefault="00D20578" w:rsidP="002D7505">
      <w:pPr>
        <w:ind w:firstLine="840"/>
      </w:pPr>
    </w:p>
    <w:p w14:paraId="334637FE" w14:textId="0EC099C2" w:rsidR="00FA3A2F" w:rsidRDefault="00EE23FD" w:rsidP="00BE13CE">
      <w:pPr>
        <w:ind w:firstLineChars="400" w:firstLine="840"/>
        <w:rPr>
          <w:color w:val="000000" w:themeColor="text1"/>
        </w:rPr>
      </w:pPr>
      <w:r>
        <w:rPr>
          <w:rFonts w:hint="eastAsia"/>
          <w:color w:val="000000" w:themeColor="text1"/>
        </w:rPr>
        <w:t>T</w:t>
      </w:r>
      <w:r>
        <w:rPr>
          <w:color w:val="000000" w:themeColor="text1"/>
        </w:rPr>
        <w:t xml:space="preserve">offler </w:t>
      </w:r>
      <w:r w:rsidR="00ED2466">
        <w:rPr>
          <w:color w:val="000000" w:themeColor="text1"/>
        </w:rPr>
        <w:t xml:space="preserve">left </w:t>
      </w:r>
      <w:r w:rsidR="001D6032">
        <w:rPr>
          <w:color w:val="000000" w:themeColor="text1"/>
        </w:rPr>
        <w:t xml:space="preserve">the </w:t>
      </w:r>
      <w:r w:rsidR="00F4033D">
        <w:rPr>
          <w:color w:val="000000" w:themeColor="text1"/>
        </w:rPr>
        <w:t>question un</w:t>
      </w:r>
      <w:r w:rsidR="001D6032">
        <w:rPr>
          <w:color w:val="000000" w:themeColor="text1"/>
        </w:rPr>
        <w:t>answer</w:t>
      </w:r>
      <w:r w:rsidR="000E33EA">
        <w:rPr>
          <w:color w:val="000000" w:themeColor="text1"/>
        </w:rPr>
        <w:t>ed</w:t>
      </w:r>
      <w:r w:rsidR="0093101D">
        <w:rPr>
          <w:color w:val="000000" w:themeColor="text1"/>
        </w:rPr>
        <w:t xml:space="preserve">, </w:t>
      </w:r>
      <w:r w:rsidR="00BC3381">
        <w:rPr>
          <w:color w:val="000000" w:themeColor="text1"/>
        </w:rPr>
        <w:t xml:space="preserve">only </w:t>
      </w:r>
      <w:r w:rsidR="0093101D">
        <w:rPr>
          <w:color w:val="000000" w:themeColor="text1"/>
        </w:rPr>
        <w:t xml:space="preserve">reminding us </w:t>
      </w:r>
      <w:r w:rsidR="00B02384">
        <w:rPr>
          <w:color w:val="000000" w:themeColor="text1"/>
        </w:rPr>
        <w:t xml:space="preserve">of </w:t>
      </w:r>
      <w:r w:rsidR="001D6996">
        <w:rPr>
          <w:color w:val="000000" w:themeColor="text1"/>
        </w:rPr>
        <w:t xml:space="preserve">our </w:t>
      </w:r>
      <w:r w:rsidR="00815892">
        <w:rPr>
          <w:color w:val="000000" w:themeColor="text1"/>
        </w:rPr>
        <w:t xml:space="preserve">potential </w:t>
      </w:r>
      <w:r w:rsidR="00A96F3A">
        <w:rPr>
          <w:color w:val="000000" w:themeColor="text1"/>
        </w:rPr>
        <w:t xml:space="preserve">intelligence and imagination </w:t>
      </w:r>
      <w:r w:rsidR="00B02384">
        <w:rPr>
          <w:color w:val="000000" w:themeColor="text1"/>
        </w:rPr>
        <w:t xml:space="preserve">which has yet to be </w:t>
      </w:r>
      <w:r w:rsidR="001D6996">
        <w:rPr>
          <w:color w:val="000000" w:themeColor="text1"/>
        </w:rPr>
        <w:t xml:space="preserve">fully </w:t>
      </w:r>
      <w:r w:rsidR="004429F7">
        <w:rPr>
          <w:color w:val="000000" w:themeColor="text1"/>
        </w:rPr>
        <w:t xml:space="preserve">utilized for </w:t>
      </w:r>
      <w:r w:rsidR="001D6996">
        <w:rPr>
          <w:color w:val="000000" w:themeColor="text1"/>
        </w:rPr>
        <w:t xml:space="preserve">addressing the </w:t>
      </w:r>
      <w:r w:rsidR="009E3502">
        <w:rPr>
          <w:color w:val="000000" w:themeColor="text1"/>
        </w:rPr>
        <w:t>dile</w:t>
      </w:r>
      <w:r w:rsidR="004E1D12">
        <w:rPr>
          <w:color w:val="000000" w:themeColor="text1"/>
        </w:rPr>
        <w:t>mma</w:t>
      </w:r>
      <w:r w:rsidR="009D0B4E">
        <w:rPr>
          <w:color w:val="000000" w:themeColor="text1"/>
        </w:rPr>
        <w:t>.</w:t>
      </w:r>
    </w:p>
    <w:p w14:paraId="1AA73F9B" w14:textId="7498BC96" w:rsidR="00DD6923" w:rsidRPr="00DD6923" w:rsidRDefault="00C6328C" w:rsidP="00BE13CE">
      <w:pPr>
        <w:ind w:firstLineChars="400" w:firstLine="840"/>
        <w:rPr>
          <w:color w:val="000000" w:themeColor="text1"/>
        </w:rPr>
      </w:pPr>
      <w:r>
        <w:rPr>
          <w:rFonts w:hint="eastAsia"/>
          <w:color w:val="000000" w:themeColor="text1"/>
        </w:rPr>
        <w:t>4</w:t>
      </w:r>
      <w:r>
        <w:rPr>
          <w:color w:val="000000" w:themeColor="text1"/>
        </w:rPr>
        <w:t>0 years later, we are</w:t>
      </w:r>
      <w:r w:rsidR="00BB1DFA">
        <w:rPr>
          <w:color w:val="000000" w:themeColor="text1"/>
        </w:rPr>
        <w:t xml:space="preserve"> imminently </w:t>
      </w:r>
      <w:r w:rsidR="005F3FA2">
        <w:rPr>
          <w:color w:val="000000" w:themeColor="text1"/>
        </w:rPr>
        <w:t xml:space="preserve">facing </w:t>
      </w:r>
      <w:r w:rsidR="000B3B9F">
        <w:rPr>
          <w:color w:val="000000" w:themeColor="text1"/>
        </w:rPr>
        <w:t xml:space="preserve">the dilemma between individual freedom </w:t>
      </w:r>
      <w:r w:rsidR="003954EF">
        <w:rPr>
          <w:color w:val="000000" w:themeColor="text1"/>
        </w:rPr>
        <w:t xml:space="preserve">and </w:t>
      </w:r>
      <w:r w:rsidR="0059114B">
        <w:rPr>
          <w:color w:val="000000" w:themeColor="text1"/>
        </w:rPr>
        <w:t>techno</w:t>
      </w:r>
      <w:r w:rsidR="008E3451">
        <w:rPr>
          <w:color w:val="000000" w:themeColor="text1"/>
        </w:rPr>
        <w:t>-despotism</w:t>
      </w:r>
      <w:r w:rsidR="00F12056">
        <w:rPr>
          <w:color w:val="000000" w:themeColor="text1"/>
        </w:rPr>
        <w:t xml:space="preserve"> </w:t>
      </w:r>
      <w:r w:rsidR="006E01F4">
        <w:rPr>
          <w:color w:val="000000" w:themeColor="text1"/>
        </w:rPr>
        <w:t xml:space="preserve">as highlighted </w:t>
      </w:r>
      <w:r w:rsidR="00F12056">
        <w:rPr>
          <w:color w:val="000000" w:themeColor="text1"/>
        </w:rPr>
        <w:t xml:space="preserve">in the </w:t>
      </w:r>
      <w:r w:rsidR="00C34A9E" w:rsidRPr="00C34A9E">
        <w:rPr>
          <w:color w:val="000000" w:themeColor="text1"/>
        </w:rPr>
        <w:t>Cambridge Analytica</w:t>
      </w:r>
      <w:r w:rsidR="00C34A9E">
        <w:rPr>
          <w:color w:val="000000" w:themeColor="text1"/>
        </w:rPr>
        <w:t xml:space="preserve"> scandal</w:t>
      </w:r>
      <w:r w:rsidR="008E3451">
        <w:rPr>
          <w:color w:val="000000" w:themeColor="text1"/>
        </w:rPr>
        <w:t xml:space="preserve"> and 2016 US </w:t>
      </w:r>
      <w:r w:rsidR="00E268E8">
        <w:rPr>
          <w:color w:val="000000" w:themeColor="text1"/>
        </w:rPr>
        <w:t>p</w:t>
      </w:r>
      <w:r w:rsidR="008E3451">
        <w:rPr>
          <w:color w:val="000000" w:themeColor="text1"/>
        </w:rPr>
        <w:t>residential campaign</w:t>
      </w:r>
      <w:r w:rsidR="00C9269B">
        <w:rPr>
          <w:color w:val="000000" w:themeColor="text1"/>
        </w:rPr>
        <w:t>.</w:t>
      </w:r>
    </w:p>
    <w:p w14:paraId="2A0B4C1C" w14:textId="3F096F74" w:rsidR="00020027" w:rsidRDefault="00A442E4" w:rsidP="00A442E4">
      <w:pPr>
        <w:rPr>
          <w:color w:val="000000" w:themeColor="text1"/>
        </w:rPr>
      </w:pPr>
      <w:r>
        <w:rPr>
          <w:rFonts w:hint="eastAsia"/>
          <w:color w:val="000000" w:themeColor="text1"/>
        </w:rPr>
        <w:t>A</w:t>
      </w:r>
      <w:r>
        <w:rPr>
          <w:color w:val="000000" w:themeColor="text1"/>
        </w:rPr>
        <w:t xml:space="preserve">s Toffler </w:t>
      </w:r>
      <w:r w:rsidR="00734E0E">
        <w:rPr>
          <w:color w:val="000000" w:themeColor="text1"/>
        </w:rPr>
        <w:t xml:space="preserve">projected and the recent technological innovations attest, </w:t>
      </w:r>
      <w:r w:rsidR="00231BEA">
        <w:rPr>
          <w:color w:val="000000" w:themeColor="text1"/>
        </w:rPr>
        <w:t>computer</w:t>
      </w:r>
      <w:r w:rsidR="008727E1">
        <w:rPr>
          <w:color w:val="000000" w:themeColor="text1"/>
        </w:rPr>
        <w:t xml:space="preserve"> and Information Communication Technology(ICT) has augmented human capacities</w:t>
      </w:r>
      <w:r w:rsidR="00CE55DE">
        <w:rPr>
          <w:color w:val="000000" w:themeColor="text1"/>
        </w:rPr>
        <w:t xml:space="preserve"> and expanded </w:t>
      </w:r>
      <w:r w:rsidR="00064583">
        <w:rPr>
          <w:color w:val="000000" w:themeColor="text1"/>
        </w:rPr>
        <w:t xml:space="preserve">human horizon </w:t>
      </w:r>
      <w:r w:rsidR="00DE61F6">
        <w:rPr>
          <w:color w:val="000000" w:themeColor="text1"/>
        </w:rPr>
        <w:t xml:space="preserve">beyond </w:t>
      </w:r>
      <w:r w:rsidR="00C31C5D">
        <w:rPr>
          <w:color w:val="000000" w:themeColor="text1"/>
        </w:rPr>
        <w:t xml:space="preserve">our </w:t>
      </w:r>
      <w:r w:rsidR="001C0355">
        <w:rPr>
          <w:color w:val="000000" w:themeColor="text1"/>
        </w:rPr>
        <w:t xml:space="preserve">innate </w:t>
      </w:r>
      <w:r w:rsidR="00251197">
        <w:rPr>
          <w:color w:val="000000" w:themeColor="text1"/>
        </w:rPr>
        <w:t xml:space="preserve">faculties </w:t>
      </w:r>
      <w:r w:rsidR="00AB79E0">
        <w:rPr>
          <w:color w:val="000000" w:themeColor="text1"/>
        </w:rPr>
        <w:t>whereas the very same computer and ICT</w:t>
      </w:r>
      <w:r w:rsidR="00BB2B7B">
        <w:rPr>
          <w:color w:val="000000" w:themeColor="text1"/>
        </w:rPr>
        <w:t xml:space="preserve"> is utilized </w:t>
      </w:r>
      <w:r w:rsidR="00251197">
        <w:rPr>
          <w:color w:val="000000" w:themeColor="text1"/>
        </w:rPr>
        <w:t>for man</w:t>
      </w:r>
      <w:r w:rsidR="00666D5A">
        <w:rPr>
          <w:color w:val="000000" w:themeColor="text1"/>
        </w:rPr>
        <w:t>i</w:t>
      </w:r>
      <w:r w:rsidR="00251197">
        <w:rPr>
          <w:color w:val="000000" w:themeColor="text1"/>
        </w:rPr>
        <w:t xml:space="preserve">pulators </w:t>
      </w:r>
      <w:r w:rsidR="00BB2B7B">
        <w:rPr>
          <w:color w:val="000000" w:themeColor="text1"/>
        </w:rPr>
        <w:t xml:space="preserve">to </w:t>
      </w:r>
      <w:r w:rsidR="004843FD">
        <w:rPr>
          <w:color w:val="000000" w:themeColor="text1"/>
        </w:rPr>
        <w:t xml:space="preserve">manipulate </w:t>
      </w:r>
      <w:r w:rsidR="005C2B15">
        <w:rPr>
          <w:color w:val="000000" w:themeColor="text1"/>
        </w:rPr>
        <w:t>citizens.</w:t>
      </w:r>
      <w:r w:rsidR="00AB79E0">
        <w:rPr>
          <w:color w:val="000000" w:themeColor="text1"/>
        </w:rPr>
        <w:t xml:space="preserve"> </w:t>
      </w:r>
    </w:p>
    <w:p w14:paraId="055198AE" w14:textId="680BD032" w:rsidR="00020027" w:rsidRDefault="009F5720" w:rsidP="00FE54C2">
      <w:pPr>
        <w:rPr>
          <w:color w:val="000000" w:themeColor="text1"/>
        </w:rPr>
      </w:pPr>
      <w:r>
        <w:rPr>
          <w:color w:val="000000" w:themeColor="text1"/>
        </w:rPr>
        <w:t xml:space="preserve">Arguably, </w:t>
      </w:r>
      <w:r w:rsidR="00F46130">
        <w:rPr>
          <w:color w:val="000000" w:themeColor="text1"/>
        </w:rPr>
        <w:t>interconnected intelligent machine</w:t>
      </w:r>
      <w:r w:rsidR="00AB2024">
        <w:rPr>
          <w:color w:val="000000" w:themeColor="text1"/>
        </w:rPr>
        <w:t xml:space="preserve">s </w:t>
      </w:r>
      <w:r w:rsidR="00C14179">
        <w:rPr>
          <w:color w:val="000000" w:themeColor="text1"/>
        </w:rPr>
        <w:t>not only</w:t>
      </w:r>
      <w:r w:rsidR="001E074A">
        <w:rPr>
          <w:color w:val="000000" w:themeColor="text1"/>
        </w:rPr>
        <w:t xml:space="preserve"> collect and</w:t>
      </w:r>
      <w:r w:rsidR="00C14179">
        <w:rPr>
          <w:color w:val="000000" w:themeColor="text1"/>
        </w:rPr>
        <w:t xml:space="preserve"> store social memories </w:t>
      </w:r>
      <w:r w:rsidR="004F3D5D">
        <w:rPr>
          <w:color w:val="000000" w:themeColor="text1"/>
        </w:rPr>
        <w:t xml:space="preserve">but also </w:t>
      </w:r>
      <w:r w:rsidR="00047420">
        <w:rPr>
          <w:color w:val="000000" w:themeColor="text1"/>
        </w:rPr>
        <w:t xml:space="preserve">activate them through </w:t>
      </w:r>
      <w:r w:rsidR="00FF1C6E">
        <w:rPr>
          <w:color w:val="000000" w:themeColor="text1"/>
        </w:rPr>
        <w:t xml:space="preserve">machine-to-machine communication and </w:t>
      </w:r>
      <w:r w:rsidR="00FB11B4">
        <w:rPr>
          <w:color w:val="000000" w:themeColor="text1"/>
        </w:rPr>
        <w:t>conversation with humans</w:t>
      </w:r>
      <w:r w:rsidR="0006215B">
        <w:rPr>
          <w:color w:val="000000" w:themeColor="text1"/>
        </w:rPr>
        <w:t>.</w:t>
      </w:r>
      <w:r w:rsidR="000D23A9">
        <w:rPr>
          <w:color w:val="000000" w:themeColor="text1"/>
        </w:rPr>
        <w:t xml:space="preserve"> </w:t>
      </w:r>
      <w:r w:rsidR="00D525B2">
        <w:rPr>
          <w:rFonts w:hint="eastAsia"/>
          <w:color w:val="000000" w:themeColor="text1"/>
        </w:rPr>
        <w:t>T</w:t>
      </w:r>
      <w:r w:rsidR="00D525B2">
        <w:rPr>
          <w:color w:val="000000" w:themeColor="text1"/>
        </w:rPr>
        <w:t xml:space="preserve">offler anticipated that </w:t>
      </w:r>
      <w:r w:rsidR="000C43D9">
        <w:rPr>
          <w:color w:val="000000" w:themeColor="text1"/>
        </w:rPr>
        <w:t xml:space="preserve">the </w:t>
      </w:r>
      <w:r w:rsidR="00457C02">
        <w:rPr>
          <w:color w:val="000000" w:themeColor="text1"/>
        </w:rPr>
        <w:t>emerging intelligent environment could create new theories, ideas</w:t>
      </w:r>
      <w:r w:rsidR="00F3421E">
        <w:rPr>
          <w:color w:val="000000" w:themeColor="text1"/>
        </w:rPr>
        <w:t xml:space="preserve">, ideologies, artistic insights, technical advances, economic and political </w:t>
      </w:r>
      <w:r w:rsidR="00486512">
        <w:rPr>
          <w:color w:val="000000" w:themeColor="text1"/>
        </w:rPr>
        <w:t>innovations which were</w:t>
      </w:r>
      <w:r w:rsidR="00020723">
        <w:rPr>
          <w:color w:val="000000" w:themeColor="text1"/>
        </w:rPr>
        <w:t xml:space="preserve"> unthinkable and unimaginable before</w:t>
      </w:r>
      <w:r w:rsidR="00020723">
        <w:rPr>
          <w:rStyle w:val="FootnoteReference"/>
          <w:color w:val="000000" w:themeColor="text1"/>
        </w:rPr>
        <w:footnoteReference w:id="3"/>
      </w:r>
      <w:r w:rsidR="00020723">
        <w:rPr>
          <w:color w:val="000000" w:themeColor="text1"/>
        </w:rPr>
        <w:t>.</w:t>
      </w:r>
    </w:p>
    <w:p w14:paraId="58F661A5" w14:textId="77B8A024" w:rsidR="0043604B" w:rsidRDefault="0043604B" w:rsidP="00FE54C2">
      <w:pPr>
        <w:rPr>
          <w:color w:val="000000" w:themeColor="text1"/>
        </w:rPr>
      </w:pPr>
      <w:r>
        <w:rPr>
          <w:rFonts w:hint="eastAsia"/>
          <w:color w:val="000000" w:themeColor="text1"/>
        </w:rPr>
        <w:t>T</w:t>
      </w:r>
      <w:r>
        <w:rPr>
          <w:color w:val="000000" w:themeColor="text1"/>
        </w:rPr>
        <w:t xml:space="preserve">offler also predicted that </w:t>
      </w:r>
      <w:r w:rsidR="005C0205">
        <w:rPr>
          <w:color w:val="000000" w:themeColor="text1"/>
        </w:rPr>
        <w:t>i</w:t>
      </w:r>
      <w:r w:rsidR="00AC167A">
        <w:rPr>
          <w:color w:val="000000" w:themeColor="text1"/>
        </w:rPr>
        <w:t>nformation would become more vital in production</w:t>
      </w:r>
      <w:r w:rsidR="00A4464B">
        <w:rPr>
          <w:color w:val="000000" w:themeColor="text1"/>
        </w:rPr>
        <w:t xml:space="preserve">, which </w:t>
      </w:r>
      <w:r w:rsidR="00E06220">
        <w:rPr>
          <w:color w:val="000000" w:themeColor="text1"/>
        </w:rPr>
        <w:t xml:space="preserve">leads </w:t>
      </w:r>
      <w:r w:rsidR="00F12098">
        <w:rPr>
          <w:color w:val="000000" w:themeColor="text1"/>
        </w:rPr>
        <w:t xml:space="preserve">to </w:t>
      </w:r>
      <w:r w:rsidR="00A4464B">
        <w:rPr>
          <w:color w:val="000000" w:themeColor="text1"/>
        </w:rPr>
        <w:t xml:space="preserve">conflict over </w:t>
      </w:r>
      <w:r w:rsidR="00F12098">
        <w:rPr>
          <w:color w:val="000000" w:themeColor="text1"/>
        </w:rPr>
        <w:t>the control of corporate date</w:t>
      </w:r>
      <w:r w:rsidR="00A622B1">
        <w:rPr>
          <w:color w:val="000000" w:themeColor="text1"/>
        </w:rPr>
        <w:t xml:space="preserve"> and eventually </w:t>
      </w:r>
      <w:r w:rsidR="002A0F1F">
        <w:rPr>
          <w:color w:val="000000" w:themeColor="text1"/>
        </w:rPr>
        <w:t xml:space="preserve">increase </w:t>
      </w:r>
      <w:r w:rsidR="008A598B">
        <w:rPr>
          <w:color w:val="000000" w:themeColor="text1"/>
        </w:rPr>
        <w:t xml:space="preserve">political </w:t>
      </w:r>
      <w:r w:rsidR="002A0F1F">
        <w:rPr>
          <w:color w:val="000000" w:themeColor="text1"/>
        </w:rPr>
        <w:t xml:space="preserve">responsibility </w:t>
      </w:r>
      <w:r w:rsidR="00DB6549">
        <w:rPr>
          <w:color w:val="000000" w:themeColor="text1"/>
        </w:rPr>
        <w:t xml:space="preserve">of </w:t>
      </w:r>
      <w:r w:rsidR="00A622B1">
        <w:rPr>
          <w:color w:val="000000" w:themeColor="text1"/>
        </w:rPr>
        <w:t>corporate</w:t>
      </w:r>
      <w:r w:rsidR="00EE21D3">
        <w:rPr>
          <w:color w:val="000000" w:themeColor="text1"/>
        </w:rPr>
        <w:t>s</w:t>
      </w:r>
      <w:r w:rsidR="00EE21D3">
        <w:rPr>
          <w:rStyle w:val="FootnoteReference"/>
          <w:color w:val="000000" w:themeColor="text1"/>
        </w:rPr>
        <w:footnoteReference w:id="4"/>
      </w:r>
      <w:r w:rsidR="00F12098">
        <w:rPr>
          <w:color w:val="000000" w:themeColor="text1"/>
        </w:rPr>
        <w:t>.</w:t>
      </w:r>
    </w:p>
    <w:p w14:paraId="33407D11" w14:textId="599D434A" w:rsidR="00F12098" w:rsidRDefault="0046795C" w:rsidP="0019512D">
      <w:pPr>
        <w:ind w:firstLine="840"/>
        <w:rPr>
          <w:color w:val="000000" w:themeColor="text1"/>
        </w:rPr>
      </w:pPr>
      <w:r>
        <w:rPr>
          <w:rFonts w:hint="eastAsia"/>
          <w:color w:val="000000" w:themeColor="text1"/>
        </w:rPr>
        <w:t>F</w:t>
      </w:r>
      <w:r>
        <w:rPr>
          <w:color w:val="000000" w:themeColor="text1"/>
        </w:rPr>
        <w:t xml:space="preserve">acebook, for instance, </w:t>
      </w:r>
      <w:r w:rsidR="00385E82">
        <w:rPr>
          <w:color w:val="000000" w:themeColor="text1"/>
        </w:rPr>
        <w:t xml:space="preserve">confronting the </w:t>
      </w:r>
      <w:r w:rsidR="00D05E7D">
        <w:rPr>
          <w:color w:val="000000" w:themeColor="text1"/>
        </w:rPr>
        <w:t xml:space="preserve">District of Columbia’s </w:t>
      </w:r>
      <w:r w:rsidR="00385E82">
        <w:rPr>
          <w:color w:val="000000" w:themeColor="text1"/>
        </w:rPr>
        <w:t>allegation</w:t>
      </w:r>
      <w:r w:rsidR="00AA5420">
        <w:rPr>
          <w:rStyle w:val="FootnoteReference"/>
          <w:color w:val="000000" w:themeColor="text1"/>
        </w:rPr>
        <w:footnoteReference w:id="5"/>
      </w:r>
      <w:r w:rsidR="00E470A3">
        <w:rPr>
          <w:color w:val="000000" w:themeColor="text1"/>
        </w:rPr>
        <w:t xml:space="preserve"> that </w:t>
      </w:r>
      <w:r w:rsidR="00275673">
        <w:rPr>
          <w:color w:val="000000" w:themeColor="text1"/>
        </w:rPr>
        <w:t xml:space="preserve">Facebook employees based Washington D.C. </w:t>
      </w:r>
      <w:r w:rsidR="007A76E5">
        <w:rPr>
          <w:color w:val="000000" w:themeColor="text1"/>
        </w:rPr>
        <w:t>played a leading role in responding to how third-party applications improperly sold consumer data to Cambridge Anal</w:t>
      </w:r>
      <w:r w:rsidR="00EC10FA">
        <w:rPr>
          <w:color w:val="000000" w:themeColor="text1"/>
        </w:rPr>
        <w:t>ytica and other parties in violation of Facebook’s policies</w:t>
      </w:r>
      <w:r w:rsidR="00BA5A2E">
        <w:rPr>
          <w:color w:val="000000" w:themeColor="text1"/>
        </w:rPr>
        <w:t xml:space="preserve">, </w:t>
      </w:r>
      <w:r w:rsidR="00017C77">
        <w:rPr>
          <w:color w:val="000000" w:themeColor="text1"/>
        </w:rPr>
        <w:t xml:space="preserve">released </w:t>
      </w:r>
      <w:r w:rsidR="00B81162">
        <w:rPr>
          <w:color w:val="000000" w:themeColor="text1"/>
        </w:rPr>
        <w:t>the white</w:t>
      </w:r>
      <w:r w:rsidR="00CA4EF2">
        <w:rPr>
          <w:color w:val="000000" w:themeColor="text1"/>
        </w:rPr>
        <w:t>paper</w:t>
      </w:r>
      <w:r w:rsidR="00ED16C4">
        <w:rPr>
          <w:color w:val="000000" w:themeColor="text1"/>
        </w:rPr>
        <w:t xml:space="preserve"> about </w:t>
      </w:r>
      <w:r w:rsidR="006D4610">
        <w:rPr>
          <w:color w:val="000000" w:themeColor="text1"/>
        </w:rPr>
        <w:t xml:space="preserve">privacy protection in July </w:t>
      </w:r>
      <w:r w:rsidR="006D4610">
        <w:rPr>
          <w:color w:val="000000" w:themeColor="text1"/>
        </w:rPr>
        <w:lastRenderedPageBreak/>
        <w:t>2020</w:t>
      </w:r>
      <w:r w:rsidR="006D4610">
        <w:rPr>
          <w:rStyle w:val="FootnoteReference"/>
          <w:color w:val="000000" w:themeColor="text1"/>
        </w:rPr>
        <w:footnoteReference w:id="6"/>
      </w:r>
      <w:r w:rsidR="006D4610">
        <w:rPr>
          <w:color w:val="000000" w:themeColor="text1"/>
        </w:rPr>
        <w:t>.</w:t>
      </w:r>
    </w:p>
    <w:p w14:paraId="7DD4EB87" w14:textId="5DDD07DC" w:rsidR="006D4610" w:rsidRDefault="0019512D" w:rsidP="00FE54C2">
      <w:pPr>
        <w:rPr>
          <w:color w:val="000000" w:themeColor="text1"/>
        </w:rPr>
      </w:pPr>
      <w:r>
        <w:rPr>
          <w:rFonts w:hint="eastAsia"/>
          <w:color w:val="000000" w:themeColor="text1"/>
        </w:rPr>
        <w:t>I</w:t>
      </w:r>
      <w:r>
        <w:rPr>
          <w:color w:val="000000" w:themeColor="text1"/>
        </w:rPr>
        <w:t xml:space="preserve">n the white paper, </w:t>
      </w:r>
      <w:r w:rsidR="003B4431">
        <w:rPr>
          <w:color w:val="000000" w:themeColor="text1"/>
        </w:rPr>
        <w:t>res</w:t>
      </w:r>
      <w:r w:rsidR="00AA0D3F">
        <w:rPr>
          <w:color w:val="000000" w:themeColor="text1"/>
        </w:rPr>
        <w:t>pond</w:t>
      </w:r>
      <w:r w:rsidR="00537480">
        <w:rPr>
          <w:color w:val="000000" w:themeColor="text1"/>
        </w:rPr>
        <w:t xml:space="preserve">ing to </w:t>
      </w:r>
      <w:r w:rsidR="00AA0D3F">
        <w:rPr>
          <w:color w:val="000000" w:themeColor="text1"/>
        </w:rPr>
        <w:t xml:space="preserve">the question, how can regulators hold organizations accountable </w:t>
      </w:r>
      <w:r w:rsidR="004C4A91">
        <w:rPr>
          <w:color w:val="000000" w:themeColor="text1"/>
        </w:rPr>
        <w:t>while also enabling them to fully embrace people-centered design for privacy comm</w:t>
      </w:r>
      <w:r w:rsidR="005323CB">
        <w:rPr>
          <w:color w:val="000000" w:themeColor="text1"/>
        </w:rPr>
        <w:t>unication</w:t>
      </w:r>
      <w:r w:rsidR="006527A7">
        <w:rPr>
          <w:color w:val="000000" w:themeColor="text1"/>
        </w:rPr>
        <w:t>?</w:t>
      </w:r>
      <w:r w:rsidR="005323CB">
        <w:rPr>
          <w:color w:val="000000" w:themeColor="text1"/>
        </w:rPr>
        <w:t xml:space="preserve">, Facebook </w:t>
      </w:r>
      <w:r w:rsidR="00F14B9B">
        <w:rPr>
          <w:color w:val="000000" w:themeColor="text1"/>
        </w:rPr>
        <w:t xml:space="preserve">presented two plausible </w:t>
      </w:r>
      <w:r w:rsidR="008C5BBD">
        <w:rPr>
          <w:color w:val="000000" w:themeColor="text1"/>
        </w:rPr>
        <w:t>approaches</w:t>
      </w:r>
      <w:r w:rsidR="00F14B9B">
        <w:rPr>
          <w:color w:val="000000" w:themeColor="text1"/>
        </w:rPr>
        <w:t>, co-</w:t>
      </w:r>
      <w:r w:rsidR="00783751">
        <w:rPr>
          <w:color w:val="000000" w:themeColor="text1"/>
        </w:rPr>
        <w:t>created standards and design process accountability.</w:t>
      </w:r>
    </w:p>
    <w:p w14:paraId="551896FF" w14:textId="47F88981" w:rsidR="0089795A" w:rsidRDefault="0089795A" w:rsidP="00FE54C2">
      <w:pPr>
        <w:rPr>
          <w:color w:val="000000" w:themeColor="text1"/>
        </w:rPr>
      </w:pPr>
      <w:r>
        <w:rPr>
          <w:rFonts w:hint="eastAsia"/>
          <w:color w:val="000000" w:themeColor="text1"/>
        </w:rPr>
        <w:t>I</w:t>
      </w:r>
      <w:r>
        <w:rPr>
          <w:color w:val="000000" w:themeColor="text1"/>
        </w:rPr>
        <w:t xml:space="preserve">n </w:t>
      </w:r>
      <w:r w:rsidR="008E3C13">
        <w:rPr>
          <w:color w:val="000000" w:themeColor="text1"/>
        </w:rPr>
        <w:t>the first approach</w:t>
      </w:r>
      <w:r>
        <w:rPr>
          <w:color w:val="000000" w:themeColor="text1"/>
        </w:rPr>
        <w:t>, regulator</w:t>
      </w:r>
      <w:r w:rsidR="00E44889">
        <w:rPr>
          <w:color w:val="000000" w:themeColor="text1"/>
        </w:rPr>
        <w:t>s, industry and other stakeholders could prototyp</w:t>
      </w:r>
      <w:r w:rsidR="00FC21D9">
        <w:rPr>
          <w:color w:val="000000" w:themeColor="text1"/>
        </w:rPr>
        <w:t>e</w:t>
      </w:r>
      <w:r w:rsidR="00E44889">
        <w:rPr>
          <w:color w:val="000000" w:themeColor="text1"/>
        </w:rPr>
        <w:t xml:space="preserve"> </w:t>
      </w:r>
      <w:r w:rsidR="002F451E">
        <w:rPr>
          <w:color w:val="000000" w:themeColor="text1"/>
        </w:rPr>
        <w:t>context-specific, data-specific or industry specific standards</w:t>
      </w:r>
      <w:r w:rsidR="00AA4710">
        <w:rPr>
          <w:color w:val="000000" w:themeColor="text1"/>
        </w:rPr>
        <w:t xml:space="preserve"> through collaborative process</w:t>
      </w:r>
      <w:r w:rsidR="008E3C13">
        <w:rPr>
          <w:color w:val="000000" w:themeColor="text1"/>
        </w:rPr>
        <w:t xml:space="preserve">. In the second approach, </w:t>
      </w:r>
      <w:r w:rsidR="00FC21D9">
        <w:rPr>
          <w:color w:val="000000" w:themeColor="text1"/>
        </w:rPr>
        <w:t xml:space="preserve">regulators </w:t>
      </w:r>
      <w:r w:rsidR="009A73B8">
        <w:rPr>
          <w:color w:val="000000" w:themeColor="text1"/>
        </w:rPr>
        <w:t>could regulate the process for making privacy design decision, not the outcome</w:t>
      </w:r>
      <w:r w:rsidR="00404110">
        <w:rPr>
          <w:color w:val="000000" w:themeColor="text1"/>
        </w:rPr>
        <w:t xml:space="preserve"> of those processes</w:t>
      </w:r>
      <w:r w:rsidR="00E71658">
        <w:rPr>
          <w:color w:val="000000" w:themeColor="text1"/>
        </w:rPr>
        <w:t>, focusing on “accountability”</w:t>
      </w:r>
      <w:r w:rsidR="00823B64">
        <w:rPr>
          <w:color w:val="000000" w:themeColor="text1"/>
        </w:rPr>
        <w:t xml:space="preserve"> which is “ a framework that operationalizes and translates principles</w:t>
      </w:r>
      <w:r w:rsidR="0019705F">
        <w:rPr>
          <w:color w:val="000000" w:themeColor="text1"/>
        </w:rPr>
        <w:t>-based laws into effective internal policies, procedures, controls</w:t>
      </w:r>
      <w:r w:rsidR="00647DA9">
        <w:rPr>
          <w:color w:val="000000" w:themeColor="text1"/>
        </w:rPr>
        <w:t xml:space="preserve"> and governance programs, with external guidance from regulators and advisers</w:t>
      </w:r>
      <w:r w:rsidR="007C0EEE">
        <w:rPr>
          <w:color w:val="000000" w:themeColor="text1"/>
        </w:rPr>
        <w:t>”</w:t>
      </w:r>
      <w:r w:rsidR="003021D7">
        <w:rPr>
          <w:rStyle w:val="FootnoteReference"/>
          <w:color w:val="000000" w:themeColor="text1"/>
        </w:rPr>
        <w:footnoteReference w:id="7"/>
      </w:r>
      <w:r w:rsidR="00404110">
        <w:rPr>
          <w:color w:val="000000" w:themeColor="text1"/>
        </w:rPr>
        <w:t>.</w:t>
      </w:r>
      <w:r w:rsidR="00C44D67">
        <w:rPr>
          <w:color w:val="000000" w:themeColor="text1"/>
        </w:rPr>
        <w:t xml:space="preserve"> </w:t>
      </w:r>
    </w:p>
    <w:p w14:paraId="51B54C2A" w14:textId="5E23A1D7" w:rsidR="00F12098" w:rsidRPr="007C0EEE" w:rsidRDefault="00B66B67" w:rsidP="00FE54C2">
      <w:pPr>
        <w:rPr>
          <w:color w:val="000000" w:themeColor="text1"/>
        </w:rPr>
      </w:pPr>
      <w:r>
        <w:rPr>
          <w:color w:val="000000" w:themeColor="text1"/>
        </w:rPr>
        <w:t xml:space="preserve">In this connection, </w:t>
      </w:r>
      <w:r w:rsidR="000D7C79">
        <w:rPr>
          <w:color w:val="000000" w:themeColor="text1"/>
        </w:rPr>
        <w:t>the White Paper referred “regulatory sandbox”</w:t>
      </w:r>
      <w:r w:rsidR="004C2D7B">
        <w:rPr>
          <w:color w:val="000000" w:themeColor="text1"/>
        </w:rPr>
        <w:t xml:space="preserve"> as </w:t>
      </w:r>
      <w:r>
        <w:rPr>
          <w:color w:val="000000" w:themeColor="text1"/>
        </w:rPr>
        <w:t xml:space="preserve">the </w:t>
      </w:r>
      <w:r w:rsidR="007B4AF5">
        <w:rPr>
          <w:color w:val="000000" w:themeColor="text1"/>
        </w:rPr>
        <w:t>most well-known method for policy co-creation</w:t>
      </w:r>
      <w:r w:rsidR="004C2D7B">
        <w:rPr>
          <w:color w:val="000000" w:themeColor="text1"/>
        </w:rPr>
        <w:t xml:space="preserve">, which </w:t>
      </w:r>
      <w:r w:rsidR="003A1DD8">
        <w:rPr>
          <w:color w:val="000000" w:themeColor="text1"/>
        </w:rPr>
        <w:t>is a policy innovation lab</w:t>
      </w:r>
      <w:r w:rsidR="00ED5244">
        <w:rPr>
          <w:color w:val="000000" w:themeColor="text1"/>
        </w:rPr>
        <w:t>, the space for ideation, iteration and experimentation</w:t>
      </w:r>
      <w:r w:rsidR="00ED5244">
        <w:rPr>
          <w:rStyle w:val="FootnoteReference"/>
          <w:color w:val="000000" w:themeColor="text1"/>
        </w:rPr>
        <w:footnoteReference w:id="8"/>
      </w:r>
      <w:r w:rsidR="00ED5244">
        <w:rPr>
          <w:color w:val="000000" w:themeColor="text1"/>
        </w:rPr>
        <w:t>.</w:t>
      </w:r>
      <w:r w:rsidR="007B4AF5">
        <w:rPr>
          <w:color w:val="000000" w:themeColor="text1"/>
        </w:rPr>
        <w:t xml:space="preserve"> </w:t>
      </w:r>
    </w:p>
    <w:p w14:paraId="7E4ADE7D" w14:textId="01DFA947" w:rsidR="00F12098" w:rsidRDefault="000C69DC" w:rsidP="00FE54C2">
      <w:pPr>
        <w:rPr>
          <w:color w:val="000000" w:themeColor="text1"/>
        </w:rPr>
      </w:pPr>
      <w:r>
        <w:rPr>
          <w:color w:val="000000" w:themeColor="text1"/>
        </w:rPr>
        <w:tab/>
      </w:r>
      <w:r w:rsidR="00B85D83">
        <w:rPr>
          <w:color w:val="000000" w:themeColor="text1"/>
        </w:rPr>
        <w:t xml:space="preserve">In </w:t>
      </w:r>
      <w:r>
        <w:rPr>
          <w:color w:val="000000" w:themeColor="text1"/>
        </w:rPr>
        <w:t xml:space="preserve">the above </w:t>
      </w:r>
      <w:r w:rsidR="00C57C44">
        <w:rPr>
          <w:color w:val="000000" w:themeColor="text1"/>
        </w:rPr>
        <w:t>approaches</w:t>
      </w:r>
      <w:r w:rsidR="00B85D83">
        <w:rPr>
          <w:color w:val="000000" w:themeColor="text1"/>
        </w:rPr>
        <w:t xml:space="preserve">, what </w:t>
      </w:r>
      <w:r w:rsidR="00304B09">
        <w:rPr>
          <w:color w:val="000000" w:themeColor="text1"/>
        </w:rPr>
        <w:t xml:space="preserve">seems </w:t>
      </w:r>
      <w:r w:rsidR="00B85D83">
        <w:rPr>
          <w:color w:val="000000" w:themeColor="text1"/>
        </w:rPr>
        <w:t xml:space="preserve">peculiar is </w:t>
      </w:r>
      <w:r w:rsidR="00D10639">
        <w:rPr>
          <w:color w:val="000000" w:themeColor="text1"/>
        </w:rPr>
        <w:t xml:space="preserve">diversity </w:t>
      </w:r>
      <w:r w:rsidR="008C727D">
        <w:rPr>
          <w:color w:val="000000" w:themeColor="text1"/>
        </w:rPr>
        <w:t>of</w:t>
      </w:r>
      <w:r w:rsidR="00D10639">
        <w:rPr>
          <w:color w:val="000000" w:themeColor="text1"/>
        </w:rPr>
        <w:t xml:space="preserve"> regulation</w:t>
      </w:r>
      <w:r w:rsidR="008C727D">
        <w:rPr>
          <w:color w:val="000000" w:themeColor="text1"/>
        </w:rPr>
        <w:t>s</w:t>
      </w:r>
      <w:r w:rsidR="00D10639">
        <w:rPr>
          <w:color w:val="000000" w:themeColor="text1"/>
        </w:rPr>
        <w:t xml:space="preserve">, </w:t>
      </w:r>
      <w:r w:rsidR="003C22BD">
        <w:rPr>
          <w:color w:val="000000" w:themeColor="text1"/>
        </w:rPr>
        <w:t>equal</w:t>
      </w:r>
      <w:r w:rsidR="008B5419">
        <w:rPr>
          <w:color w:val="000000" w:themeColor="text1"/>
        </w:rPr>
        <w:t xml:space="preserve">ity in </w:t>
      </w:r>
      <w:r w:rsidR="003C22BD">
        <w:rPr>
          <w:color w:val="000000" w:themeColor="text1"/>
        </w:rPr>
        <w:t xml:space="preserve"> partnership between regulators</w:t>
      </w:r>
      <w:r w:rsidR="008B5419">
        <w:rPr>
          <w:color w:val="000000" w:themeColor="text1"/>
        </w:rPr>
        <w:t>, industry</w:t>
      </w:r>
      <w:r w:rsidR="003C22BD">
        <w:rPr>
          <w:color w:val="000000" w:themeColor="text1"/>
        </w:rPr>
        <w:t xml:space="preserve"> and </w:t>
      </w:r>
      <w:r w:rsidR="008C727D">
        <w:rPr>
          <w:color w:val="000000" w:themeColor="text1"/>
        </w:rPr>
        <w:t>other stakeholders and</w:t>
      </w:r>
      <w:r w:rsidR="00481BDC">
        <w:rPr>
          <w:color w:val="000000" w:themeColor="text1"/>
        </w:rPr>
        <w:t xml:space="preserve"> inclusiveness </w:t>
      </w:r>
      <w:r w:rsidR="00142FD3">
        <w:rPr>
          <w:color w:val="000000" w:themeColor="text1"/>
        </w:rPr>
        <w:t>of data regulation</w:t>
      </w:r>
      <w:r w:rsidR="009601F4">
        <w:rPr>
          <w:color w:val="000000" w:themeColor="text1"/>
        </w:rPr>
        <w:t xml:space="preserve"> which covers policies, </w:t>
      </w:r>
      <w:r w:rsidR="00192A76">
        <w:rPr>
          <w:color w:val="000000" w:themeColor="text1"/>
        </w:rPr>
        <w:t>procedures, controls and governance programs.</w:t>
      </w:r>
    </w:p>
    <w:p w14:paraId="4D189735" w14:textId="58141821" w:rsidR="00734B7A" w:rsidRDefault="00AB46BB" w:rsidP="00FE54C2">
      <w:pPr>
        <w:rPr>
          <w:color w:val="000000" w:themeColor="text1"/>
        </w:rPr>
      </w:pPr>
      <w:r>
        <w:rPr>
          <w:rFonts w:hint="eastAsia"/>
          <w:color w:val="000000" w:themeColor="text1"/>
        </w:rPr>
        <w:t>I</w:t>
      </w:r>
      <w:r>
        <w:rPr>
          <w:color w:val="000000" w:themeColor="text1"/>
        </w:rPr>
        <w:t xml:space="preserve">n the </w:t>
      </w:r>
      <w:r w:rsidR="003A6F50">
        <w:rPr>
          <w:color w:val="000000" w:themeColor="text1"/>
        </w:rPr>
        <w:t xml:space="preserve">VUCA world, </w:t>
      </w:r>
      <w:r w:rsidR="000B4458">
        <w:rPr>
          <w:color w:val="000000" w:themeColor="text1"/>
        </w:rPr>
        <w:t xml:space="preserve">we need </w:t>
      </w:r>
      <w:r w:rsidR="004F48F2">
        <w:rPr>
          <w:color w:val="000000" w:themeColor="text1"/>
        </w:rPr>
        <w:t xml:space="preserve">not only </w:t>
      </w:r>
      <w:r w:rsidR="002D55E8">
        <w:rPr>
          <w:color w:val="000000" w:themeColor="text1"/>
        </w:rPr>
        <w:t>swift</w:t>
      </w:r>
      <w:r w:rsidR="005A416B">
        <w:rPr>
          <w:color w:val="000000" w:themeColor="text1"/>
        </w:rPr>
        <w:t xml:space="preserve"> decision and implementation</w:t>
      </w:r>
      <w:r w:rsidR="003A6F50">
        <w:rPr>
          <w:color w:val="000000" w:themeColor="text1"/>
        </w:rPr>
        <w:t xml:space="preserve"> </w:t>
      </w:r>
      <w:r w:rsidR="004F48F2">
        <w:rPr>
          <w:color w:val="000000" w:themeColor="text1"/>
        </w:rPr>
        <w:t xml:space="preserve">but also </w:t>
      </w:r>
      <w:r w:rsidR="00463FCA">
        <w:rPr>
          <w:color w:val="000000" w:themeColor="text1"/>
        </w:rPr>
        <w:t xml:space="preserve">accommodate </w:t>
      </w:r>
      <w:r w:rsidR="00771F3F">
        <w:rPr>
          <w:color w:val="000000" w:themeColor="text1"/>
        </w:rPr>
        <w:t xml:space="preserve">regulations to </w:t>
      </w:r>
      <w:r w:rsidR="00D301D7">
        <w:rPr>
          <w:color w:val="000000" w:themeColor="text1"/>
        </w:rPr>
        <w:t>each context, data and industry</w:t>
      </w:r>
      <w:r w:rsidR="0069374C">
        <w:rPr>
          <w:color w:val="000000" w:themeColor="text1"/>
        </w:rPr>
        <w:t xml:space="preserve"> instantly</w:t>
      </w:r>
      <w:r w:rsidR="00810E33">
        <w:rPr>
          <w:color w:val="000000" w:themeColor="text1"/>
        </w:rPr>
        <w:t xml:space="preserve">. </w:t>
      </w:r>
      <w:r w:rsidR="008B3D83">
        <w:rPr>
          <w:color w:val="000000" w:themeColor="text1"/>
        </w:rPr>
        <w:t xml:space="preserve">Arguably, we are shifting from </w:t>
      </w:r>
      <w:r w:rsidR="00810E33">
        <w:rPr>
          <w:color w:val="000000" w:themeColor="text1"/>
        </w:rPr>
        <w:t xml:space="preserve">the conventional </w:t>
      </w:r>
      <w:r w:rsidR="00CB21C0">
        <w:rPr>
          <w:color w:val="000000" w:themeColor="text1"/>
        </w:rPr>
        <w:t>standardized</w:t>
      </w:r>
      <w:r w:rsidR="002C2406">
        <w:rPr>
          <w:color w:val="000000" w:themeColor="text1"/>
        </w:rPr>
        <w:t xml:space="preserve"> and </w:t>
      </w:r>
      <w:r w:rsidR="00CB21C0">
        <w:rPr>
          <w:color w:val="000000" w:themeColor="text1"/>
        </w:rPr>
        <w:t xml:space="preserve">centralized </w:t>
      </w:r>
      <w:r w:rsidR="002C2406">
        <w:rPr>
          <w:color w:val="000000" w:themeColor="text1"/>
        </w:rPr>
        <w:t xml:space="preserve">time-consuming </w:t>
      </w:r>
      <w:r w:rsidR="00F978A4">
        <w:rPr>
          <w:color w:val="000000" w:themeColor="text1"/>
        </w:rPr>
        <w:t xml:space="preserve">law making process </w:t>
      </w:r>
      <w:r w:rsidR="00F770CC">
        <w:rPr>
          <w:color w:val="000000" w:themeColor="text1"/>
        </w:rPr>
        <w:t xml:space="preserve">which </w:t>
      </w:r>
      <w:r w:rsidR="00563C86">
        <w:rPr>
          <w:color w:val="000000" w:themeColor="text1"/>
        </w:rPr>
        <w:t xml:space="preserve">characterized </w:t>
      </w:r>
      <w:r w:rsidR="00F770CC">
        <w:rPr>
          <w:color w:val="000000" w:themeColor="text1"/>
        </w:rPr>
        <w:t>t</w:t>
      </w:r>
      <w:r w:rsidR="00F978A4">
        <w:rPr>
          <w:color w:val="000000" w:themeColor="text1"/>
        </w:rPr>
        <w:t>he Second Wave civilization</w:t>
      </w:r>
      <w:r w:rsidR="00420AB2">
        <w:rPr>
          <w:color w:val="000000" w:themeColor="text1"/>
        </w:rPr>
        <w:t xml:space="preserve"> to the </w:t>
      </w:r>
      <w:r w:rsidR="002B251D">
        <w:rPr>
          <w:color w:val="000000" w:themeColor="text1"/>
        </w:rPr>
        <w:t xml:space="preserve">more dynamic, collaborative and creative </w:t>
      </w:r>
      <w:r w:rsidR="00B46122">
        <w:rPr>
          <w:color w:val="000000" w:themeColor="text1"/>
        </w:rPr>
        <w:t xml:space="preserve">approaches. </w:t>
      </w:r>
      <w:r w:rsidR="002C52DE">
        <w:rPr>
          <w:color w:val="000000" w:themeColor="text1"/>
        </w:rPr>
        <w:t>It seems that t</w:t>
      </w:r>
      <w:r w:rsidR="00B46122">
        <w:rPr>
          <w:color w:val="000000" w:themeColor="text1"/>
        </w:rPr>
        <w:t xml:space="preserve">his shift </w:t>
      </w:r>
      <w:r w:rsidR="00474219">
        <w:rPr>
          <w:color w:val="000000" w:themeColor="text1"/>
        </w:rPr>
        <w:t xml:space="preserve">questions </w:t>
      </w:r>
      <w:r w:rsidR="00B46122">
        <w:rPr>
          <w:color w:val="000000" w:themeColor="text1"/>
        </w:rPr>
        <w:t xml:space="preserve">the fundamental premise of </w:t>
      </w:r>
      <w:r w:rsidR="002C52DE">
        <w:rPr>
          <w:color w:val="000000" w:themeColor="text1"/>
        </w:rPr>
        <w:t xml:space="preserve">the modern </w:t>
      </w:r>
      <w:r w:rsidR="00B1727F">
        <w:rPr>
          <w:color w:val="000000" w:themeColor="text1"/>
        </w:rPr>
        <w:t xml:space="preserve">international </w:t>
      </w:r>
      <w:r w:rsidR="00E56A55">
        <w:rPr>
          <w:color w:val="000000" w:themeColor="text1"/>
        </w:rPr>
        <w:t xml:space="preserve">order in which </w:t>
      </w:r>
      <w:r w:rsidR="00E56A55" w:rsidRPr="00E56A55">
        <w:rPr>
          <w:color w:val="000000" w:themeColor="text1"/>
        </w:rPr>
        <w:t>states</w:t>
      </w:r>
      <w:r w:rsidR="00E56A55">
        <w:rPr>
          <w:color w:val="000000" w:themeColor="text1"/>
        </w:rPr>
        <w:t xml:space="preserve"> are sole entities </w:t>
      </w:r>
      <w:r w:rsidR="007A6C4C">
        <w:rPr>
          <w:color w:val="000000" w:themeColor="text1"/>
        </w:rPr>
        <w:t>w</w:t>
      </w:r>
      <w:r w:rsidR="00CC732C">
        <w:rPr>
          <w:color w:val="000000" w:themeColor="text1"/>
        </w:rPr>
        <w:t>ith</w:t>
      </w:r>
      <w:r w:rsidR="007A6C4C">
        <w:rPr>
          <w:color w:val="000000" w:themeColor="text1"/>
        </w:rPr>
        <w:t xml:space="preserve"> </w:t>
      </w:r>
      <w:r w:rsidR="00E56A55" w:rsidRPr="00E56A55">
        <w:rPr>
          <w:color w:val="000000" w:themeColor="text1"/>
        </w:rPr>
        <w:t xml:space="preserve">sovereignty over the people </w:t>
      </w:r>
      <w:r w:rsidR="007A6C4C">
        <w:rPr>
          <w:color w:val="000000" w:themeColor="text1"/>
        </w:rPr>
        <w:t>and the territories</w:t>
      </w:r>
      <w:r w:rsidR="00E56A55" w:rsidRPr="00E56A55">
        <w:rPr>
          <w:color w:val="000000" w:themeColor="text1"/>
        </w:rPr>
        <w:t xml:space="preserve">. </w:t>
      </w:r>
    </w:p>
    <w:p w14:paraId="15EE84A8" w14:textId="6A816F67" w:rsidR="00656166" w:rsidRDefault="00284D93" w:rsidP="00FE54C2">
      <w:pPr>
        <w:rPr>
          <w:color w:val="000000" w:themeColor="text1"/>
        </w:rPr>
      </w:pPr>
      <w:r w:rsidRPr="00284D93">
        <w:rPr>
          <w:color w:val="000000" w:themeColor="text1"/>
        </w:rPr>
        <w:t>Paddy Ashdown</w:t>
      </w:r>
      <w:r>
        <w:rPr>
          <w:color w:val="000000" w:themeColor="text1"/>
        </w:rPr>
        <w:t xml:space="preserve"> pointed out</w:t>
      </w:r>
      <w:r w:rsidR="0059714A">
        <w:rPr>
          <w:color w:val="000000" w:themeColor="text1"/>
        </w:rPr>
        <w:t xml:space="preserve"> that,</w:t>
      </w:r>
      <w:r>
        <w:rPr>
          <w:color w:val="000000" w:themeColor="text1"/>
        </w:rPr>
        <w:t xml:space="preserve"> in the contemporary world, </w:t>
      </w:r>
      <w:r w:rsidR="0068220C">
        <w:rPr>
          <w:color w:val="000000" w:themeColor="text1"/>
        </w:rPr>
        <w:t xml:space="preserve">the political power the states monopolized once </w:t>
      </w:r>
      <w:r w:rsidR="00474552">
        <w:rPr>
          <w:color w:val="000000" w:themeColor="text1"/>
        </w:rPr>
        <w:t xml:space="preserve">started shifting </w:t>
      </w:r>
      <w:r w:rsidR="00D1340E">
        <w:rPr>
          <w:color w:val="000000" w:themeColor="text1"/>
        </w:rPr>
        <w:t xml:space="preserve">vertically into </w:t>
      </w:r>
      <w:r w:rsidR="00B40C91">
        <w:rPr>
          <w:color w:val="000000" w:themeColor="text1"/>
        </w:rPr>
        <w:t xml:space="preserve">the global space in which </w:t>
      </w:r>
      <w:r w:rsidR="00BD06BE">
        <w:rPr>
          <w:color w:val="000000" w:themeColor="text1"/>
        </w:rPr>
        <w:t xml:space="preserve">multinational corporations, </w:t>
      </w:r>
      <w:r w:rsidR="00604B90">
        <w:rPr>
          <w:color w:val="000000" w:themeColor="text1"/>
        </w:rPr>
        <w:t xml:space="preserve">financial speculators and </w:t>
      </w:r>
      <w:r w:rsidR="00A20051">
        <w:rPr>
          <w:color w:val="000000" w:themeColor="text1"/>
        </w:rPr>
        <w:t xml:space="preserve">social media </w:t>
      </w:r>
      <w:r w:rsidR="00B40C91">
        <w:rPr>
          <w:color w:val="000000" w:themeColor="text1"/>
        </w:rPr>
        <w:t xml:space="preserve">operate </w:t>
      </w:r>
      <w:r w:rsidR="00821AF0">
        <w:rPr>
          <w:color w:val="000000" w:themeColor="text1"/>
        </w:rPr>
        <w:t xml:space="preserve">without </w:t>
      </w:r>
      <w:r w:rsidR="0026167E">
        <w:rPr>
          <w:color w:val="000000" w:themeColor="text1"/>
        </w:rPr>
        <w:t>proper regulations</w:t>
      </w:r>
      <w:r w:rsidR="00745381">
        <w:rPr>
          <w:color w:val="000000" w:themeColor="text1"/>
        </w:rPr>
        <w:t xml:space="preserve"> for ensuring </w:t>
      </w:r>
      <w:r w:rsidR="00B567C8">
        <w:rPr>
          <w:color w:val="000000" w:themeColor="text1"/>
        </w:rPr>
        <w:t xml:space="preserve">the </w:t>
      </w:r>
      <w:r w:rsidR="000A2993">
        <w:rPr>
          <w:color w:val="000000" w:themeColor="text1"/>
        </w:rPr>
        <w:t>people</w:t>
      </w:r>
      <w:r w:rsidR="00870293">
        <w:rPr>
          <w:color w:val="000000" w:themeColor="text1"/>
        </w:rPr>
        <w:t xml:space="preserve"> the </w:t>
      </w:r>
      <w:r w:rsidR="000A2993">
        <w:rPr>
          <w:color w:val="000000" w:themeColor="text1"/>
        </w:rPr>
        <w:t>basic human rights including the one to be informed</w:t>
      </w:r>
      <w:r w:rsidR="00924B6C">
        <w:rPr>
          <w:color w:val="000000" w:themeColor="text1"/>
        </w:rPr>
        <w:t xml:space="preserve"> about how their </w:t>
      </w:r>
      <w:r w:rsidR="00870293">
        <w:rPr>
          <w:color w:val="000000" w:themeColor="text1"/>
        </w:rPr>
        <w:lastRenderedPageBreak/>
        <w:t>data</w:t>
      </w:r>
      <w:r w:rsidR="00924B6C">
        <w:rPr>
          <w:color w:val="000000" w:themeColor="text1"/>
        </w:rPr>
        <w:t xml:space="preserve"> is collected, used and shared</w:t>
      </w:r>
      <w:r w:rsidR="006E3C48">
        <w:rPr>
          <w:rStyle w:val="FootnoteReference"/>
          <w:color w:val="000000" w:themeColor="text1"/>
        </w:rPr>
        <w:footnoteReference w:id="9"/>
      </w:r>
      <w:r w:rsidR="00E57098">
        <w:rPr>
          <w:color w:val="000000" w:themeColor="text1"/>
        </w:rPr>
        <w:t xml:space="preserve">. </w:t>
      </w:r>
      <w:r w:rsidR="00080461">
        <w:rPr>
          <w:color w:val="000000" w:themeColor="text1"/>
        </w:rPr>
        <w:t xml:space="preserve">Ironically, </w:t>
      </w:r>
      <w:r w:rsidR="00EF1478">
        <w:rPr>
          <w:color w:val="000000" w:themeColor="text1"/>
        </w:rPr>
        <w:t xml:space="preserve">when </w:t>
      </w:r>
      <w:r w:rsidR="00854EE5">
        <w:rPr>
          <w:color w:val="000000" w:themeColor="text1"/>
        </w:rPr>
        <w:t>one s</w:t>
      </w:r>
      <w:r w:rsidR="00A5431D">
        <w:rPr>
          <w:color w:val="000000" w:themeColor="text1"/>
        </w:rPr>
        <w:t>t</w:t>
      </w:r>
      <w:r w:rsidR="00854EE5">
        <w:rPr>
          <w:color w:val="000000" w:themeColor="text1"/>
        </w:rPr>
        <w:t xml:space="preserve">ate or region </w:t>
      </w:r>
      <w:r w:rsidR="00EF1478">
        <w:rPr>
          <w:color w:val="000000" w:themeColor="text1"/>
        </w:rPr>
        <w:t xml:space="preserve">introduce </w:t>
      </w:r>
      <w:r w:rsidR="00617199">
        <w:rPr>
          <w:color w:val="000000" w:themeColor="text1"/>
        </w:rPr>
        <w:t xml:space="preserve">more stringent regulations </w:t>
      </w:r>
      <w:r w:rsidR="00A5431D">
        <w:rPr>
          <w:color w:val="000000" w:themeColor="text1"/>
        </w:rPr>
        <w:t xml:space="preserve">upon </w:t>
      </w:r>
      <w:r w:rsidR="002D4C81">
        <w:rPr>
          <w:color w:val="000000" w:themeColor="text1"/>
        </w:rPr>
        <w:t xml:space="preserve">global business, </w:t>
      </w:r>
      <w:r w:rsidR="00A5431D">
        <w:rPr>
          <w:color w:val="000000" w:themeColor="text1"/>
        </w:rPr>
        <w:t>multinational corporations</w:t>
      </w:r>
      <w:r w:rsidR="002D4C81">
        <w:rPr>
          <w:color w:val="000000" w:themeColor="text1"/>
        </w:rPr>
        <w:t xml:space="preserve"> tend to move </w:t>
      </w:r>
      <w:r w:rsidR="00A709FF">
        <w:rPr>
          <w:color w:val="000000" w:themeColor="text1"/>
        </w:rPr>
        <w:t>to the less restricted state and region</w:t>
      </w:r>
      <w:r w:rsidR="00F52C1D">
        <w:rPr>
          <w:color w:val="000000" w:themeColor="text1"/>
        </w:rPr>
        <w:t xml:space="preserve"> in which they end up with </w:t>
      </w:r>
      <w:r w:rsidR="00C84BAE">
        <w:rPr>
          <w:color w:val="000000" w:themeColor="text1"/>
        </w:rPr>
        <w:t xml:space="preserve">miring in </w:t>
      </w:r>
      <w:r w:rsidR="00F42E65">
        <w:rPr>
          <w:color w:val="000000" w:themeColor="text1"/>
        </w:rPr>
        <w:t xml:space="preserve">despotic </w:t>
      </w:r>
      <w:r w:rsidR="00E5681C">
        <w:rPr>
          <w:color w:val="000000" w:themeColor="text1"/>
        </w:rPr>
        <w:t>iron fist</w:t>
      </w:r>
      <w:r w:rsidR="00E350FF">
        <w:rPr>
          <w:rStyle w:val="FootnoteReference"/>
          <w:color w:val="000000" w:themeColor="text1"/>
        </w:rPr>
        <w:footnoteReference w:id="10"/>
      </w:r>
      <w:r w:rsidR="00E5681C">
        <w:rPr>
          <w:color w:val="000000" w:themeColor="text1"/>
        </w:rPr>
        <w:t>.</w:t>
      </w:r>
    </w:p>
    <w:p w14:paraId="4F63CE48" w14:textId="597123C3" w:rsidR="002C5782" w:rsidRDefault="002C5782" w:rsidP="00FE54C2">
      <w:pPr>
        <w:rPr>
          <w:color w:val="000000" w:themeColor="text1"/>
        </w:rPr>
      </w:pPr>
      <w:r>
        <w:rPr>
          <w:rFonts w:hint="eastAsia"/>
          <w:color w:val="000000" w:themeColor="text1"/>
        </w:rPr>
        <w:t>S</w:t>
      </w:r>
      <w:r>
        <w:rPr>
          <w:color w:val="000000" w:themeColor="text1"/>
        </w:rPr>
        <w:t xml:space="preserve">o, </w:t>
      </w:r>
      <w:r w:rsidR="00C02766">
        <w:rPr>
          <w:color w:val="000000" w:themeColor="text1"/>
        </w:rPr>
        <w:t xml:space="preserve">the </w:t>
      </w:r>
      <w:r>
        <w:rPr>
          <w:color w:val="000000" w:themeColor="text1"/>
        </w:rPr>
        <w:t xml:space="preserve">plausible </w:t>
      </w:r>
      <w:r w:rsidR="00C02766">
        <w:rPr>
          <w:color w:val="000000" w:themeColor="text1"/>
        </w:rPr>
        <w:t xml:space="preserve">approach seems to be </w:t>
      </w:r>
      <w:r w:rsidR="008803B5">
        <w:rPr>
          <w:color w:val="000000" w:themeColor="text1"/>
        </w:rPr>
        <w:t xml:space="preserve">global collaboration between </w:t>
      </w:r>
      <w:r w:rsidR="007801E3">
        <w:rPr>
          <w:color w:val="000000" w:themeColor="text1"/>
        </w:rPr>
        <w:t xml:space="preserve">regulators, industry and other stakeholders based on not common ideology but common interest, </w:t>
      </w:r>
      <w:r w:rsidR="004059E2">
        <w:rPr>
          <w:color w:val="000000" w:themeColor="text1"/>
        </w:rPr>
        <w:t>the properly regulated free global space.</w:t>
      </w:r>
    </w:p>
    <w:p w14:paraId="6031C70D" w14:textId="649E5362" w:rsidR="00CC732C" w:rsidRDefault="00CC732C" w:rsidP="00FE54C2">
      <w:pPr>
        <w:rPr>
          <w:color w:val="000000" w:themeColor="text1"/>
        </w:rPr>
      </w:pPr>
      <w:r>
        <w:rPr>
          <w:color w:val="000000" w:themeColor="text1"/>
        </w:rPr>
        <w:tab/>
      </w:r>
      <w:r w:rsidR="001052DF">
        <w:rPr>
          <w:color w:val="000000" w:themeColor="text1"/>
        </w:rPr>
        <w:t xml:space="preserve">In the next </w:t>
      </w:r>
      <w:r w:rsidR="00D42813">
        <w:rPr>
          <w:color w:val="000000" w:themeColor="text1"/>
        </w:rPr>
        <w:t xml:space="preserve">section, </w:t>
      </w:r>
      <w:r w:rsidR="004059E2">
        <w:rPr>
          <w:color w:val="000000" w:themeColor="text1"/>
        </w:rPr>
        <w:t>for ad</w:t>
      </w:r>
      <w:r w:rsidR="00F66A16">
        <w:rPr>
          <w:color w:val="000000" w:themeColor="text1"/>
        </w:rPr>
        <w:t xml:space="preserve">vancing my argument, </w:t>
      </w:r>
      <w:r w:rsidR="00D42813">
        <w:rPr>
          <w:color w:val="000000" w:themeColor="text1"/>
        </w:rPr>
        <w:t>I introduce</w:t>
      </w:r>
      <w:r w:rsidR="00CF4E0A">
        <w:rPr>
          <w:color w:val="000000" w:themeColor="text1"/>
        </w:rPr>
        <w:t xml:space="preserve"> Jacques Maritain’s critical </w:t>
      </w:r>
      <w:r w:rsidR="00312529">
        <w:rPr>
          <w:color w:val="000000" w:themeColor="text1"/>
        </w:rPr>
        <w:t xml:space="preserve">scrutiny about the concept of </w:t>
      </w:r>
      <w:r w:rsidR="001E7B7E">
        <w:rPr>
          <w:color w:val="000000" w:themeColor="text1"/>
        </w:rPr>
        <w:t xml:space="preserve">state </w:t>
      </w:r>
      <w:r w:rsidR="00312529">
        <w:rPr>
          <w:color w:val="000000" w:themeColor="text1"/>
        </w:rPr>
        <w:t>sovereignty</w:t>
      </w:r>
      <w:r w:rsidR="005E3393">
        <w:rPr>
          <w:color w:val="000000" w:themeColor="text1"/>
        </w:rPr>
        <w:t>.</w:t>
      </w:r>
    </w:p>
    <w:p w14:paraId="773EEAAE" w14:textId="7B353F48" w:rsidR="00B64BA3" w:rsidRPr="00B64BA3" w:rsidRDefault="00A01453" w:rsidP="00FE54C2">
      <w:pPr>
        <w:rPr>
          <w:b/>
          <w:bCs/>
          <w:color w:val="000000" w:themeColor="text1"/>
        </w:rPr>
      </w:pPr>
      <w:r>
        <w:rPr>
          <w:color w:val="000000" w:themeColor="text1"/>
        </w:rPr>
        <w:tab/>
      </w:r>
    </w:p>
    <w:p w14:paraId="6A5A4284" w14:textId="5EA93B81" w:rsidR="00B64BA3" w:rsidRPr="00DF5F95" w:rsidRDefault="00603FC0" w:rsidP="00DF5F95">
      <w:pPr>
        <w:pStyle w:val="ListParagraph"/>
        <w:numPr>
          <w:ilvl w:val="0"/>
          <w:numId w:val="1"/>
        </w:numPr>
        <w:ind w:leftChars="0"/>
        <w:rPr>
          <w:color w:val="000000" w:themeColor="text1"/>
        </w:rPr>
      </w:pPr>
      <w:r>
        <w:rPr>
          <w:rFonts w:hint="eastAsia"/>
          <w:color w:val="000000" w:themeColor="text1"/>
        </w:rPr>
        <w:t>S</w:t>
      </w:r>
      <w:r>
        <w:rPr>
          <w:color w:val="000000" w:themeColor="text1"/>
        </w:rPr>
        <w:t xml:space="preserve">tate </w:t>
      </w:r>
      <w:r w:rsidR="00166A61">
        <w:rPr>
          <w:color w:val="000000" w:themeColor="text1"/>
        </w:rPr>
        <w:t xml:space="preserve">sovereignty </w:t>
      </w:r>
      <w:r w:rsidR="00664867">
        <w:rPr>
          <w:color w:val="000000" w:themeColor="text1"/>
        </w:rPr>
        <w:t>in question</w:t>
      </w:r>
    </w:p>
    <w:p w14:paraId="3ED79CDF" w14:textId="2286E4B8" w:rsidR="00D10BE4" w:rsidRDefault="000E2503" w:rsidP="00AA2E65">
      <w:pPr>
        <w:ind w:firstLine="840"/>
        <w:rPr>
          <w:color w:val="000000" w:themeColor="text1"/>
        </w:rPr>
      </w:pPr>
      <w:r>
        <w:rPr>
          <w:color w:val="000000" w:themeColor="text1"/>
        </w:rPr>
        <w:t xml:space="preserve">In 1951, </w:t>
      </w:r>
      <w:r w:rsidR="00F0160C" w:rsidRPr="00F0160C">
        <w:rPr>
          <w:color w:val="000000" w:themeColor="text1"/>
        </w:rPr>
        <w:t>Jacques Maritain</w:t>
      </w:r>
      <w:r w:rsidR="0032312F">
        <w:rPr>
          <w:color w:val="000000" w:themeColor="text1"/>
        </w:rPr>
        <w:t xml:space="preserve"> contended </w:t>
      </w:r>
      <w:r w:rsidR="00230EEE">
        <w:rPr>
          <w:color w:val="000000" w:themeColor="text1"/>
        </w:rPr>
        <w:t>that the concept of state sovereignty is intrinsically wrong</w:t>
      </w:r>
      <w:r w:rsidR="00647953">
        <w:rPr>
          <w:color w:val="000000" w:themeColor="text1"/>
        </w:rPr>
        <w:t xml:space="preserve"> and </w:t>
      </w:r>
      <w:r w:rsidR="00425BF1">
        <w:rPr>
          <w:color w:val="000000" w:themeColor="text1"/>
        </w:rPr>
        <w:t>bound to mislead us if we keep on using it</w:t>
      </w:r>
      <w:r w:rsidR="00425BF1">
        <w:rPr>
          <w:rStyle w:val="FootnoteReference"/>
          <w:color w:val="000000" w:themeColor="text1"/>
        </w:rPr>
        <w:footnoteReference w:id="11"/>
      </w:r>
      <w:r w:rsidR="00AA2E65">
        <w:rPr>
          <w:color w:val="000000" w:themeColor="text1"/>
        </w:rPr>
        <w:t>.</w:t>
      </w:r>
    </w:p>
    <w:p w14:paraId="2C012D6E" w14:textId="72C373BE" w:rsidR="008B31B1" w:rsidRDefault="00445349" w:rsidP="00445349">
      <w:pPr>
        <w:rPr>
          <w:color w:val="000000" w:themeColor="text1"/>
        </w:rPr>
      </w:pPr>
      <w:r>
        <w:rPr>
          <w:rFonts w:hint="eastAsia"/>
          <w:color w:val="000000" w:themeColor="text1"/>
        </w:rPr>
        <w:t>H</w:t>
      </w:r>
      <w:r>
        <w:rPr>
          <w:color w:val="000000" w:themeColor="text1"/>
        </w:rPr>
        <w:t xml:space="preserve">e </w:t>
      </w:r>
      <w:r w:rsidR="00BF6518">
        <w:rPr>
          <w:color w:val="000000" w:themeColor="text1"/>
        </w:rPr>
        <w:t xml:space="preserve">insisted </w:t>
      </w:r>
      <w:r w:rsidR="003E4B1A">
        <w:rPr>
          <w:color w:val="000000" w:themeColor="text1"/>
        </w:rPr>
        <w:t xml:space="preserve">that the two concepts of Sovereignty </w:t>
      </w:r>
      <w:r w:rsidR="00125F2E">
        <w:rPr>
          <w:color w:val="000000" w:themeColor="text1"/>
        </w:rPr>
        <w:t xml:space="preserve">and Absolutism have been forged together on the same anvil and must be </w:t>
      </w:r>
      <w:r w:rsidR="00DB01AB">
        <w:rPr>
          <w:color w:val="000000" w:themeColor="text1"/>
        </w:rPr>
        <w:t>scrapped together</w:t>
      </w:r>
      <w:r w:rsidR="00DB01AB">
        <w:rPr>
          <w:rStyle w:val="FootnoteReference"/>
          <w:color w:val="000000" w:themeColor="text1"/>
        </w:rPr>
        <w:footnoteReference w:id="12"/>
      </w:r>
      <w:r w:rsidR="00DB01AB">
        <w:rPr>
          <w:color w:val="000000" w:themeColor="text1"/>
        </w:rPr>
        <w:t>.</w:t>
      </w:r>
    </w:p>
    <w:p w14:paraId="08F002EC" w14:textId="02D23488" w:rsidR="003860E9" w:rsidRDefault="003860E9" w:rsidP="00DB01AB">
      <w:pPr>
        <w:ind w:firstLine="840"/>
        <w:rPr>
          <w:color w:val="000000" w:themeColor="text1"/>
        </w:rPr>
      </w:pPr>
      <w:r>
        <w:rPr>
          <w:color w:val="000000" w:themeColor="text1"/>
        </w:rPr>
        <w:t xml:space="preserve">Maritain </w:t>
      </w:r>
      <w:r w:rsidR="00BD2D2E">
        <w:rPr>
          <w:color w:val="000000" w:themeColor="text1"/>
        </w:rPr>
        <w:t xml:space="preserve">starts with articulating the notions of Nation, Body </w:t>
      </w:r>
      <w:r w:rsidR="00943A78">
        <w:rPr>
          <w:color w:val="000000" w:themeColor="text1"/>
        </w:rPr>
        <w:t>Politic</w:t>
      </w:r>
      <w:r w:rsidR="00F628C0">
        <w:rPr>
          <w:color w:val="000000" w:themeColor="text1"/>
        </w:rPr>
        <w:t xml:space="preserve"> (or Political Society) and State.</w:t>
      </w:r>
    </w:p>
    <w:p w14:paraId="735FBB9A" w14:textId="1021083F" w:rsidR="00AA2E65" w:rsidRDefault="00EB2FD7" w:rsidP="00AA2E65">
      <w:pPr>
        <w:rPr>
          <w:color w:val="000000" w:themeColor="text1"/>
        </w:rPr>
      </w:pPr>
      <w:r>
        <w:rPr>
          <w:color w:val="000000" w:themeColor="text1"/>
        </w:rPr>
        <w:t xml:space="preserve">Maritain </w:t>
      </w:r>
      <w:r w:rsidR="00DE758F">
        <w:rPr>
          <w:color w:val="000000" w:themeColor="text1"/>
        </w:rPr>
        <w:t xml:space="preserve">presents the distinction between society and community. </w:t>
      </w:r>
      <w:r w:rsidR="00893D78">
        <w:rPr>
          <w:color w:val="000000" w:themeColor="text1"/>
        </w:rPr>
        <w:t xml:space="preserve">Society is </w:t>
      </w:r>
      <w:r w:rsidR="002E2597">
        <w:rPr>
          <w:color w:val="000000" w:themeColor="text1"/>
        </w:rPr>
        <w:t xml:space="preserve">a social group with </w:t>
      </w:r>
      <w:r w:rsidR="007A52B7">
        <w:rPr>
          <w:color w:val="000000" w:themeColor="text1"/>
        </w:rPr>
        <w:t xml:space="preserve">a certain common object </w:t>
      </w:r>
      <w:r w:rsidR="00941CBF">
        <w:rPr>
          <w:color w:val="000000" w:themeColor="text1"/>
        </w:rPr>
        <w:t xml:space="preserve">such as </w:t>
      </w:r>
      <w:r w:rsidR="00AA7064">
        <w:rPr>
          <w:color w:val="000000" w:themeColor="text1"/>
        </w:rPr>
        <w:t xml:space="preserve">Body </w:t>
      </w:r>
      <w:r w:rsidR="00943A78">
        <w:rPr>
          <w:color w:val="000000" w:themeColor="text1"/>
        </w:rPr>
        <w:t>Politic</w:t>
      </w:r>
      <w:r w:rsidR="00AA7064">
        <w:rPr>
          <w:color w:val="000000" w:themeColor="text1"/>
        </w:rPr>
        <w:t xml:space="preserve"> </w:t>
      </w:r>
      <w:r w:rsidR="003A77A4">
        <w:rPr>
          <w:color w:val="000000" w:themeColor="text1"/>
        </w:rPr>
        <w:t xml:space="preserve">and State </w:t>
      </w:r>
      <w:r w:rsidR="007A52B7">
        <w:rPr>
          <w:color w:val="000000" w:themeColor="text1"/>
        </w:rPr>
        <w:t xml:space="preserve">whereas community is </w:t>
      </w:r>
      <w:r w:rsidR="00CC132B">
        <w:rPr>
          <w:color w:val="000000" w:themeColor="text1"/>
        </w:rPr>
        <w:t xml:space="preserve">a </w:t>
      </w:r>
      <w:r w:rsidR="007306B6">
        <w:rPr>
          <w:color w:val="000000" w:themeColor="text1"/>
        </w:rPr>
        <w:t xml:space="preserve">product of </w:t>
      </w:r>
      <w:r w:rsidR="00116BE5">
        <w:rPr>
          <w:color w:val="000000" w:themeColor="text1"/>
        </w:rPr>
        <w:t xml:space="preserve">autogenic </w:t>
      </w:r>
      <w:r w:rsidR="007306B6">
        <w:rPr>
          <w:color w:val="000000" w:themeColor="text1"/>
        </w:rPr>
        <w:t xml:space="preserve">evolution </w:t>
      </w:r>
      <w:r w:rsidR="00BD3518">
        <w:rPr>
          <w:color w:val="000000" w:themeColor="text1"/>
        </w:rPr>
        <w:t>in a</w:t>
      </w:r>
      <w:r w:rsidR="001D42CB">
        <w:rPr>
          <w:color w:val="000000" w:themeColor="text1"/>
        </w:rPr>
        <w:t xml:space="preserve"> given historical </w:t>
      </w:r>
      <w:r w:rsidR="003A77A4">
        <w:rPr>
          <w:color w:val="000000" w:themeColor="text1"/>
        </w:rPr>
        <w:t>environment such as Nation.</w:t>
      </w:r>
    </w:p>
    <w:p w14:paraId="550F8945" w14:textId="45516E57" w:rsidR="001F5787" w:rsidRDefault="00B03750" w:rsidP="00AA2E65">
      <w:pPr>
        <w:rPr>
          <w:color w:val="000000" w:themeColor="text1"/>
        </w:rPr>
      </w:pPr>
      <w:r>
        <w:rPr>
          <w:rFonts w:hint="eastAsia"/>
          <w:color w:val="000000" w:themeColor="text1"/>
        </w:rPr>
        <w:t>I</w:t>
      </w:r>
      <w:r>
        <w:rPr>
          <w:color w:val="000000" w:themeColor="text1"/>
        </w:rPr>
        <w:t xml:space="preserve">n his account, </w:t>
      </w:r>
      <w:r w:rsidR="00653E20">
        <w:rPr>
          <w:color w:val="000000" w:themeColor="text1"/>
        </w:rPr>
        <w:t xml:space="preserve">no community </w:t>
      </w:r>
      <w:r w:rsidR="009A5229">
        <w:rPr>
          <w:color w:val="000000" w:themeColor="text1"/>
        </w:rPr>
        <w:t xml:space="preserve">converts to any society although </w:t>
      </w:r>
      <w:r w:rsidR="00337870">
        <w:rPr>
          <w:color w:val="000000" w:themeColor="text1"/>
        </w:rPr>
        <w:t xml:space="preserve">community can be the natural soil for social organizations to </w:t>
      </w:r>
      <w:r w:rsidR="00B3481E">
        <w:rPr>
          <w:color w:val="000000" w:themeColor="text1"/>
        </w:rPr>
        <w:t>evolve.</w:t>
      </w:r>
    </w:p>
    <w:p w14:paraId="6002E8CE" w14:textId="52B4C6BA" w:rsidR="00B3481E" w:rsidRDefault="001D013A" w:rsidP="00AA2E65">
      <w:pPr>
        <w:rPr>
          <w:color w:val="000000" w:themeColor="text1"/>
        </w:rPr>
      </w:pPr>
      <w:r>
        <w:rPr>
          <w:color w:val="000000" w:themeColor="text1"/>
        </w:rPr>
        <w:t xml:space="preserve">Then, </w:t>
      </w:r>
      <w:r w:rsidR="00D62A32">
        <w:rPr>
          <w:color w:val="000000" w:themeColor="text1"/>
        </w:rPr>
        <w:t xml:space="preserve">Maritain </w:t>
      </w:r>
      <w:r>
        <w:rPr>
          <w:color w:val="000000" w:themeColor="text1"/>
        </w:rPr>
        <w:t xml:space="preserve">contends that </w:t>
      </w:r>
      <w:r w:rsidR="00760531">
        <w:rPr>
          <w:color w:val="000000" w:themeColor="text1"/>
        </w:rPr>
        <w:t xml:space="preserve">the Body </w:t>
      </w:r>
      <w:r w:rsidR="00943A78">
        <w:rPr>
          <w:color w:val="000000" w:themeColor="text1"/>
        </w:rPr>
        <w:t>Politic</w:t>
      </w:r>
      <w:r w:rsidR="00211361">
        <w:rPr>
          <w:color w:val="000000" w:themeColor="text1"/>
        </w:rPr>
        <w:t xml:space="preserve"> is the whole and the State is </w:t>
      </w:r>
      <w:r w:rsidR="003D0587">
        <w:rPr>
          <w:color w:val="000000" w:themeColor="text1"/>
        </w:rPr>
        <w:t>a part of this whole</w:t>
      </w:r>
      <w:r w:rsidR="00CB5070">
        <w:rPr>
          <w:color w:val="000000" w:themeColor="text1"/>
        </w:rPr>
        <w:t xml:space="preserve">, </w:t>
      </w:r>
      <w:r w:rsidR="00745A36">
        <w:rPr>
          <w:color w:val="000000" w:themeColor="text1"/>
        </w:rPr>
        <w:t xml:space="preserve">an instrument </w:t>
      </w:r>
      <w:r w:rsidR="0079703B">
        <w:rPr>
          <w:color w:val="000000" w:themeColor="text1"/>
        </w:rPr>
        <w:t xml:space="preserve">entitled to use power and coercion </w:t>
      </w:r>
      <w:r w:rsidR="00A967FE">
        <w:rPr>
          <w:color w:val="000000" w:themeColor="text1"/>
        </w:rPr>
        <w:t xml:space="preserve">for serving the </w:t>
      </w:r>
      <w:r w:rsidR="00407EC6">
        <w:rPr>
          <w:color w:val="000000" w:themeColor="text1"/>
        </w:rPr>
        <w:t xml:space="preserve">Body </w:t>
      </w:r>
      <w:r w:rsidR="00943A78">
        <w:rPr>
          <w:color w:val="000000" w:themeColor="text1"/>
        </w:rPr>
        <w:t>Politic</w:t>
      </w:r>
      <w:r w:rsidR="00A04605">
        <w:rPr>
          <w:rStyle w:val="FootnoteReference"/>
          <w:color w:val="000000" w:themeColor="text1"/>
        </w:rPr>
        <w:footnoteReference w:id="13"/>
      </w:r>
      <w:r w:rsidR="00407EC6">
        <w:rPr>
          <w:color w:val="000000" w:themeColor="text1"/>
        </w:rPr>
        <w:t>.</w:t>
      </w:r>
    </w:p>
    <w:p w14:paraId="7C54FC08" w14:textId="426ACA25" w:rsidR="00374A6B" w:rsidRDefault="00237EC5" w:rsidP="00AA2E65">
      <w:pPr>
        <w:rPr>
          <w:color w:val="000000" w:themeColor="text1"/>
        </w:rPr>
      </w:pPr>
      <w:r>
        <w:rPr>
          <w:rFonts w:hint="eastAsia"/>
          <w:color w:val="000000" w:themeColor="text1"/>
        </w:rPr>
        <w:t>B</w:t>
      </w:r>
      <w:r>
        <w:rPr>
          <w:color w:val="000000" w:themeColor="text1"/>
        </w:rPr>
        <w:t xml:space="preserve">ased on </w:t>
      </w:r>
      <w:r w:rsidR="00EC655F">
        <w:rPr>
          <w:color w:val="000000" w:themeColor="text1"/>
        </w:rPr>
        <w:t xml:space="preserve">this distinction, Maritain </w:t>
      </w:r>
      <w:r w:rsidR="00C76C2D">
        <w:rPr>
          <w:color w:val="000000" w:themeColor="text1"/>
        </w:rPr>
        <w:t xml:space="preserve">delved into the </w:t>
      </w:r>
      <w:r w:rsidR="00F85F7E">
        <w:rPr>
          <w:color w:val="000000" w:themeColor="text1"/>
        </w:rPr>
        <w:t>concept of sovereignty, which</w:t>
      </w:r>
      <w:r w:rsidR="008501A4">
        <w:rPr>
          <w:color w:val="000000" w:themeColor="text1"/>
        </w:rPr>
        <w:t xml:space="preserve"> he commented </w:t>
      </w:r>
      <w:r w:rsidR="000A2298">
        <w:rPr>
          <w:color w:val="000000" w:themeColor="text1"/>
        </w:rPr>
        <w:t xml:space="preserve">was </w:t>
      </w:r>
      <w:r w:rsidR="008501A4">
        <w:rPr>
          <w:color w:val="000000" w:themeColor="text1"/>
        </w:rPr>
        <w:t xml:space="preserve">translation of </w:t>
      </w:r>
      <w:r w:rsidR="0090695C">
        <w:rPr>
          <w:color w:val="000000" w:themeColor="text1"/>
        </w:rPr>
        <w:t>prin</w:t>
      </w:r>
      <w:r w:rsidR="00D232EC">
        <w:rPr>
          <w:color w:val="000000" w:themeColor="text1"/>
        </w:rPr>
        <w:t>cipatus and suprema potestas</w:t>
      </w:r>
      <w:r w:rsidR="00CA403E">
        <w:rPr>
          <w:color w:val="000000" w:themeColor="text1"/>
        </w:rPr>
        <w:t xml:space="preserve"> </w:t>
      </w:r>
      <w:r w:rsidR="009C376D">
        <w:rPr>
          <w:color w:val="000000" w:themeColor="text1"/>
        </w:rPr>
        <w:t xml:space="preserve">and </w:t>
      </w:r>
      <w:r w:rsidR="00CA403E">
        <w:rPr>
          <w:color w:val="000000" w:themeColor="text1"/>
        </w:rPr>
        <w:t xml:space="preserve">originally meant </w:t>
      </w:r>
      <w:r w:rsidR="0025480A">
        <w:rPr>
          <w:color w:val="000000" w:themeColor="text1"/>
        </w:rPr>
        <w:t xml:space="preserve">merely </w:t>
      </w:r>
      <w:r w:rsidR="00C26D40">
        <w:rPr>
          <w:color w:val="000000" w:themeColor="text1"/>
        </w:rPr>
        <w:t>“highest ruling authority”</w:t>
      </w:r>
      <w:r w:rsidR="00374A6B">
        <w:rPr>
          <w:color w:val="000000" w:themeColor="text1"/>
        </w:rPr>
        <w:t>.</w:t>
      </w:r>
    </w:p>
    <w:p w14:paraId="29EF1800" w14:textId="65223623" w:rsidR="00CB7545" w:rsidRDefault="003043C7" w:rsidP="004A327F">
      <w:pPr>
        <w:ind w:firstLine="840"/>
        <w:rPr>
          <w:color w:val="000000" w:themeColor="text1"/>
        </w:rPr>
      </w:pPr>
      <w:r>
        <w:rPr>
          <w:color w:val="000000" w:themeColor="text1"/>
        </w:rPr>
        <w:t xml:space="preserve">First, Maritain </w:t>
      </w:r>
      <w:r w:rsidR="000471E7">
        <w:rPr>
          <w:color w:val="000000" w:themeColor="text1"/>
        </w:rPr>
        <w:t>refute</w:t>
      </w:r>
      <w:r w:rsidR="00D43A41">
        <w:rPr>
          <w:color w:val="000000" w:themeColor="text1"/>
        </w:rPr>
        <w:t>s</w:t>
      </w:r>
      <w:r w:rsidR="000471E7">
        <w:rPr>
          <w:color w:val="000000" w:themeColor="text1"/>
        </w:rPr>
        <w:t xml:space="preserve"> </w:t>
      </w:r>
      <w:r w:rsidR="009F6EF2">
        <w:rPr>
          <w:color w:val="000000" w:themeColor="text1"/>
        </w:rPr>
        <w:t>Jean Bodin’s theory of sovereignty</w:t>
      </w:r>
      <w:r w:rsidR="00FB5F37">
        <w:rPr>
          <w:color w:val="000000" w:themeColor="text1"/>
        </w:rPr>
        <w:t xml:space="preserve">. In Maritain’s account, </w:t>
      </w:r>
      <w:r w:rsidR="00FB5F37">
        <w:rPr>
          <w:color w:val="000000" w:themeColor="text1"/>
        </w:rPr>
        <w:lastRenderedPageBreak/>
        <w:t xml:space="preserve">Bodin </w:t>
      </w:r>
      <w:r w:rsidR="001B04DA">
        <w:rPr>
          <w:color w:val="000000" w:themeColor="text1"/>
        </w:rPr>
        <w:t xml:space="preserve">and like-minded theorists </w:t>
      </w:r>
      <w:r w:rsidR="008413D6">
        <w:rPr>
          <w:color w:val="000000" w:themeColor="text1"/>
        </w:rPr>
        <w:t>misunderstood the concept of sovereign</w:t>
      </w:r>
      <w:r w:rsidR="001B0789">
        <w:rPr>
          <w:color w:val="000000" w:themeColor="text1"/>
        </w:rPr>
        <w:t xml:space="preserve">ty </w:t>
      </w:r>
      <w:r w:rsidR="004561DC">
        <w:rPr>
          <w:color w:val="000000" w:themeColor="text1"/>
        </w:rPr>
        <w:t xml:space="preserve">as a right possessed in ownership </w:t>
      </w:r>
      <w:r w:rsidR="00CA70D6">
        <w:rPr>
          <w:color w:val="000000" w:themeColor="text1"/>
        </w:rPr>
        <w:t xml:space="preserve">which </w:t>
      </w:r>
      <w:r w:rsidR="00AF40C4">
        <w:rPr>
          <w:color w:val="000000" w:themeColor="text1"/>
        </w:rPr>
        <w:t>can be only transferred from one to the other</w:t>
      </w:r>
      <w:r w:rsidR="00D43A41">
        <w:rPr>
          <w:color w:val="000000" w:themeColor="text1"/>
        </w:rPr>
        <w:t xml:space="preserve">. Maritain presents </w:t>
      </w:r>
      <w:r w:rsidR="00F0509B">
        <w:rPr>
          <w:color w:val="000000" w:themeColor="text1"/>
        </w:rPr>
        <w:t xml:space="preserve">the </w:t>
      </w:r>
      <w:r w:rsidR="00E4226A">
        <w:rPr>
          <w:color w:val="000000" w:themeColor="text1"/>
        </w:rPr>
        <w:t xml:space="preserve">theory of rights to be </w:t>
      </w:r>
      <w:r w:rsidR="001F62E3">
        <w:rPr>
          <w:color w:val="000000" w:themeColor="text1"/>
        </w:rPr>
        <w:t xml:space="preserve">possessed </w:t>
      </w:r>
      <w:r w:rsidR="00E4226A">
        <w:rPr>
          <w:color w:val="000000" w:themeColor="text1"/>
        </w:rPr>
        <w:t>by essence</w:t>
      </w:r>
      <w:r w:rsidR="001F62E3">
        <w:rPr>
          <w:color w:val="000000" w:themeColor="text1"/>
        </w:rPr>
        <w:t xml:space="preserve"> or by participation.</w:t>
      </w:r>
      <w:r w:rsidR="00721FA0">
        <w:rPr>
          <w:color w:val="000000" w:themeColor="text1"/>
        </w:rPr>
        <w:t xml:space="preserve"> In his account, </w:t>
      </w:r>
      <w:r w:rsidR="00776C95">
        <w:rPr>
          <w:color w:val="000000" w:themeColor="text1"/>
        </w:rPr>
        <w:t xml:space="preserve">only God </w:t>
      </w:r>
      <w:r w:rsidR="00761678">
        <w:rPr>
          <w:color w:val="000000" w:themeColor="text1"/>
        </w:rPr>
        <w:t xml:space="preserve">possesses the right to command </w:t>
      </w:r>
      <w:r w:rsidR="002F3655">
        <w:rPr>
          <w:color w:val="000000" w:themeColor="text1"/>
        </w:rPr>
        <w:t xml:space="preserve">as it belongs to </w:t>
      </w:r>
      <w:r w:rsidR="00DD5038">
        <w:rPr>
          <w:color w:val="000000" w:themeColor="text1"/>
        </w:rPr>
        <w:t xml:space="preserve">his </w:t>
      </w:r>
      <w:r w:rsidR="002F3655">
        <w:rPr>
          <w:color w:val="000000" w:themeColor="text1"/>
        </w:rPr>
        <w:t>nature (</w:t>
      </w:r>
      <w:r w:rsidR="00761678">
        <w:rPr>
          <w:color w:val="000000" w:themeColor="text1"/>
        </w:rPr>
        <w:t>by essence</w:t>
      </w:r>
      <w:r w:rsidR="002F3655">
        <w:rPr>
          <w:color w:val="000000" w:themeColor="text1"/>
        </w:rPr>
        <w:t>)</w:t>
      </w:r>
      <w:r w:rsidR="00761678">
        <w:rPr>
          <w:color w:val="000000" w:themeColor="text1"/>
        </w:rPr>
        <w:t xml:space="preserve"> and </w:t>
      </w:r>
      <w:r w:rsidR="00822AE2">
        <w:rPr>
          <w:color w:val="000000" w:themeColor="text1"/>
        </w:rPr>
        <w:t>the people share the right</w:t>
      </w:r>
      <w:r w:rsidR="00911C60">
        <w:rPr>
          <w:color w:val="000000" w:themeColor="text1"/>
        </w:rPr>
        <w:t xml:space="preserve"> by participati</w:t>
      </w:r>
      <w:r w:rsidR="005D553D">
        <w:rPr>
          <w:color w:val="000000" w:themeColor="text1"/>
        </w:rPr>
        <w:t>ng in the divine rights</w:t>
      </w:r>
      <w:r w:rsidR="00911C60">
        <w:rPr>
          <w:color w:val="000000" w:themeColor="text1"/>
        </w:rPr>
        <w:t>.</w:t>
      </w:r>
    </w:p>
    <w:p w14:paraId="33FE92A3" w14:textId="6E9CE3B4" w:rsidR="001F62E3" w:rsidRDefault="001F62E3" w:rsidP="00AA2E65">
      <w:pPr>
        <w:rPr>
          <w:color w:val="000000" w:themeColor="text1"/>
        </w:rPr>
      </w:pPr>
    </w:p>
    <w:p w14:paraId="3F82F292" w14:textId="2B5F639B" w:rsidR="007E4C0D" w:rsidRPr="007E4C0D" w:rsidRDefault="004B4C94" w:rsidP="00AA2E65">
      <w:pPr>
        <w:rPr>
          <w:b/>
          <w:bCs/>
          <w:color w:val="000000" w:themeColor="text1"/>
        </w:rPr>
      </w:pPr>
      <w:r w:rsidRPr="007E4C0D">
        <w:rPr>
          <w:rFonts w:hint="eastAsia"/>
          <w:b/>
          <w:bCs/>
          <w:color w:val="000000" w:themeColor="text1"/>
        </w:rPr>
        <w:t>I</w:t>
      </w:r>
      <w:r w:rsidRPr="007E4C0D">
        <w:rPr>
          <w:b/>
          <w:bCs/>
          <w:color w:val="000000" w:themeColor="text1"/>
        </w:rPr>
        <w:t>n reality, then, even in the case of monarchy</w:t>
      </w:r>
      <w:r w:rsidR="00753715" w:rsidRPr="007E4C0D">
        <w:rPr>
          <w:b/>
          <w:bCs/>
          <w:color w:val="000000" w:themeColor="text1"/>
        </w:rPr>
        <w:t xml:space="preserve"> – but not absolute – it should have been maintained that since </w:t>
      </w:r>
      <w:r w:rsidR="000877CC" w:rsidRPr="007E4C0D">
        <w:rPr>
          <w:b/>
          <w:bCs/>
          <w:color w:val="000000" w:themeColor="text1"/>
        </w:rPr>
        <w:t>the prince is the “vicar of the multitude” or the deputy for the people</w:t>
      </w:r>
      <w:r w:rsidR="00F917FD" w:rsidRPr="007E4C0D">
        <w:rPr>
          <w:b/>
          <w:bCs/>
          <w:color w:val="000000" w:themeColor="text1"/>
        </w:rPr>
        <w:t xml:space="preserve">, his right in this capacity is the very right of the people, in which he has been made a participant by the trust </w:t>
      </w:r>
      <w:r w:rsidR="00380280" w:rsidRPr="007E4C0D">
        <w:rPr>
          <w:b/>
          <w:bCs/>
          <w:color w:val="000000" w:themeColor="text1"/>
        </w:rPr>
        <w:t xml:space="preserve">of the people and which still exists in the people, far from having been uprooted from </w:t>
      </w:r>
      <w:r w:rsidR="007E4C0D" w:rsidRPr="007E4C0D">
        <w:rPr>
          <w:b/>
          <w:bCs/>
          <w:color w:val="000000" w:themeColor="text1"/>
        </w:rPr>
        <w:t>the people in order to be transferred to him</w:t>
      </w:r>
      <w:r w:rsidR="00DF6708">
        <w:rPr>
          <w:rStyle w:val="FootnoteReference"/>
          <w:b/>
          <w:bCs/>
          <w:color w:val="000000" w:themeColor="text1"/>
        </w:rPr>
        <w:footnoteReference w:id="14"/>
      </w:r>
      <w:r w:rsidR="007E4C0D" w:rsidRPr="007E4C0D">
        <w:rPr>
          <w:b/>
          <w:bCs/>
          <w:color w:val="000000" w:themeColor="text1"/>
        </w:rPr>
        <w:t>.</w:t>
      </w:r>
    </w:p>
    <w:p w14:paraId="341C1D5B" w14:textId="77777777" w:rsidR="007E4C0D" w:rsidRDefault="007E4C0D" w:rsidP="00AA2E65">
      <w:pPr>
        <w:rPr>
          <w:color w:val="000000" w:themeColor="text1"/>
        </w:rPr>
      </w:pPr>
    </w:p>
    <w:p w14:paraId="13D85A58" w14:textId="15C2A670" w:rsidR="002624AE" w:rsidRDefault="005D553D" w:rsidP="00B22D05">
      <w:pPr>
        <w:ind w:firstLine="840"/>
        <w:rPr>
          <w:color w:val="000000" w:themeColor="text1"/>
        </w:rPr>
      </w:pPr>
      <w:r>
        <w:rPr>
          <w:rFonts w:hint="eastAsia"/>
          <w:color w:val="000000" w:themeColor="text1"/>
        </w:rPr>
        <w:t>I</w:t>
      </w:r>
      <w:r>
        <w:rPr>
          <w:color w:val="000000" w:themeColor="text1"/>
        </w:rPr>
        <w:t xml:space="preserve">n my account, Maritain’s </w:t>
      </w:r>
      <w:r w:rsidR="007D4F47">
        <w:rPr>
          <w:color w:val="000000" w:themeColor="text1"/>
        </w:rPr>
        <w:t xml:space="preserve">proposition could stand </w:t>
      </w:r>
      <w:r w:rsidR="00CE2D3E">
        <w:rPr>
          <w:color w:val="000000" w:themeColor="text1"/>
        </w:rPr>
        <w:t xml:space="preserve">even </w:t>
      </w:r>
      <w:r w:rsidR="003A6B55">
        <w:rPr>
          <w:color w:val="000000" w:themeColor="text1"/>
        </w:rPr>
        <w:t>in the non thei</w:t>
      </w:r>
      <w:r w:rsidR="00B20B23">
        <w:rPr>
          <w:color w:val="000000" w:themeColor="text1"/>
        </w:rPr>
        <w:t>stic assumption, for instance, in Immanuel Kant’s theory of rights.</w:t>
      </w:r>
    </w:p>
    <w:p w14:paraId="23436043" w14:textId="77777777" w:rsidR="009D18FE" w:rsidRDefault="009D18FE" w:rsidP="009D18FE">
      <w:r>
        <w:rPr>
          <w:rFonts w:hint="eastAsia"/>
        </w:rPr>
        <w:t>S</w:t>
      </w:r>
      <w:r>
        <w:t>ousuke Amitani, junior associate professor of Dokkyo University and researcher on philosophy of Immanuel Kant, highlighted Kant’s distinction between the right of humanity(Recht der Menschheit) and the right of persons(Recht der Menschen), insisting that there is misidentification of the two concepts of right</w:t>
      </w:r>
      <w:r>
        <w:rPr>
          <w:rStyle w:val="FootnoteReference"/>
        </w:rPr>
        <w:footnoteReference w:id="15"/>
      </w:r>
      <w:r>
        <w:t xml:space="preserve">. </w:t>
      </w:r>
    </w:p>
    <w:p w14:paraId="743B4CD1" w14:textId="798FC435" w:rsidR="00740CB8" w:rsidRDefault="00740CB8" w:rsidP="00740CB8">
      <w:r>
        <w:t xml:space="preserve">Referring to Kant’s division according to the objective relationship of the law to duty, Amitani pointed out that </w:t>
      </w:r>
      <w:r>
        <w:rPr>
          <w:rFonts w:hint="eastAsia"/>
        </w:rPr>
        <w:t>“</w:t>
      </w:r>
      <w:r>
        <w:t>the right of humanity in our own person</w:t>
      </w:r>
      <w:r w:rsidR="00F475E7">
        <w:t>s</w:t>
      </w:r>
      <w:r>
        <w:rPr>
          <w:rFonts w:hint="eastAsia"/>
        </w:rPr>
        <w:t>”</w:t>
      </w:r>
      <w:r>
        <w:t xml:space="preserve"> corresponding to “the end of humanity in our own persons”, in contrast with “the right of persons” corresponding to “the ends of persons”, means that person as homo noumenon exists as perfectly free being under moral laws defined by rationality. In Amitani’s account, the right of humanity or personality is the most fundamental as underlying foundation of the right of persons. Of course, humanity </w:t>
      </w:r>
      <w:r>
        <w:lastRenderedPageBreak/>
        <w:t>is supersensible and a purely imagined notion, but necessarily and practically deduced from the nature of homo noumenon as a perfectly rational being who is able to create and adhere to moral laws</w:t>
      </w:r>
      <w:r>
        <w:rPr>
          <w:rStyle w:val="FootnoteReference"/>
        </w:rPr>
        <w:footnoteReference w:id="16"/>
      </w:r>
      <w:r>
        <w:t>.</w:t>
      </w:r>
    </w:p>
    <w:p w14:paraId="6777C631" w14:textId="6743F84A" w:rsidR="00B20B23" w:rsidRDefault="00077007" w:rsidP="00AA2E65">
      <w:pPr>
        <w:rPr>
          <w:color w:val="000000" w:themeColor="text1"/>
        </w:rPr>
      </w:pPr>
      <w:r>
        <w:rPr>
          <w:color w:val="000000" w:themeColor="text1"/>
        </w:rPr>
        <w:t>I</w:t>
      </w:r>
      <w:r w:rsidR="00904F5A">
        <w:rPr>
          <w:color w:val="000000" w:themeColor="text1"/>
        </w:rPr>
        <w:t xml:space="preserve">t seems that </w:t>
      </w:r>
      <w:r w:rsidR="00B74C83">
        <w:rPr>
          <w:color w:val="000000" w:themeColor="text1"/>
        </w:rPr>
        <w:t xml:space="preserve">the </w:t>
      </w:r>
      <w:r w:rsidR="00F13970">
        <w:rPr>
          <w:color w:val="000000" w:themeColor="text1"/>
        </w:rPr>
        <w:t xml:space="preserve">view of the </w:t>
      </w:r>
      <w:r w:rsidR="00B74C83">
        <w:rPr>
          <w:color w:val="000000" w:themeColor="text1"/>
        </w:rPr>
        <w:t>right of humanity as the foundation and source of the right of persons</w:t>
      </w:r>
      <w:r w:rsidR="00F13970">
        <w:rPr>
          <w:color w:val="000000" w:themeColor="text1"/>
        </w:rPr>
        <w:t xml:space="preserve"> </w:t>
      </w:r>
      <w:r w:rsidR="00904F5A">
        <w:rPr>
          <w:color w:val="000000" w:themeColor="text1"/>
        </w:rPr>
        <w:t xml:space="preserve">is compatible with Maritain’s </w:t>
      </w:r>
      <w:r w:rsidR="00D00214">
        <w:rPr>
          <w:color w:val="000000" w:themeColor="text1"/>
        </w:rPr>
        <w:t xml:space="preserve">argument </w:t>
      </w:r>
      <w:r w:rsidR="00FC1941">
        <w:rPr>
          <w:color w:val="000000" w:themeColor="text1"/>
        </w:rPr>
        <w:t xml:space="preserve">in that </w:t>
      </w:r>
      <w:r w:rsidR="008B6883">
        <w:rPr>
          <w:color w:val="000000" w:themeColor="text1"/>
        </w:rPr>
        <w:t xml:space="preserve">the rights of humanity can be shared by humans as it belongs to their </w:t>
      </w:r>
      <w:r w:rsidR="001B0AB1">
        <w:rPr>
          <w:color w:val="000000" w:themeColor="text1"/>
        </w:rPr>
        <w:t xml:space="preserve">nature and </w:t>
      </w:r>
      <w:r w:rsidR="001A0C44">
        <w:rPr>
          <w:color w:val="000000" w:themeColor="text1"/>
        </w:rPr>
        <w:t xml:space="preserve">possessed by participating </w:t>
      </w:r>
      <w:r w:rsidR="00B46937">
        <w:rPr>
          <w:color w:val="000000" w:themeColor="text1"/>
        </w:rPr>
        <w:t xml:space="preserve">in </w:t>
      </w:r>
      <w:r w:rsidR="00FB057E">
        <w:rPr>
          <w:color w:val="000000" w:themeColor="text1"/>
        </w:rPr>
        <w:t>creation and adherence to moral laws.</w:t>
      </w:r>
    </w:p>
    <w:p w14:paraId="16A11CCF" w14:textId="77777777" w:rsidR="001B386E" w:rsidRDefault="00592B89" w:rsidP="004A327F">
      <w:pPr>
        <w:ind w:firstLine="840"/>
        <w:rPr>
          <w:color w:val="000000" w:themeColor="text1"/>
        </w:rPr>
      </w:pPr>
      <w:r>
        <w:rPr>
          <w:rFonts w:hint="eastAsia"/>
          <w:color w:val="000000" w:themeColor="text1"/>
        </w:rPr>
        <w:t>S</w:t>
      </w:r>
      <w:r>
        <w:rPr>
          <w:color w:val="000000" w:themeColor="text1"/>
        </w:rPr>
        <w:t xml:space="preserve">econd, Maritain </w:t>
      </w:r>
      <w:r w:rsidR="001C73EE">
        <w:rPr>
          <w:color w:val="000000" w:themeColor="text1"/>
        </w:rPr>
        <w:t>took up Thomas Hobbes</w:t>
      </w:r>
      <w:r w:rsidR="00397DA4">
        <w:rPr>
          <w:color w:val="000000" w:themeColor="text1"/>
        </w:rPr>
        <w:t xml:space="preserve">. </w:t>
      </w:r>
    </w:p>
    <w:p w14:paraId="67388881" w14:textId="5101059B" w:rsidR="001B386E" w:rsidRDefault="00C65539" w:rsidP="001B386E">
      <w:pPr>
        <w:rPr>
          <w:color w:val="000000" w:themeColor="text1"/>
        </w:rPr>
      </w:pPr>
      <w:r>
        <w:rPr>
          <w:rFonts w:hint="eastAsia"/>
          <w:color w:val="000000" w:themeColor="text1"/>
        </w:rPr>
        <w:t>H</w:t>
      </w:r>
      <w:r>
        <w:rPr>
          <w:color w:val="000000" w:themeColor="text1"/>
        </w:rPr>
        <w:t xml:space="preserve">e </w:t>
      </w:r>
      <w:r w:rsidR="004F51AD">
        <w:rPr>
          <w:color w:val="000000" w:themeColor="text1"/>
        </w:rPr>
        <w:t xml:space="preserve">traced the </w:t>
      </w:r>
      <w:r w:rsidR="009D03D5">
        <w:rPr>
          <w:color w:val="000000" w:themeColor="text1"/>
        </w:rPr>
        <w:t xml:space="preserve">original meaning of </w:t>
      </w:r>
      <w:r>
        <w:rPr>
          <w:color w:val="000000" w:themeColor="text1"/>
        </w:rPr>
        <w:t xml:space="preserve">the concept of </w:t>
      </w:r>
      <w:r w:rsidR="00520555">
        <w:rPr>
          <w:color w:val="000000" w:themeColor="text1"/>
        </w:rPr>
        <w:t xml:space="preserve">sovereignty </w:t>
      </w:r>
      <w:r w:rsidR="009D03D5">
        <w:rPr>
          <w:color w:val="000000" w:themeColor="text1"/>
        </w:rPr>
        <w:t xml:space="preserve">emerged since </w:t>
      </w:r>
      <w:r w:rsidR="00873F09">
        <w:rPr>
          <w:color w:val="000000" w:themeColor="text1"/>
        </w:rPr>
        <w:t xml:space="preserve">the age of </w:t>
      </w:r>
      <w:r w:rsidR="009D03D5">
        <w:rPr>
          <w:color w:val="000000" w:themeColor="text1"/>
        </w:rPr>
        <w:t>Jean Bo</w:t>
      </w:r>
      <w:r w:rsidR="00873F09">
        <w:rPr>
          <w:color w:val="000000" w:themeColor="text1"/>
        </w:rPr>
        <w:t xml:space="preserve">din </w:t>
      </w:r>
      <w:r w:rsidR="00F421FC">
        <w:rPr>
          <w:color w:val="000000" w:themeColor="text1"/>
        </w:rPr>
        <w:t>as an idea,</w:t>
      </w:r>
      <w:r w:rsidR="00874DFF">
        <w:rPr>
          <w:color w:val="000000" w:themeColor="text1"/>
        </w:rPr>
        <w:t xml:space="preserve"> </w:t>
      </w:r>
      <w:r w:rsidR="00B41A3D">
        <w:rPr>
          <w:color w:val="000000" w:themeColor="text1"/>
        </w:rPr>
        <w:t>“</w:t>
      </w:r>
      <w:r w:rsidR="00517DFE">
        <w:rPr>
          <w:color w:val="000000" w:themeColor="text1"/>
        </w:rPr>
        <w:t>the king</w:t>
      </w:r>
      <w:r w:rsidR="00B41A3D">
        <w:rPr>
          <w:color w:val="000000" w:themeColor="text1"/>
        </w:rPr>
        <w:t xml:space="preserve"> as a person possessed a natural and inalienable right to </w:t>
      </w:r>
      <w:r w:rsidR="001A4D18">
        <w:rPr>
          <w:color w:val="000000" w:themeColor="text1"/>
        </w:rPr>
        <w:t>rule his subjects from abo</w:t>
      </w:r>
      <w:r w:rsidR="00F421FC">
        <w:rPr>
          <w:color w:val="000000" w:themeColor="text1"/>
        </w:rPr>
        <w:t>v</w:t>
      </w:r>
      <w:r w:rsidR="001A4D18">
        <w:rPr>
          <w:color w:val="000000" w:themeColor="text1"/>
        </w:rPr>
        <w:t>e”</w:t>
      </w:r>
      <w:r w:rsidR="00F421FC">
        <w:rPr>
          <w:rStyle w:val="FootnoteReference"/>
          <w:color w:val="000000" w:themeColor="text1"/>
        </w:rPr>
        <w:footnoteReference w:id="17"/>
      </w:r>
      <w:r w:rsidR="001A4D18">
        <w:rPr>
          <w:color w:val="000000" w:themeColor="text1"/>
        </w:rPr>
        <w:t>.</w:t>
      </w:r>
    </w:p>
    <w:p w14:paraId="0D7DC0BB" w14:textId="2C5783AD" w:rsidR="00D65677" w:rsidRDefault="00D65677" w:rsidP="001B386E">
      <w:pPr>
        <w:rPr>
          <w:color w:val="000000" w:themeColor="text1"/>
        </w:rPr>
      </w:pPr>
    </w:p>
    <w:p w14:paraId="3463511A" w14:textId="6045C802" w:rsidR="00D65677" w:rsidRPr="00DD75D1" w:rsidRDefault="00590DAA" w:rsidP="001B386E">
      <w:pPr>
        <w:rPr>
          <w:b/>
          <w:bCs/>
          <w:color w:val="000000" w:themeColor="text1"/>
        </w:rPr>
      </w:pPr>
      <w:r w:rsidRPr="00DD75D1">
        <w:rPr>
          <w:rFonts w:hint="eastAsia"/>
          <w:b/>
          <w:bCs/>
          <w:color w:val="000000" w:themeColor="text1"/>
        </w:rPr>
        <w:t>O</w:t>
      </w:r>
      <w:r w:rsidRPr="00DD75D1">
        <w:rPr>
          <w:b/>
          <w:bCs/>
          <w:color w:val="000000" w:themeColor="text1"/>
        </w:rPr>
        <w:t xml:space="preserve">nce the people </w:t>
      </w:r>
      <w:r w:rsidR="003907E7" w:rsidRPr="00DD75D1">
        <w:rPr>
          <w:b/>
          <w:bCs/>
          <w:color w:val="000000" w:themeColor="text1"/>
        </w:rPr>
        <w:t xml:space="preserve">had agreed upon the fundamental law of the kingdom, and given the king and his descendants power over them, they were deprived </w:t>
      </w:r>
      <w:r w:rsidR="00D047F4" w:rsidRPr="00DD75D1">
        <w:rPr>
          <w:b/>
          <w:bCs/>
          <w:color w:val="000000" w:themeColor="text1"/>
        </w:rPr>
        <w:t>of any right to govern themselves, and the natural right to govern the body polit</w:t>
      </w:r>
      <w:r w:rsidR="00E75D81" w:rsidRPr="00DD75D1">
        <w:rPr>
          <w:b/>
          <w:bCs/>
          <w:color w:val="000000" w:themeColor="text1"/>
        </w:rPr>
        <w:t>i</w:t>
      </w:r>
      <w:r w:rsidR="00D047F4" w:rsidRPr="00DD75D1">
        <w:rPr>
          <w:b/>
          <w:bCs/>
          <w:color w:val="000000" w:themeColor="text1"/>
        </w:rPr>
        <w:t>c</w:t>
      </w:r>
      <w:r w:rsidR="00E75D81" w:rsidRPr="00DD75D1">
        <w:rPr>
          <w:b/>
          <w:bCs/>
          <w:color w:val="000000" w:themeColor="text1"/>
        </w:rPr>
        <w:t xml:space="preserve"> resided henceforth in full only </w:t>
      </w:r>
      <w:r w:rsidR="00400684" w:rsidRPr="00DD75D1">
        <w:rPr>
          <w:b/>
          <w:bCs/>
          <w:color w:val="000000" w:themeColor="text1"/>
        </w:rPr>
        <w:t>in the person of the king. Thus the king had a right to supreme power</w:t>
      </w:r>
      <w:r w:rsidR="00B83AF2" w:rsidRPr="00DD75D1">
        <w:rPr>
          <w:b/>
          <w:bCs/>
          <w:color w:val="000000" w:themeColor="text1"/>
        </w:rPr>
        <w:t xml:space="preserve"> which was </w:t>
      </w:r>
      <w:r w:rsidR="00B83AF2" w:rsidRPr="00DD75D1">
        <w:rPr>
          <w:b/>
          <w:bCs/>
          <w:i/>
          <w:iCs/>
          <w:color w:val="000000" w:themeColor="text1"/>
        </w:rPr>
        <w:t>natural and inalienable</w:t>
      </w:r>
      <w:r w:rsidR="00B83AF2" w:rsidRPr="00DD75D1">
        <w:rPr>
          <w:b/>
          <w:bCs/>
          <w:color w:val="000000" w:themeColor="text1"/>
        </w:rPr>
        <w:t>, in</w:t>
      </w:r>
      <w:r w:rsidR="00DD75D1" w:rsidRPr="00DD75D1">
        <w:rPr>
          <w:b/>
          <w:bCs/>
          <w:color w:val="000000" w:themeColor="text1"/>
        </w:rPr>
        <w:t>a</w:t>
      </w:r>
      <w:r w:rsidR="00B83AF2" w:rsidRPr="00DD75D1">
        <w:rPr>
          <w:b/>
          <w:bCs/>
          <w:color w:val="000000" w:themeColor="text1"/>
        </w:rPr>
        <w:t xml:space="preserve">lienable to such a degree that dethroned </w:t>
      </w:r>
      <w:r w:rsidR="00F104F3" w:rsidRPr="00DD75D1">
        <w:rPr>
          <w:b/>
          <w:bCs/>
          <w:color w:val="000000" w:themeColor="text1"/>
        </w:rPr>
        <w:t>kings and their descendants kept this right forever, quite independently of any consideration of the will of the subjects.</w:t>
      </w:r>
    </w:p>
    <w:p w14:paraId="15459DAB" w14:textId="1EFBF0DC" w:rsidR="00F104F3" w:rsidRPr="00345A32" w:rsidRDefault="00B15E3C" w:rsidP="001B386E">
      <w:pPr>
        <w:rPr>
          <w:b/>
          <w:bCs/>
          <w:color w:val="000000" w:themeColor="text1"/>
        </w:rPr>
      </w:pPr>
      <w:r w:rsidRPr="00345A32">
        <w:rPr>
          <w:rFonts w:hint="eastAsia"/>
          <w:b/>
          <w:bCs/>
          <w:color w:val="000000" w:themeColor="text1"/>
        </w:rPr>
        <w:t>A</w:t>
      </w:r>
      <w:r w:rsidRPr="00345A32">
        <w:rPr>
          <w:b/>
          <w:bCs/>
          <w:color w:val="000000" w:themeColor="text1"/>
        </w:rPr>
        <w:t xml:space="preserve">nd since this natural and inalienable right to supreme power resided only in the person of the king, with regard to the body politic but </w:t>
      </w:r>
      <w:r w:rsidR="00225146" w:rsidRPr="00345A32">
        <w:rPr>
          <w:b/>
          <w:bCs/>
          <w:color w:val="000000" w:themeColor="text1"/>
        </w:rPr>
        <w:t>independently of the body politic</w:t>
      </w:r>
      <w:r w:rsidR="004D6187" w:rsidRPr="00345A32">
        <w:rPr>
          <w:b/>
          <w:bCs/>
          <w:color w:val="000000" w:themeColor="text1"/>
        </w:rPr>
        <w:t xml:space="preserve">, the power of the king was supreme not only as the topmost power existing in the highest part of the body politic, but as </w:t>
      </w:r>
      <w:r w:rsidR="00345A32" w:rsidRPr="00345A32">
        <w:rPr>
          <w:b/>
          <w:bCs/>
          <w:color w:val="000000" w:themeColor="text1"/>
        </w:rPr>
        <w:t xml:space="preserve">a monadic and supreme power existing </w:t>
      </w:r>
      <w:r w:rsidR="00345A32" w:rsidRPr="0034019A">
        <w:rPr>
          <w:b/>
          <w:bCs/>
          <w:i/>
          <w:iCs/>
          <w:color w:val="000000" w:themeColor="text1"/>
        </w:rPr>
        <w:t>above</w:t>
      </w:r>
      <w:r w:rsidR="00345A32" w:rsidRPr="00345A32">
        <w:rPr>
          <w:b/>
          <w:bCs/>
          <w:color w:val="000000" w:themeColor="text1"/>
        </w:rPr>
        <w:t xml:space="preserve"> the body politic and </w:t>
      </w:r>
      <w:r w:rsidR="00345A32" w:rsidRPr="0034019A">
        <w:rPr>
          <w:b/>
          <w:bCs/>
          <w:i/>
          <w:iCs/>
          <w:color w:val="000000" w:themeColor="text1"/>
        </w:rPr>
        <w:t>separately</w:t>
      </w:r>
      <w:r w:rsidR="00345A32" w:rsidRPr="00345A32">
        <w:rPr>
          <w:b/>
          <w:bCs/>
          <w:color w:val="000000" w:themeColor="text1"/>
        </w:rPr>
        <w:t xml:space="preserve"> from it</w:t>
      </w:r>
      <w:r w:rsidR="0034019A">
        <w:rPr>
          <w:rStyle w:val="FootnoteReference"/>
          <w:b/>
          <w:bCs/>
          <w:color w:val="000000" w:themeColor="text1"/>
        </w:rPr>
        <w:footnoteReference w:id="18"/>
      </w:r>
      <w:r w:rsidR="00345A32" w:rsidRPr="00345A32">
        <w:rPr>
          <w:b/>
          <w:bCs/>
          <w:color w:val="000000" w:themeColor="text1"/>
        </w:rPr>
        <w:t>.</w:t>
      </w:r>
    </w:p>
    <w:p w14:paraId="5B0550D6" w14:textId="77777777" w:rsidR="003907E7" w:rsidRDefault="003907E7" w:rsidP="001B386E">
      <w:pPr>
        <w:rPr>
          <w:color w:val="000000" w:themeColor="text1"/>
        </w:rPr>
      </w:pPr>
    </w:p>
    <w:p w14:paraId="7F606A8D" w14:textId="18C6C78F" w:rsidR="008E4DDC" w:rsidRDefault="005710BA" w:rsidP="001B386E">
      <w:pPr>
        <w:rPr>
          <w:color w:val="000000" w:themeColor="text1"/>
        </w:rPr>
      </w:pPr>
      <w:r>
        <w:rPr>
          <w:color w:val="000000" w:themeColor="text1"/>
        </w:rPr>
        <w:t xml:space="preserve">From the </w:t>
      </w:r>
      <w:r w:rsidR="006023B8">
        <w:rPr>
          <w:color w:val="000000" w:themeColor="text1"/>
        </w:rPr>
        <w:t xml:space="preserve">above historical scrutiny, Maritain </w:t>
      </w:r>
      <w:r w:rsidR="00D54831">
        <w:rPr>
          <w:color w:val="000000" w:themeColor="text1"/>
        </w:rPr>
        <w:t xml:space="preserve">extracted </w:t>
      </w:r>
      <w:r w:rsidR="00F33F3B">
        <w:rPr>
          <w:color w:val="000000" w:themeColor="text1"/>
        </w:rPr>
        <w:t xml:space="preserve">two </w:t>
      </w:r>
      <w:r w:rsidR="000B2240">
        <w:rPr>
          <w:color w:val="000000" w:themeColor="text1"/>
        </w:rPr>
        <w:t xml:space="preserve">distinct </w:t>
      </w:r>
      <w:r w:rsidR="00F33F3B">
        <w:rPr>
          <w:color w:val="000000" w:themeColor="text1"/>
        </w:rPr>
        <w:t xml:space="preserve">meanings </w:t>
      </w:r>
      <w:r w:rsidR="00F30471">
        <w:rPr>
          <w:color w:val="000000" w:themeColor="text1"/>
        </w:rPr>
        <w:t>of sovereignty</w:t>
      </w:r>
      <w:r w:rsidR="00A04D6A">
        <w:rPr>
          <w:color w:val="000000" w:themeColor="text1"/>
        </w:rPr>
        <w:t>, a right for supreme independence</w:t>
      </w:r>
      <w:r w:rsidR="00660BDB">
        <w:rPr>
          <w:color w:val="000000" w:themeColor="text1"/>
        </w:rPr>
        <w:t xml:space="preserve"> which is a natural and inalienable right</w:t>
      </w:r>
      <w:r w:rsidR="003D1FC4">
        <w:rPr>
          <w:color w:val="000000" w:themeColor="text1"/>
        </w:rPr>
        <w:t xml:space="preserve"> and a right to an independence and a power</w:t>
      </w:r>
      <w:r w:rsidR="004544D1">
        <w:rPr>
          <w:color w:val="000000" w:themeColor="text1"/>
        </w:rPr>
        <w:t xml:space="preserve"> which in their proper sphere are supreme absolutely</w:t>
      </w:r>
      <w:r w:rsidR="00617DF7">
        <w:rPr>
          <w:color w:val="000000" w:themeColor="text1"/>
        </w:rPr>
        <w:t xml:space="preserve"> or transcendently, nor comparatively</w:t>
      </w:r>
      <w:r w:rsidR="005801AC">
        <w:rPr>
          <w:color w:val="000000" w:themeColor="text1"/>
        </w:rPr>
        <w:t xml:space="preserve"> or as a topmost part in the whole.</w:t>
      </w:r>
    </w:p>
    <w:p w14:paraId="3291B48B" w14:textId="111F67B3" w:rsidR="00773A3E" w:rsidRDefault="00057934" w:rsidP="00AA2E65">
      <w:pPr>
        <w:rPr>
          <w:color w:val="000000" w:themeColor="text1"/>
        </w:rPr>
      </w:pPr>
      <w:r>
        <w:rPr>
          <w:color w:val="000000" w:themeColor="text1"/>
        </w:rPr>
        <w:t xml:space="preserve">With this distinction, Maritain examined </w:t>
      </w:r>
      <w:r w:rsidR="002524D6">
        <w:rPr>
          <w:color w:val="000000" w:themeColor="text1"/>
        </w:rPr>
        <w:t>whether the Body Politic</w:t>
      </w:r>
      <w:r w:rsidR="00EF1B97">
        <w:rPr>
          <w:color w:val="000000" w:themeColor="text1"/>
        </w:rPr>
        <w:t xml:space="preserve"> and the State are sovereign</w:t>
      </w:r>
      <w:r w:rsidR="001B7A04">
        <w:rPr>
          <w:color w:val="000000" w:themeColor="text1"/>
        </w:rPr>
        <w:t>.</w:t>
      </w:r>
    </w:p>
    <w:p w14:paraId="17EC4649" w14:textId="79CA5624" w:rsidR="00B9180F" w:rsidRDefault="001B7A04" w:rsidP="00AA2E65">
      <w:pPr>
        <w:rPr>
          <w:color w:val="000000" w:themeColor="text1"/>
        </w:rPr>
      </w:pPr>
      <w:r>
        <w:rPr>
          <w:rFonts w:hint="eastAsia"/>
          <w:color w:val="000000" w:themeColor="text1"/>
        </w:rPr>
        <w:t>I</w:t>
      </w:r>
      <w:r>
        <w:rPr>
          <w:color w:val="000000" w:themeColor="text1"/>
        </w:rPr>
        <w:t xml:space="preserve">n Maritain’s account, </w:t>
      </w:r>
      <w:r w:rsidR="00E74D20">
        <w:rPr>
          <w:color w:val="000000" w:themeColor="text1"/>
        </w:rPr>
        <w:t xml:space="preserve">the Body Politic has a right in the first sense but not </w:t>
      </w:r>
      <w:r w:rsidR="00B9180F">
        <w:rPr>
          <w:color w:val="000000" w:themeColor="text1"/>
        </w:rPr>
        <w:t xml:space="preserve">in </w:t>
      </w:r>
      <w:r w:rsidR="00E74D20">
        <w:rPr>
          <w:color w:val="000000" w:themeColor="text1"/>
        </w:rPr>
        <w:t>the se</w:t>
      </w:r>
      <w:r w:rsidR="00B9180F">
        <w:rPr>
          <w:color w:val="000000" w:themeColor="text1"/>
        </w:rPr>
        <w:t xml:space="preserve">cond </w:t>
      </w:r>
      <w:r w:rsidR="00B9180F">
        <w:rPr>
          <w:color w:val="000000" w:themeColor="text1"/>
        </w:rPr>
        <w:lastRenderedPageBreak/>
        <w:t xml:space="preserve">sense as </w:t>
      </w:r>
      <w:r w:rsidR="004F12B0">
        <w:rPr>
          <w:color w:val="000000" w:themeColor="text1"/>
        </w:rPr>
        <w:t>it does not govern itself separately from itself and from above</w:t>
      </w:r>
      <w:r w:rsidR="002E4A9B">
        <w:rPr>
          <w:color w:val="000000" w:themeColor="text1"/>
        </w:rPr>
        <w:t xml:space="preserve">. </w:t>
      </w:r>
      <w:r w:rsidR="00E03D4F">
        <w:rPr>
          <w:color w:val="000000" w:themeColor="text1"/>
        </w:rPr>
        <w:t>By</w:t>
      </w:r>
      <w:r w:rsidR="002E4A9B">
        <w:rPr>
          <w:color w:val="000000" w:themeColor="text1"/>
        </w:rPr>
        <w:t xml:space="preserve"> the same token, </w:t>
      </w:r>
      <w:r w:rsidR="00E03D4F">
        <w:rPr>
          <w:color w:val="000000" w:themeColor="text1"/>
        </w:rPr>
        <w:t xml:space="preserve">the State, a </w:t>
      </w:r>
      <w:r w:rsidR="00472148">
        <w:rPr>
          <w:color w:val="000000" w:themeColor="text1"/>
        </w:rPr>
        <w:t xml:space="preserve">mere </w:t>
      </w:r>
      <w:r w:rsidR="00E03D4F">
        <w:rPr>
          <w:color w:val="000000" w:themeColor="text1"/>
        </w:rPr>
        <w:t xml:space="preserve">part of </w:t>
      </w:r>
      <w:r w:rsidR="00472148">
        <w:rPr>
          <w:color w:val="000000" w:themeColor="text1"/>
        </w:rPr>
        <w:t>the whole, the Body Politic, does not have a right even in the first sense.</w:t>
      </w:r>
    </w:p>
    <w:p w14:paraId="55F07E08" w14:textId="77777777" w:rsidR="00472148" w:rsidRDefault="00472148" w:rsidP="00AA2E65">
      <w:pPr>
        <w:rPr>
          <w:color w:val="000000" w:themeColor="text1"/>
        </w:rPr>
      </w:pPr>
    </w:p>
    <w:p w14:paraId="067A55AE" w14:textId="099A8612" w:rsidR="00773A3E" w:rsidRPr="00364ADA" w:rsidRDefault="00F67434" w:rsidP="00AA2E65">
      <w:pPr>
        <w:rPr>
          <w:b/>
          <w:bCs/>
          <w:color w:val="000000" w:themeColor="text1"/>
        </w:rPr>
      </w:pPr>
      <w:r w:rsidRPr="00364ADA">
        <w:rPr>
          <w:rFonts w:hint="eastAsia"/>
          <w:b/>
          <w:bCs/>
          <w:color w:val="000000" w:themeColor="text1"/>
        </w:rPr>
        <w:t>I</w:t>
      </w:r>
      <w:r w:rsidRPr="00364ADA">
        <w:rPr>
          <w:b/>
          <w:bCs/>
          <w:color w:val="000000" w:themeColor="text1"/>
        </w:rPr>
        <w:t xml:space="preserve">t (the State) </w:t>
      </w:r>
      <w:r w:rsidR="007843F0" w:rsidRPr="00364ADA">
        <w:rPr>
          <w:b/>
          <w:bCs/>
          <w:color w:val="000000" w:themeColor="text1"/>
        </w:rPr>
        <w:t xml:space="preserve">has a right to such comparatively supreme independence and </w:t>
      </w:r>
      <w:r w:rsidR="00EE57EC" w:rsidRPr="00364ADA">
        <w:rPr>
          <w:b/>
          <w:bCs/>
          <w:color w:val="000000" w:themeColor="text1"/>
        </w:rPr>
        <w:t xml:space="preserve">power only as come to it from the body politic, by virtue of the </w:t>
      </w:r>
      <w:r w:rsidR="002F5AD9" w:rsidRPr="00364ADA">
        <w:rPr>
          <w:b/>
          <w:bCs/>
          <w:color w:val="000000" w:themeColor="text1"/>
        </w:rPr>
        <w:t>basic structure or constitution which the body politic has determined for itself</w:t>
      </w:r>
      <w:r w:rsidR="00364ADA" w:rsidRPr="00364ADA">
        <w:rPr>
          <w:b/>
          <w:bCs/>
          <w:color w:val="000000" w:themeColor="text1"/>
        </w:rPr>
        <w:t>. And the exercise of this right by the State remains subject to the control of the body politic</w:t>
      </w:r>
      <w:r w:rsidR="000D48D5">
        <w:rPr>
          <w:rStyle w:val="FootnoteReference"/>
          <w:b/>
          <w:bCs/>
          <w:color w:val="000000" w:themeColor="text1"/>
        </w:rPr>
        <w:footnoteReference w:id="19"/>
      </w:r>
      <w:r w:rsidR="00364ADA" w:rsidRPr="00364ADA">
        <w:rPr>
          <w:b/>
          <w:bCs/>
          <w:color w:val="000000" w:themeColor="text1"/>
        </w:rPr>
        <w:t>.</w:t>
      </w:r>
    </w:p>
    <w:p w14:paraId="34B0BBCA" w14:textId="7B20F9C3" w:rsidR="00364ADA" w:rsidRDefault="00364ADA" w:rsidP="00AA2E65">
      <w:pPr>
        <w:rPr>
          <w:color w:val="000000" w:themeColor="text1"/>
        </w:rPr>
      </w:pPr>
    </w:p>
    <w:p w14:paraId="3B1AB5AF" w14:textId="607D54D5" w:rsidR="00364ADA" w:rsidRDefault="00845C8F" w:rsidP="00AA2E65">
      <w:pPr>
        <w:rPr>
          <w:color w:val="000000" w:themeColor="text1"/>
        </w:rPr>
      </w:pPr>
      <w:r>
        <w:rPr>
          <w:rFonts w:hint="eastAsia"/>
          <w:color w:val="000000" w:themeColor="text1"/>
        </w:rPr>
        <w:t>M</w:t>
      </w:r>
      <w:r>
        <w:rPr>
          <w:color w:val="000000" w:themeColor="text1"/>
        </w:rPr>
        <w:t xml:space="preserve">aritain </w:t>
      </w:r>
      <w:r w:rsidR="00D413D8">
        <w:rPr>
          <w:color w:val="000000" w:themeColor="text1"/>
        </w:rPr>
        <w:t xml:space="preserve">contrasted his </w:t>
      </w:r>
      <w:r w:rsidR="001E4CFA">
        <w:rPr>
          <w:color w:val="000000" w:themeColor="text1"/>
        </w:rPr>
        <w:t xml:space="preserve">“participation” theory with </w:t>
      </w:r>
      <w:r w:rsidR="00834F40">
        <w:rPr>
          <w:color w:val="000000" w:themeColor="text1"/>
        </w:rPr>
        <w:t xml:space="preserve">Hobbes’ “ownership” </w:t>
      </w:r>
      <w:r w:rsidR="00280748">
        <w:rPr>
          <w:color w:val="000000" w:themeColor="text1"/>
        </w:rPr>
        <w:t xml:space="preserve">theory which says that </w:t>
      </w:r>
      <w:r w:rsidR="00556057">
        <w:rPr>
          <w:color w:val="000000" w:themeColor="text1"/>
        </w:rPr>
        <w:t>sovereign power is attai</w:t>
      </w:r>
      <w:r w:rsidR="00D737CB">
        <w:rPr>
          <w:color w:val="000000" w:themeColor="text1"/>
        </w:rPr>
        <w:t>ned “when men agree amongst themselves</w:t>
      </w:r>
      <w:r w:rsidR="00E20EA5">
        <w:rPr>
          <w:color w:val="000000" w:themeColor="text1"/>
        </w:rPr>
        <w:t>, to submit to some Man, or Assembly of men, voluntarily, on confidence to be protected by him against all other</w:t>
      </w:r>
      <w:r w:rsidR="00061697">
        <w:rPr>
          <w:color w:val="000000" w:themeColor="text1"/>
        </w:rPr>
        <w:t>”</w:t>
      </w:r>
      <w:r w:rsidR="00061697">
        <w:rPr>
          <w:rStyle w:val="FootnoteReference"/>
          <w:color w:val="000000" w:themeColor="text1"/>
        </w:rPr>
        <w:footnoteReference w:id="20"/>
      </w:r>
      <w:r w:rsidR="00061697">
        <w:rPr>
          <w:color w:val="000000" w:themeColor="text1"/>
        </w:rPr>
        <w:t>.</w:t>
      </w:r>
    </w:p>
    <w:p w14:paraId="432C6444" w14:textId="014336BA" w:rsidR="00A71111" w:rsidRDefault="00A71111" w:rsidP="00AA2E65">
      <w:pPr>
        <w:rPr>
          <w:color w:val="000000" w:themeColor="text1"/>
        </w:rPr>
      </w:pPr>
      <w:r>
        <w:rPr>
          <w:rFonts w:hint="eastAsia"/>
          <w:color w:val="000000" w:themeColor="text1"/>
        </w:rPr>
        <w:t>I</w:t>
      </w:r>
      <w:r>
        <w:rPr>
          <w:color w:val="000000" w:themeColor="text1"/>
        </w:rPr>
        <w:t>n Maritain’s vie</w:t>
      </w:r>
      <w:r w:rsidR="00352A3A">
        <w:rPr>
          <w:color w:val="000000" w:themeColor="text1"/>
        </w:rPr>
        <w:t xml:space="preserve">w, </w:t>
      </w:r>
      <w:r w:rsidR="00AA203E">
        <w:rPr>
          <w:color w:val="000000" w:themeColor="text1"/>
        </w:rPr>
        <w:t xml:space="preserve">only God possesses </w:t>
      </w:r>
      <w:r w:rsidR="00352A3A">
        <w:rPr>
          <w:color w:val="000000" w:themeColor="text1"/>
        </w:rPr>
        <w:t xml:space="preserve">the </w:t>
      </w:r>
      <w:r w:rsidR="00394D00">
        <w:rPr>
          <w:color w:val="000000" w:themeColor="text1"/>
        </w:rPr>
        <w:t>absolute and transce</w:t>
      </w:r>
      <w:r w:rsidR="001921E9">
        <w:rPr>
          <w:color w:val="000000" w:themeColor="text1"/>
        </w:rPr>
        <w:t>n</w:t>
      </w:r>
      <w:r w:rsidR="00394D00">
        <w:rPr>
          <w:color w:val="000000" w:themeColor="text1"/>
        </w:rPr>
        <w:t xml:space="preserve">dent </w:t>
      </w:r>
      <w:r w:rsidR="00352A3A">
        <w:rPr>
          <w:color w:val="000000" w:themeColor="text1"/>
        </w:rPr>
        <w:t>sovereignty in the second sense</w:t>
      </w:r>
      <w:r w:rsidR="001921E9">
        <w:rPr>
          <w:color w:val="000000" w:themeColor="text1"/>
        </w:rPr>
        <w:t>.</w:t>
      </w:r>
      <w:r w:rsidR="00352A3A">
        <w:rPr>
          <w:color w:val="000000" w:themeColor="text1"/>
        </w:rPr>
        <w:t xml:space="preserve">  </w:t>
      </w:r>
    </w:p>
    <w:p w14:paraId="32160864" w14:textId="4CEB9803" w:rsidR="00A13E77" w:rsidRDefault="001921E9" w:rsidP="00AA2E65">
      <w:pPr>
        <w:rPr>
          <w:color w:val="000000" w:themeColor="text1"/>
        </w:rPr>
      </w:pPr>
      <w:r>
        <w:rPr>
          <w:color w:val="000000" w:themeColor="text1"/>
        </w:rPr>
        <w:t>However, it seems to me that Mar</w:t>
      </w:r>
      <w:r w:rsidR="00B63B0A">
        <w:rPr>
          <w:color w:val="000000" w:themeColor="text1"/>
        </w:rPr>
        <w:t xml:space="preserve">itain’s reasoning stands </w:t>
      </w:r>
      <w:r w:rsidR="00A13E77">
        <w:rPr>
          <w:color w:val="000000" w:themeColor="text1"/>
        </w:rPr>
        <w:t xml:space="preserve">in the </w:t>
      </w:r>
      <w:r w:rsidR="009838E9" w:rsidRPr="009838E9">
        <w:rPr>
          <w:color w:val="000000" w:themeColor="text1"/>
        </w:rPr>
        <w:t xml:space="preserve">non theistic </w:t>
      </w:r>
      <w:r w:rsidR="00A13E77">
        <w:rPr>
          <w:color w:val="000000" w:themeColor="text1"/>
        </w:rPr>
        <w:t>ground</w:t>
      </w:r>
      <w:r w:rsidR="00B145B7">
        <w:rPr>
          <w:color w:val="000000" w:themeColor="text1"/>
        </w:rPr>
        <w:t xml:space="preserve"> if we accept that there are multiple </w:t>
      </w:r>
      <w:r w:rsidR="00F478BE">
        <w:rPr>
          <w:color w:val="000000" w:themeColor="text1"/>
        </w:rPr>
        <w:t xml:space="preserve">sources of absolute and </w:t>
      </w:r>
      <w:r w:rsidR="003A0101">
        <w:rPr>
          <w:color w:val="000000" w:themeColor="text1"/>
        </w:rPr>
        <w:t>transcendent sovereignty</w:t>
      </w:r>
      <w:r w:rsidR="00384559">
        <w:rPr>
          <w:color w:val="000000" w:themeColor="text1"/>
        </w:rPr>
        <w:t xml:space="preserve">, including Kant’s </w:t>
      </w:r>
      <w:r w:rsidR="00C874F3">
        <w:rPr>
          <w:color w:val="000000" w:themeColor="text1"/>
        </w:rPr>
        <w:t xml:space="preserve">theory of </w:t>
      </w:r>
      <w:r w:rsidR="00C71FA7">
        <w:rPr>
          <w:color w:val="000000" w:themeColor="text1"/>
        </w:rPr>
        <w:t>humanity</w:t>
      </w:r>
      <w:r w:rsidR="00A13E77">
        <w:rPr>
          <w:color w:val="000000" w:themeColor="text1"/>
        </w:rPr>
        <w:t>.</w:t>
      </w:r>
    </w:p>
    <w:p w14:paraId="35992B1D" w14:textId="12D2C8B1" w:rsidR="00FB057E" w:rsidRDefault="00C83C91" w:rsidP="00AA2E65">
      <w:pPr>
        <w:rPr>
          <w:color w:val="000000" w:themeColor="text1"/>
        </w:rPr>
      </w:pPr>
      <w:r>
        <w:rPr>
          <w:color w:val="000000" w:themeColor="text1"/>
        </w:rPr>
        <w:t>I</w:t>
      </w:r>
      <w:r w:rsidR="00FA3B5C">
        <w:rPr>
          <w:color w:val="000000" w:themeColor="text1"/>
        </w:rPr>
        <w:t xml:space="preserve">n my account, </w:t>
      </w:r>
      <w:r w:rsidR="007830EF">
        <w:rPr>
          <w:color w:val="000000" w:themeColor="text1"/>
        </w:rPr>
        <w:t xml:space="preserve">Maritain’s </w:t>
      </w:r>
      <w:r w:rsidR="005243C3">
        <w:rPr>
          <w:color w:val="000000" w:themeColor="text1"/>
        </w:rPr>
        <w:t>anti-sovereignty</w:t>
      </w:r>
      <w:r>
        <w:rPr>
          <w:color w:val="000000" w:themeColor="text1"/>
        </w:rPr>
        <w:t xml:space="preserve"> </w:t>
      </w:r>
      <w:r w:rsidR="007830EF">
        <w:rPr>
          <w:color w:val="000000" w:themeColor="text1"/>
        </w:rPr>
        <w:t>the</w:t>
      </w:r>
      <w:r w:rsidR="00204EC6">
        <w:rPr>
          <w:color w:val="000000" w:themeColor="text1"/>
        </w:rPr>
        <w:t xml:space="preserve">ory </w:t>
      </w:r>
      <w:r>
        <w:rPr>
          <w:color w:val="000000" w:themeColor="text1"/>
        </w:rPr>
        <w:t xml:space="preserve">has </w:t>
      </w:r>
      <w:r w:rsidR="00635C9D">
        <w:rPr>
          <w:color w:val="000000" w:themeColor="text1"/>
        </w:rPr>
        <w:t xml:space="preserve">conceptual </w:t>
      </w:r>
      <w:r w:rsidR="00A577D2">
        <w:rPr>
          <w:color w:val="000000" w:themeColor="text1"/>
        </w:rPr>
        <w:t xml:space="preserve">potential </w:t>
      </w:r>
      <w:r w:rsidR="00635C9D">
        <w:rPr>
          <w:color w:val="000000" w:themeColor="text1"/>
        </w:rPr>
        <w:t xml:space="preserve">which </w:t>
      </w:r>
      <w:r w:rsidR="00634147">
        <w:rPr>
          <w:color w:val="000000" w:themeColor="text1"/>
        </w:rPr>
        <w:t xml:space="preserve">leads up to </w:t>
      </w:r>
      <w:r w:rsidR="00F9242A">
        <w:rPr>
          <w:color w:val="000000" w:themeColor="text1"/>
        </w:rPr>
        <w:t xml:space="preserve">the theory of </w:t>
      </w:r>
      <w:r w:rsidR="00837BCF">
        <w:rPr>
          <w:color w:val="000000" w:themeColor="text1"/>
        </w:rPr>
        <w:t xml:space="preserve">ruling power compatible with the emerging </w:t>
      </w:r>
      <w:r w:rsidR="00460FEB">
        <w:rPr>
          <w:color w:val="000000" w:themeColor="text1"/>
        </w:rPr>
        <w:t>multi</w:t>
      </w:r>
      <w:r w:rsidR="00467BE3">
        <w:rPr>
          <w:color w:val="000000" w:themeColor="text1"/>
        </w:rPr>
        <w:t xml:space="preserve">lateral </w:t>
      </w:r>
      <w:r w:rsidR="001F56DD">
        <w:rPr>
          <w:color w:val="000000" w:themeColor="text1"/>
        </w:rPr>
        <w:t xml:space="preserve">political society where decision-making </w:t>
      </w:r>
      <w:r w:rsidR="00325F72">
        <w:rPr>
          <w:color w:val="000000" w:themeColor="text1"/>
        </w:rPr>
        <w:t xml:space="preserve">and regulation-making </w:t>
      </w:r>
      <w:r w:rsidR="00123122">
        <w:rPr>
          <w:color w:val="000000" w:themeColor="text1"/>
        </w:rPr>
        <w:t>become</w:t>
      </w:r>
      <w:r w:rsidR="00F10CBA">
        <w:rPr>
          <w:color w:val="000000" w:themeColor="text1"/>
        </w:rPr>
        <w:t xml:space="preserve"> </w:t>
      </w:r>
      <w:r w:rsidR="00CD1B0E">
        <w:rPr>
          <w:color w:val="000000" w:themeColor="text1"/>
        </w:rPr>
        <w:t>polarized with multiple</w:t>
      </w:r>
      <w:r w:rsidR="00467BE3">
        <w:rPr>
          <w:color w:val="000000" w:themeColor="text1"/>
        </w:rPr>
        <w:t xml:space="preserve"> stakeholders</w:t>
      </w:r>
      <w:r w:rsidR="009B571C">
        <w:rPr>
          <w:color w:val="000000" w:themeColor="text1"/>
        </w:rPr>
        <w:t xml:space="preserve"> not only horizontally but also vertically.</w:t>
      </w:r>
    </w:p>
    <w:p w14:paraId="11CF778C" w14:textId="79359F39" w:rsidR="00400E92" w:rsidRDefault="00904820" w:rsidP="00AA2E65">
      <w:pPr>
        <w:rPr>
          <w:color w:val="000000" w:themeColor="text1"/>
        </w:rPr>
      </w:pPr>
      <w:r>
        <w:rPr>
          <w:rFonts w:hint="eastAsia"/>
          <w:color w:val="000000" w:themeColor="text1"/>
        </w:rPr>
        <w:t>I</w:t>
      </w:r>
      <w:r>
        <w:rPr>
          <w:color w:val="000000" w:themeColor="text1"/>
        </w:rPr>
        <w:t xml:space="preserve"> will come back to this argument in the </w:t>
      </w:r>
      <w:r w:rsidR="00E0784A">
        <w:rPr>
          <w:color w:val="000000" w:themeColor="text1"/>
        </w:rPr>
        <w:t>5</w:t>
      </w:r>
      <w:r w:rsidR="00E0784A" w:rsidRPr="00E0784A">
        <w:rPr>
          <w:color w:val="000000" w:themeColor="text1"/>
          <w:vertAlign w:val="superscript"/>
        </w:rPr>
        <w:t>th</w:t>
      </w:r>
      <w:r w:rsidR="00E0784A">
        <w:rPr>
          <w:color w:val="000000" w:themeColor="text1"/>
        </w:rPr>
        <w:t xml:space="preserve"> section.</w:t>
      </w:r>
    </w:p>
    <w:p w14:paraId="192A5661" w14:textId="7EE9BBF5" w:rsidR="00E0784A" w:rsidRDefault="00806C4B" w:rsidP="00AA2E65">
      <w:pPr>
        <w:rPr>
          <w:color w:val="000000" w:themeColor="text1"/>
        </w:rPr>
      </w:pPr>
      <w:r>
        <w:rPr>
          <w:color w:val="000000" w:themeColor="text1"/>
        </w:rPr>
        <w:tab/>
      </w:r>
      <w:r w:rsidR="00773ADC">
        <w:rPr>
          <w:color w:val="000000" w:themeColor="text1"/>
        </w:rPr>
        <w:t>Third</w:t>
      </w:r>
      <w:r w:rsidR="00264517">
        <w:rPr>
          <w:color w:val="000000" w:themeColor="text1"/>
        </w:rPr>
        <w:t xml:space="preserve">, </w:t>
      </w:r>
      <w:r>
        <w:rPr>
          <w:color w:val="000000" w:themeColor="text1"/>
        </w:rPr>
        <w:t>Maritain chall</w:t>
      </w:r>
      <w:r w:rsidR="00702DE6">
        <w:rPr>
          <w:color w:val="000000" w:themeColor="text1"/>
        </w:rPr>
        <w:t xml:space="preserve">enged </w:t>
      </w:r>
      <w:r w:rsidR="00773ADC" w:rsidRPr="00773ADC">
        <w:rPr>
          <w:color w:val="000000" w:themeColor="text1"/>
        </w:rPr>
        <w:t>Jean-Jacques Rousseau</w:t>
      </w:r>
      <w:r w:rsidR="00264517">
        <w:rPr>
          <w:color w:val="000000" w:themeColor="text1"/>
        </w:rPr>
        <w:t>.</w:t>
      </w:r>
    </w:p>
    <w:p w14:paraId="3FEAACDB" w14:textId="13A7D59D" w:rsidR="00087214" w:rsidRDefault="00E52B58" w:rsidP="00AA2E65">
      <w:pPr>
        <w:rPr>
          <w:color w:val="000000" w:themeColor="text1"/>
        </w:rPr>
      </w:pPr>
      <w:r>
        <w:rPr>
          <w:color w:val="000000" w:themeColor="text1"/>
        </w:rPr>
        <w:t xml:space="preserve">In Maritain’s theory, </w:t>
      </w:r>
      <w:r w:rsidR="00CE6363">
        <w:rPr>
          <w:color w:val="000000" w:themeColor="text1"/>
        </w:rPr>
        <w:t xml:space="preserve">neither </w:t>
      </w:r>
      <w:r>
        <w:rPr>
          <w:color w:val="000000" w:themeColor="text1"/>
        </w:rPr>
        <w:t xml:space="preserve">the </w:t>
      </w:r>
      <w:r w:rsidR="00CE6363">
        <w:rPr>
          <w:color w:val="000000" w:themeColor="text1"/>
        </w:rPr>
        <w:t>people have the sovereignty in the second sense, being absolutely and transcendently supreme, separately from and above the whole ruled by the Sovereign. In his account, the people have a natural and inalienable right to full autonomy</w:t>
      </w:r>
      <w:r w:rsidR="00087214">
        <w:rPr>
          <w:color w:val="000000" w:themeColor="text1"/>
        </w:rPr>
        <w:t xml:space="preserve"> </w:t>
      </w:r>
      <w:r w:rsidR="0002741A">
        <w:rPr>
          <w:color w:val="000000" w:themeColor="text1"/>
        </w:rPr>
        <w:t xml:space="preserve">only </w:t>
      </w:r>
      <w:r w:rsidR="00087214">
        <w:rPr>
          <w:color w:val="000000" w:themeColor="text1"/>
        </w:rPr>
        <w:t>comparatively</w:t>
      </w:r>
      <w:r w:rsidR="00CE6363">
        <w:rPr>
          <w:color w:val="000000" w:themeColor="text1"/>
        </w:rPr>
        <w:t xml:space="preserve"> </w:t>
      </w:r>
      <w:r w:rsidR="00087214">
        <w:rPr>
          <w:color w:val="000000" w:themeColor="text1"/>
        </w:rPr>
        <w:t xml:space="preserve">for </w:t>
      </w:r>
      <w:r w:rsidR="00CE6363">
        <w:rPr>
          <w:color w:val="000000" w:themeColor="text1"/>
        </w:rPr>
        <w:t xml:space="preserve">the part of the whole consisted of the people </w:t>
      </w:r>
      <w:r w:rsidR="00087214">
        <w:rPr>
          <w:color w:val="000000" w:themeColor="text1"/>
        </w:rPr>
        <w:t>to exist and act</w:t>
      </w:r>
      <w:r w:rsidR="0002741A">
        <w:rPr>
          <w:rStyle w:val="FootnoteReference"/>
          <w:color w:val="000000" w:themeColor="text1"/>
        </w:rPr>
        <w:footnoteReference w:id="21"/>
      </w:r>
      <w:r w:rsidR="00087214">
        <w:rPr>
          <w:color w:val="000000" w:themeColor="text1"/>
        </w:rPr>
        <w:t>.</w:t>
      </w:r>
      <w:r w:rsidR="0002741A">
        <w:rPr>
          <w:color w:val="000000" w:themeColor="text1"/>
        </w:rPr>
        <w:t xml:space="preserve"> In his account, the right of the people to self-governance is derived from Natural law and a law can’t be just only because it reflects the will of the people.</w:t>
      </w:r>
    </w:p>
    <w:p w14:paraId="2025C14E" w14:textId="385CE095" w:rsidR="00087214" w:rsidRDefault="00087214" w:rsidP="00AA2E65">
      <w:pPr>
        <w:rPr>
          <w:color w:val="000000" w:themeColor="text1"/>
        </w:rPr>
      </w:pPr>
      <w:r>
        <w:rPr>
          <w:color w:val="000000" w:themeColor="text1"/>
        </w:rPr>
        <w:t xml:space="preserve">Maritain, based on the above understanding </w:t>
      </w:r>
      <w:r w:rsidR="009708D8">
        <w:rPr>
          <w:color w:val="000000" w:themeColor="text1"/>
        </w:rPr>
        <w:t xml:space="preserve">about </w:t>
      </w:r>
      <w:r>
        <w:rPr>
          <w:color w:val="000000" w:themeColor="text1"/>
        </w:rPr>
        <w:t>the sovereignty, criticized Rousseau’s theory of the General Will as follow</w:t>
      </w:r>
      <w:r w:rsidR="009708D8">
        <w:rPr>
          <w:color w:val="000000" w:themeColor="text1"/>
        </w:rPr>
        <w:t>s</w:t>
      </w:r>
      <w:r>
        <w:rPr>
          <w:color w:val="000000" w:themeColor="text1"/>
        </w:rPr>
        <w:t>;</w:t>
      </w:r>
    </w:p>
    <w:p w14:paraId="329B6688" w14:textId="77777777" w:rsidR="00087214" w:rsidRPr="009708D8" w:rsidRDefault="00087214" w:rsidP="00AA2E65">
      <w:pPr>
        <w:rPr>
          <w:color w:val="000000" w:themeColor="text1"/>
        </w:rPr>
      </w:pPr>
    </w:p>
    <w:p w14:paraId="64E2199D" w14:textId="57AF5A0D" w:rsidR="009708D8" w:rsidRPr="009708D8" w:rsidRDefault="00087214" w:rsidP="00AA2E65">
      <w:pPr>
        <w:rPr>
          <w:b/>
          <w:bCs/>
          <w:color w:val="000000" w:themeColor="text1"/>
        </w:rPr>
      </w:pPr>
      <w:r w:rsidRPr="009708D8">
        <w:rPr>
          <w:b/>
          <w:bCs/>
          <w:color w:val="000000" w:themeColor="text1"/>
        </w:rPr>
        <w:t xml:space="preserve">As a result of the principles set forth by Rousseau, and because the long-admitted notion of the transcendently supreme independence and power of the king had been simply transferred to the people, thus making all individual wills lose any independence of their own in the indivisible </w:t>
      </w:r>
      <w:r w:rsidRPr="009708D8">
        <w:rPr>
          <w:b/>
          <w:bCs/>
          <w:i/>
          <w:iCs/>
          <w:color w:val="000000" w:themeColor="text1"/>
        </w:rPr>
        <w:t>General Will</w:t>
      </w:r>
      <w:r w:rsidRPr="009708D8">
        <w:rPr>
          <w:b/>
          <w:bCs/>
          <w:color w:val="000000" w:themeColor="text1"/>
        </w:rPr>
        <w:t>, it was held as a self-evident principle, at the time of the French</w:t>
      </w:r>
      <w:r w:rsidR="009708D8" w:rsidRPr="009708D8">
        <w:rPr>
          <w:b/>
          <w:bCs/>
          <w:color w:val="000000" w:themeColor="text1"/>
        </w:rPr>
        <w:t xml:space="preserve"> revolution, that the Sovereignty of the people, - absolute, monadic, transcendent as every Sovereignty, - excluded the possibility of any particular bodies or organizations of citizens enjoying in the State any kind of autonomy</w:t>
      </w:r>
      <w:r w:rsidR="009708D8">
        <w:rPr>
          <w:rStyle w:val="FootnoteReference"/>
          <w:b/>
          <w:bCs/>
          <w:color w:val="000000" w:themeColor="text1"/>
        </w:rPr>
        <w:footnoteReference w:id="22"/>
      </w:r>
      <w:r w:rsidR="009708D8" w:rsidRPr="009708D8">
        <w:rPr>
          <w:b/>
          <w:bCs/>
          <w:color w:val="000000" w:themeColor="text1"/>
        </w:rPr>
        <w:t>.</w:t>
      </w:r>
    </w:p>
    <w:p w14:paraId="28C4EB59" w14:textId="17BB292F" w:rsidR="009708D8" w:rsidRDefault="0002741A" w:rsidP="00AA2E65">
      <w:pPr>
        <w:rPr>
          <w:color w:val="000000" w:themeColor="text1"/>
        </w:rPr>
      </w:pPr>
      <w:r>
        <w:rPr>
          <w:color w:val="000000" w:themeColor="text1"/>
        </w:rPr>
        <w:tab/>
        <w:t xml:space="preserve">Maritain concluded that sovereignty is independence and power which </w:t>
      </w:r>
      <w:r w:rsidR="00BF6518">
        <w:rPr>
          <w:color w:val="000000" w:themeColor="text1"/>
        </w:rPr>
        <w:t>are separately or transcendentally supreme, exercised upon the body politic from above and the State does not possess it.</w:t>
      </w:r>
    </w:p>
    <w:p w14:paraId="0227A6C7" w14:textId="347EFF87" w:rsidR="00BF6518" w:rsidRDefault="00BF6518" w:rsidP="00AA2E65">
      <w:pPr>
        <w:rPr>
          <w:color w:val="000000" w:themeColor="text1"/>
        </w:rPr>
      </w:pPr>
      <w:r>
        <w:rPr>
          <w:rFonts w:hint="eastAsia"/>
          <w:color w:val="000000" w:themeColor="text1"/>
        </w:rPr>
        <w:t>I</w:t>
      </w:r>
      <w:r>
        <w:rPr>
          <w:color w:val="000000" w:themeColor="text1"/>
        </w:rPr>
        <w:t xml:space="preserve">n his account, the concept of Sovereignty cannot be separated from the concept of Absolutism and both of them should be abandoned together. </w:t>
      </w:r>
    </w:p>
    <w:p w14:paraId="67DC90C6" w14:textId="59727B3B" w:rsidR="00264517" w:rsidRDefault="00BF6518" w:rsidP="00AA2E65">
      <w:pPr>
        <w:rPr>
          <w:color w:val="000000" w:themeColor="text1"/>
        </w:rPr>
      </w:pPr>
      <w:r>
        <w:rPr>
          <w:color w:val="000000" w:themeColor="text1"/>
        </w:rPr>
        <w:tab/>
        <w:t xml:space="preserve">Once again, I </w:t>
      </w:r>
      <w:r w:rsidR="00823710">
        <w:rPr>
          <w:color w:val="000000" w:themeColor="text1"/>
        </w:rPr>
        <w:t xml:space="preserve">reiterate </w:t>
      </w:r>
      <w:r>
        <w:rPr>
          <w:color w:val="000000" w:themeColor="text1"/>
        </w:rPr>
        <w:t xml:space="preserve">that Maritain’s theory stands in the non theistic conceptions of social moral order </w:t>
      </w:r>
      <w:r w:rsidR="00823710">
        <w:rPr>
          <w:color w:val="000000" w:themeColor="text1"/>
        </w:rPr>
        <w:t>as Kant’s theory attests.</w:t>
      </w:r>
    </w:p>
    <w:p w14:paraId="17EE5CAE" w14:textId="4D167CBC" w:rsidR="00823710" w:rsidRDefault="00823710" w:rsidP="00AA2E65">
      <w:pPr>
        <w:rPr>
          <w:color w:val="000000" w:themeColor="text1"/>
        </w:rPr>
      </w:pPr>
      <w:r>
        <w:rPr>
          <w:color w:val="000000" w:themeColor="text1"/>
        </w:rPr>
        <w:tab/>
        <w:t xml:space="preserve">What is relevant in Maritain’s argument on the sovereignty for our subject matter is that </w:t>
      </w:r>
      <w:bookmarkStart w:id="4" w:name="_Hlk53937242"/>
      <w:r>
        <w:rPr>
          <w:color w:val="000000" w:themeColor="text1"/>
        </w:rPr>
        <w:t>state sovereignty is not a clear notion and we may get along without it.</w:t>
      </w:r>
      <w:bookmarkEnd w:id="4"/>
    </w:p>
    <w:p w14:paraId="72BC0D56" w14:textId="158C494B" w:rsidR="00823710" w:rsidRDefault="00823710" w:rsidP="00AA2E65">
      <w:pPr>
        <w:rPr>
          <w:color w:val="000000" w:themeColor="text1"/>
        </w:rPr>
      </w:pPr>
      <w:r>
        <w:rPr>
          <w:color w:val="000000" w:themeColor="text1"/>
        </w:rPr>
        <w:t>In this connection, it is worthwhile recalling Toffler’s pr</w:t>
      </w:r>
      <w:r w:rsidR="00740A21">
        <w:rPr>
          <w:color w:val="000000" w:themeColor="text1"/>
        </w:rPr>
        <w:t>ediction</w:t>
      </w:r>
      <w:r>
        <w:rPr>
          <w:color w:val="000000" w:themeColor="text1"/>
        </w:rPr>
        <w:t>.</w:t>
      </w:r>
    </w:p>
    <w:p w14:paraId="79E08EDD" w14:textId="206FC2F8" w:rsidR="00E52B58" w:rsidRPr="00740A21" w:rsidRDefault="00740A21" w:rsidP="00AA2E65">
      <w:pPr>
        <w:rPr>
          <w:color w:val="000000" w:themeColor="text1"/>
        </w:rPr>
      </w:pPr>
      <w:r>
        <w:rPr>
          <w:color w:val="000000" w:themeColor="text1"/>
        </w:rPr>
        <w:t>Toffler anticipated that non state actors such as Trans National Corporations and religious/ethnic/regional group</w:t>
      </w:r>
      <w:r w:rsidR="000E03A6">
        <w:rPr>
          <w:color w:val="000000" w:themeColor="text1"/>
        </w:rPr>
        <w:t>s</w:t>
      </w:r>
      <w:r>
        <w:rPr>
          <w:color w:val="000000" w:themeColor="text1"/>
        </w:rPr>
        <w:t xml:space="preserve"> would enter into the global space and trigger argument whether the United Nations should remain a “trade association of nation-states” or other types of unit should be represented in it</w:t>
      </w:r>
      <w:r>
        <w:rPr>
          <w:rStyle w:val="FootnoteReference"/>
          <w:color w:val="000000" w:themeColor="text1"/>
        </w:rPr>
        <w:footnoteReference w:id="23"/>
      </w:r>
      <w:r>
        <w:rPr>
          <w:color w:val="000000" w:themeColor="text1"/>
        </w:rPr>
        <w:t>.</w:t>
      </w:r>
    </w:p>
    <w:p w14:paraId="172E3F48" w14:textId="532AE829" w:rsidR="00AA2E65" w:rsidRDefault="00740A21" w:rsidP="00AA2E65">
      <w:pPr>
        <w:rPr>
          <w:color w:val="000000" w:themeColor="text1"/>
        </w:rPr>
      </w:pPr>
      <w:r>
        <w:rPr>
          <w:color w:val="000000" w:themeColor="text1"/>
        </w:rPr>
        <w:t xml:space="preserve">He also foresaw that </w:t>
      </w:r>
      <w:r w:rsidR="00582A25">
        <w:rPr>
          <w:color w:val="000000" w:themeColor="text1"/>
        </w:rPr>
        <w:t>every corporation would bear more responsibility not only for their products and services but also their environmental, social, informational, political, and moral performance.</w:t>
      </w:r>
    </w:p>
    <w:p w14:paraId="301952F3" w14:textId="141FBFA3" w:rsidR="00582A25" w:rsidRDefault="00582A25" w:rsidP="00AA2E65">
      <w:pPr>
        <w:rPr>
          <w:color w:val="000000" w:themeColor="text1"/>
        </w:rPr>
      </w:pPr>
      <w:r>
        <w:rPr>
          <w:rFonts w:hint="eastAsia"/>
          <w:color w:val="000000" w:themeColor="text1"/>
        </w:rPr>
        <w:t>R</w:t>
      </w:r>
      <w:r>
        <w:rPr>
          <w:color w:val="000000" w:themeColor="text1"/>
        </w:rPr>
        <w:t xml:space="preserve">apidly expanding ESG investment, increasing corporates’ awareness about Corporate Social Responsibility and global march </w:t>
      </w:r>
      <w:r w:rsidR="00B442C2">
        <w:rPr>
          <w:color w:val="000000" w:themeColor="text1"/>
        </w:rPr>
        <w:t>toward</w:t>
      </w:r>
      <w:r>
        <w:rPr>
          <w:color w:val="000000" w:themeColor="text1"/>
        </w:rPr>
        <w:t xml:space="preserve"> SDGs all confirm Toffler’s vision.</w:t>
      </w:r>
    </w:p>
    <w:p w14:paraId="1CEE18E9" w14:textId="7684A8CE" w:rsidR="00582A25" w:rsidRDefault="0024011D" w:rsidP="00AA2E65">
      <w:pPr>
        <w:rPr>
          <w:color w:val="000000" w:themeColor="text1"/>
        </w:rPr>
      </w:pPr>
      <w:r>
        <w:rPr>
          <w:rFonts w:hint="eastAsia"/>
          <w:color w:val="000000" w:themeColor="text1"/>
        </w:rPr>
        <w:t>S</w:t>
      </w:r>
      <w:r>
        <w:rPr>
          <w:color w:val="000000" w:themeColor="text1"/>
        </w:rPr>
        <w:t>o, it might be timely, at least useful to re</w:t>
      </w:r>
      <w:r w:rsidR="000E03A6">
        <w:rPr>
          <w:color w:val="000000" w:themeColor="text1"/>
        </w:rPr>
        <w:t>examine</w:t>
      </w:r>
      <w:r>
        <w:rPr>
          <w:color w:val="000000" w:themeColor="text1"/>
        </w:rPr>
        <w:t xml:space="preserve"> the fundamental premises of the </w:t>
      </w:r>
      <w:r w:rsidR="004E0112">
        <w:rPr>
          <w:color w:val="000000" w:themeColor="text1"/>
        </w:rPr>
        <w:t>Second Wave civilization of which the cornerstone concept is the state sovereignty.</w:t>
      </w:r>
    </w:p>
    <w:p w14:paraId="100C92DA" w14:textId="75B2C92E" w:rsidR="004E0112" w:rsidRPr="00740A21" w:rsidRDefault="004E0112" w:rsidP="00AA2E65">
      <w:pPr>
        <w:rPr>
          <w:color w:val="000000" w:themeColor="text1"/>
        </w:rPr>
      </w:pPr>
      <w:r>
        <w:rPr>
          <w:color w:val="000000" w:themeColor="text1"/>
        </w:rPr>
        <w:tab/>
        <w:t xml:space="preserve">In the next section, </w:t>
      </w:r>
      <w:r w:rsidR="00515147">
        <w:rPr>
          <w:color w:val="000000" w:themeColor="text1"/>
        </w:rPr>
        <w:t xml:space="preserve">I </w:t>
      </w:r>
      <w:r w:rsidR="00F25E45">
        <w:rPr>
          <w:color w:val="000000" w:themeColor="text1"/>
        </w:rPr>
        <w:t xml:space="preserve">reexamine </w:t>
      </w:r>
      <w:r w:rsidR="00515147">
        <w:rPr>
          <w:color w:val="000000" w:themeColor="text1"/>
        </w:rPr>
        <w:t xml:space="preserve">the </w:t>
      </w:r>
      <w:r w:rsidR="00617A7E">
        <w:rPr>
          <w:color w:val="000000" w:themeColor="text1"/>
        </w:rPr>
        <w:t>representative government</w:t>
      </w:r>
      <w:r w:rsidR="00515147">
        <w:rPr>
          <w:color w:val="000000" w:themeColor="text1"/>
        </w:rPr>
        <w:t>.</w:t>
      </w:r>
    </w:p>
    <w:p w14:paraId="0D30FA44" w14:textId="77777777" w:rsidR="00EA0033" w:rsidRDefault="00EA0033" w:rsidP="0029660E"/>
    <w:p w14:paraId="1C760818" w14:textId="43C9AC86" w:rsidR="00E14568" w:rsidRDefault="00CA4363" w:rsidP="002268C4">
      <w:pPr>
        <w:pStyle w:val="ListParagraph"/>
        <w:numPr>
          <w:ilvl w:val="0"/>
          <w:numId w:val="1"/>
        </w:numPr>
        <w:ind w:leftChars="0"/>
      </w:pPr>
      <w:r>
        <w:t>Representa</w:t>
      </w:r>
      <w:r w:rsidR="00AC1FE8">
        <w:t>tive government as pseudo</w:t>
      </w:r>
      <w:r w:rsidR="009D6FCC">
        <w:t>-</w:t>
      </w:r>
      <w:r w:rsidR="00AC1FE8">
        <w:t>democracy</w:t>
      </w:r>
    </w:p>
    <w:p w14:paraId="044AAAEB" w14:textId="59016B16" w:rsidR="00E437C2" w:rsidRDefault="00E437C2" w:rsidP="00E9195E">
      <w:pPr>
        <w:ind w:firstLine="840"/>
      </w:pPr>
      <w:r>
        <w:t xml:space="preserve">In Toffler’s account, the Third Wave Civilization, started around 1955 in U.S., </w:t>
      </w:r>
      <w:r>
        <w:lastRenderedPageBreak/>
        <w:t>challenging all our old assumptions, which were once considered perpetual standards</w:t>
      </w:r>
      <w:r w:rsidR="00203BD8">
        <w:rPr>
          <w:rStyle w:val="FootnoteReference"/>
        </w:rPr>
        <w:footnoteReference w:id="24"/>
      </w:r>
      <w:r>
        <w:t>.</w:t>
      </w:r>
    </w:p>
    <w:p w14:paraId="51DDB30A" w14:textId="77777777" w:rsidR="00893DFC" w:rsidRDefault="00E9195E" w:rsidP="00E437C2">
      <w:r>
        <w:t xml:space="preserve">Toffler </w:t>
      </w:r>
      <w:r w:rsidR="00025488">
        <w:t xml:space="preserve">said that </w:t>
      </w:r>
      <w:r w:rsidR="00E437C2">
        <w:t>representative government - the Second Wave political system - once considered democracy, is pseudo-representative</w:t>
      </w:r>
      <w:r w:rsidR="00893DFC">
        <w:rPr>
          <w:rStyle w:val="FootnoteReference"/>
        </w:rPr>
        <w:footnoteReference w:id="25"/>
      </w:r>
      <w:r w:rsidR="00E437C2">
        <w:t xml:space="preserve">. </w:t>
      </w:r>
    </w:p>
    <w:p w14:paraId="62002616" w14:textId="150C4010" w:rsidR="003128E2" w:rsidRDefault="00025488" w:rsidP="0029660E">
      <w:r>
        <w:t xml:space="preserve">In order to illustrate his proposition, </w:t>
      </w:r>
      <w:r w:rsidR="00E437C2">
        <w:t>Toffler presented two fundamentally different types of machine, “batch-processing” machines and “continuous-flow” machines.</w:t>
      </w:r>
      <w:r w:rsidR="00893DFC">
        <w:t xml:space="preserve"> </w:t>
      </w:r>
      <w:r w:rsidR="00E437C2">
        <w:t xml:space="preserve">A powerful continuous flow machine such as organized lobbyists and government departments, created and operated by the elites of governments and corporations, exerted their influence constantly whereas the people are allowed to </w:t>
      </w:r>
      <w:r w:rsidR="005515E6">
        <w:t xml:space="preserve">get their voices heard </w:t>
      </w:r>
      <w:r w:rsidR="00E437C2">
        <w:t>only periodically through voting like batch processor.</w:t>
      </w:r>
      <w:r w:rsidR="003E274B">
        <w:t xml:space="preserve"> </w:t>
      </w:r>
      <w:r w:rsidR="003128E2">
        <w:t xml:space="preserve">Although Toffler acknowledged and appreciated </w:t>
      </w:r>
      <w:r w:rsidR="009C08A3">
        <w:t xml:space="preserve">the </w:t>
      </w:r>
      <w:r w:rsidR="00944816">
        <w:t>representative government</w:t>
      </w:r>
      <w:r w:rsidR="00363685">
        <w:t xml:space="preserve"> with majority rule and one-man/one-vote </w:t>
      </w:r>
      <w:r w:rsidR="00AE11D0">
        <w:t>system</w:t>
      </w:r>
      <w:r w:rsidR="00363685">
        <w:t xml:space="preserve"> </w:t>
      </w:r>
      <w:r w:rsidR="009C08A3">
        <w:t xml:space="preserve">as it </w:t>
      </w:r>
      <w:r w:rsidR="00AE11D0">
        <w:t xml:space="preserve">enabled </w:t>
      </w:r>
      <w:r w:rsidR="00F84EFF">
        <w:t xml:space="preserve">the poor and weak to share </w:t>
      </w:r>
      <w:r w:rsidR="009C7F94">
        <w:t>benefits and reflect their opinions in the decision-making process</w:t>
      </w:r>
      <w:r w:rsidR="000A23EC">
        <w:t>,</w:t>
      </w:r>
      <w:r w:rsidR="0066161F">
        <w:t xml:space="preserve"> he observed that </w:t>
      </w:r>
      <w:r w:rsidR="009F27DB">
        <w:t xml:space="preserve">the formal representation system through periodical </w:t>
      </w:r>
      <w:r w:rsidR="004002B7">
        <w:t xml:space="preserve">election was the </w:t>
      </w:r>
      <w:r w:rsidR="00DE3C8B">
        <w:t>m</w:t>
      </w:r>
      <w:r w:rsidR="004002B7">
        <w:t xml:space="preserve">ajor </w:t>
      </w:r>
      <w:r w:rsidR="00DE3C8B">
        <w:t xml:space="preserve">means for the elites in management </w:t>
      </w:r>
      <w:r w:rsidR="00C31450">
        <w:t>to maintain their power</w:t>
      </w:r>
      <w:r w:rsidR="00F77C7D">
        <w:rPr>
          <w:rStyle w:val="FootnoteReference"/>
        </w:rPr>
        <w:footnoteReference w:id="26"/>
      </w:r>
      <w:r w:rsidR="00992A3B">
        <w:t>.</w:t>
      </w:r>
    </w:p>
    <w:p w14:paraId="07C5DD2F" w14:textId="20BEA131" w:rsidR="003E274B" w:rsidRDefault="003E274B" w:rsidP="003E274B">
      <w:r>
        <w:t>Toffler attributes the intrinsic structural inequality to the factory-like society developed and mainstreamed in the Second Wave Civilization which could not function without a powerful hierarchy,</w:t>
      </w:r>
      <w:r w:rsidR="00E61475">
        <w:t xml:space="preserve"> which </w:t>
      </w:r>
      <w:r w:rsidR="00607754">
        <w:t xml:space="preserve">integrate </w:t>
      </w:r>
      <w:r w:rsidR="002F642E">
        <w:t xml:space="preserve">and manage </w:t>
      </w:r>
      <w:r w:rsidR="007132DE">
        <w:t>the society</w:t>
      </w:r>
      <w:r w:rsidR="006502A5">
        <w:rPr>
          <w:rStyle w:val="FootnoteReference"/>
        </w:rPr>
        <w:footnoteReference w:id="27"/>
      </w:r>
      <w:r>
        <w:t>.</w:t>
      </w:r>
    </w:p>
    <w:p w14:paraId="3D2C4515" w14:textId="59601BFA" w:rsidR="00B63FEC" w:rsidRDefault="00D70C6C" w:rsidP="0029660E">
      <w:r>
        <w:t xml:space="preserve">In fact, </w:t>
      </w:r>
      <w:r w:rsidR="00A1409D">
        <w:rPr>
          <w:rFonts w:hint="eastAsia"/>
        </w:rPr>
        <w:t>T</w:t>
      </w:r>
      <w:r w:rsidR="00A1409D">
        <w:t>off</w:t>
      </w:r>
      <w:r w:rsidR="00BD294B">
        <w:t>l</w:t>
      </w:r>
      <w:r w:rsidR="00A1409D">
        <w:t xml:space="preserve">er was </w:t>
      </w:r>
      <w:r w:rsidR="009F4F7C">
        <w:t xml:space="preserve">more radical in his fundamental </w:t>
      </w:r>
      <w:r>
        <w:t xml:space="preserve">observation that </w:t>
      </w:r>
      <w:r w:rsidR="00ED287C">
        <w:t xml:space="preserve">selecting some people to represent </w:t>
      </w:r>
      <w:r w:rsidR="005024CF">
        <w:t>others would always create new member of the elite</w:t>
      </w:r>
      <w:r w:rsidR="00717F6B">
        <w:rPr>
          <w:rStyle w:val="FootnoteReference"/>
        </w:rPr>
        <w:footnoteReference w:id="28"/>
      </w:r>
      <w:r w:rsidR="005024CF">
        <w:t>.</w:t>
      </w:r>
    </w:p>
    <w:p w14:paraId="12541DB2" w14:textId="51D0A6C9" w:rsidR="00A8182F" w:rsidRDefault="00A8182F" w:rsidP="0029660E">
      <w:r>
        <w:rPr>
          <w:rFonts w:hint="eastAsia"/>
        </w:rPr>
        <w:t>H</w:t>
      </w:r>
      <w:r>
        <w:t xml:space="preserve">e rather cynically </w:t>
      </w:r>
      <w:r w:rsidR="00AC69E3">
        <w:t>illustrate</w:t>
      </w:r>
      <w:r w:rsidR="006237A6">
        <w:t>d</w:t>
      </w:r>
      <w:r w:rsidR="00AC69E3">
        <w:t xml:space="preserve"> how once oppressed workers would become </w:t>
      </w:r>
      <w:r w:rsidR="00F84368">
        <w:t>members of the elites.</w:t>
      </w:r>
    </w:p>
    <w:p w14:paraId="2660EA36" w14:textId="6F05E54B" w:rsidR="00F84368" w:rsidRDefault="00F84368" w:rsidP="0029660E"/>
    <w:p w14:paraId="503A599E" w14:textId="4DC078BA" w:rsidR="00F84368" w:rsidRPr="006237A6" w:rsidRDefault="00F84368" w:rsidP="0029660E">
      <w:pPr>
        <w:rPr>
          <w:b/>
          <w:bCs/>
        </w:rPr>
      </w:pPr>
      <w:r w:rsidRPr="006237A6">
        <w:rPr>
          <w:rFonts w:hint="eastAsia"/>
          <w:b/>
          <w:bCs/>
        </w:rPr>
        <w:t>W</w:t>
      </w:r>
      <w:r w:rsidRPr="006237A6">
        <w:rPr>
          <w:b/>
          <w:bCs/>
        </w:rPr>
        <w:t>hen workers, for example, first fought for the right to organize</w:t>
      </w:r>
      <w:r w:rsidR="00354B20" w:rsidRPr="006237A6">
        <w:rPr>
          <w:b/>
          <w:bCs/>
        </w:rPr>
        <w:t xml:space="preserve"> unions, they were harassed, prosecuted for conspiracy, followed by company spies, or beat</w:t>
      </w:r>
      <w:r w:rsidR="00501B9A">
        <w:rPr>
          <w:b/>
          <w:bCs/>
        </w:rPr>
        <w:t>e</w:t>
      </w:r>
      <w:r w:rsidR="00354B20" w:rsidRPr="006237A6">
        <w:rPr>
          <w:b/>
          <w:bCs/>
        </w:rPr>
        <w:t>n up by police and goon squads.</w:t>
      </w:r>
    </w:p>
    <w:p w14:paraId="0CB563B6" w14:textId="42ACA273" w:rsidR="00DE1490" w:rsidRPr="006237A6" w:rsidRDefault="00DE1490" w:rsidP="0029660E">
      <w:pPr>
        <w:rPr>
          <w:b/>
          <w:bCs/>
        </w:rPr>
      </w:pPr>
      <w:r w:rsidRPr="006237A6">
        <w:rPr>
          <w:rFonts w:hint="eastAsia"/>
          <w:b/>
          <w:bCs/>
        </w:rPr>
        <w:t>O</w:t>
      </w:r>
      <w:r w:rsidRPr="006237A6">
        <w:rPr>
          <w:b/>
          <w:bCs/>
        </w:rPr>
        <w:t xml:space="preserve">nce unions established themselves, they gave rise to </w:t>
      </w:r>
      <w:r w:rsidR="007517D4">
        <w:rPr>
          <w:b/>
          <w:bCs/>
        </w:rPr>
        <w:t>a</w:t>
      </w:r>
      <w:r w:rsidRPr="006237A6">
        <w:rPr>
          <w:b/>
          <w:bCs/>
        </w:rPr>
        <w:t xml:space="preserve"> new group of integrators – the labor establishment </w:t>
      </w:r>
      <w:r w:rsidR="003657F5" w:rsidRPr="006237A6">
        <w:rPr>
          <w:b/>
          <w:bCs/>
        </w:rPr>
        <w:t>–</w:t>
      </w:r>
      <w:r w:rsidRPr="006237A6">
        <w:rPr>
          <w:b/>
          <w:bCs/>
        </w:rPr>
        <w:t xml:space="preserve"> </w:t>
      </w:r>
      <w:r w:rsidR="003657F5" w:rsidRPr="006237A6">
        <w:rPr>
          <w:b/>
          <w:bCs/>
        </w:rPr>
        <w:t xml:space="preserve">whose members, rather than simply representing the workers, mediated between them and the </w:t>
      </w:r>
      <w:r w:rsidR="006237A6" w:rsidRPr="006237A6">
        <w:rPr>
          <w:b/>
          <w:bCs/>
        </w:rPr>
        <w:t>elites in business and government</w:t>
      </w:r>
      <w:r w:rsidR="00915AB8">
        <w:rPr>
          <w:rStyle w:val="FootnoteReference"/>
          <w:b/>
          <w:bCs/>
        </w:rPr>
        <w:footnoteReference w:id="29"/>
      </w:r>
      <w:r w:rsidR="006237A6" w:rsidRPr="006237A6">
        <w:rPr>
          <w:b/>
          <w:bCs/>
        </w:rPr>
        <w:t>.</w:t>
      </w:r>
    </w:p>
    <w:p w14:paraId="22C3EFBB" w14:textId="77777777" w:rsidR="006237A6" w:rsidRPr="008E5FCD" w:rsidRDefault="006237A6" w:rsidP="0029660E"/>
    <w:p w14:paraId="3A239391" w14:textId="39199C8E" w:rsidR="00EA0033" w:rsidRDefault="000005A4" w:rsidP="0029660E">
      <w:r w:rsidRPr="000005A4">
        <w:t xml:space="preserve">Whether we could govern </w:t>
      </w:r>
      <w:r w:rsidR="00F7288D">
        <w:t xml:space="preserve">and manage </w:t>
      </w:r>
      <w:r w:rsidRPr="000005A4">
        <w:t>any polity without leaders and hierarchy is a huge question and it seems to me reasonable to assume that</w:t>
      </w:r>
      <w:r w:rsidR="00F7288D">
        <w:t xml:space="preserve"> </w:t>
      </w:r>
      <w:r w:rsidR="009F11F3">
        <w:t xml:space="preserve">we need certain structure in any given </w:t>
      </w:r>
      <w:r w:rsidR="009F11F3">
        <w:lastRenderedPageBreak/>
        <w:t>political society(body politic)</w:t>
      </w:r>
      <w:r w:rsidR="005A6C1D">
        <w:t xml:space="preserve"> with </w:t>
      </w:r>
      <w:r w:rsidR="009A266F">
        <w:t>legitimate and qualified leaders no matter how they are selected</w:t>
      </w:r>
      <w:r w:rsidR="00A70653">
        <w:t>.</w:t>
      </w:r>
    </w:p>
    <w:p w14:paraId="5A249FEB" w14:textId="561ADA67" w:rsidR="00811D39" w:rsidRDefault="00481210" w:rsidP="0029660E">
      <w:r>
        <w:tab/>
      </w:r>
      <w:r w:rsidR="006F0FD9">
        <w:t xml:space="preserve">Before </w:t>
      </w:r>
      <w:r w:rsidR="009F6A90">
        <w:t xml:space="preserve">moving on to the argument about how democracy should look like at the third wave era, </w:t>
      </w:r>
      <w:r w:rsidR="00FF1578">
        <w:t xml:space="preserve">let’s summarize the whole picture </w:t>
      </w:r>
      <w:r w:rsidR="008833F9">
        <w:t>of the Second Wave civilization.</w:t>
      </w:r>
    </w:p>
    <w:p w14:paraId="6EB2D6AA" w14:textId="440B1901" w:rsidR="009A09D1" w:rsidRDefault="00AD15C0" w:rsidP="0029660E">
      <w:r>
        <w:rPr>
          <w:rFonts w:hint="eastAsia"/>
        </w:rPr>
        <w:t>I</w:t>
      </w:r>
      <w:r>
        <w:t xml:space="preserve">t is the civilization </w:t>
      </w:r>
      <w:r w:rsidR="000944C6">
        <w:t xml:space="preserve">characterized with </w:t>
      </w:r>
      <w:r w:rsidR="008923BD" w:rsidRPr="008923BD">
        <w:t>standardization, specialization, synchronization, concentration, maximization and centralization</w:t>
      </w:r>
      <w:r w:rsidR="00BB121F">
        <w:t>,</w:t>
      </w:r>
      <w:r w:rsidR="008923BD" w:rsidRPr="008923BD">
        <w:t xml:space="preserve"> </w:t>
      </w:r>
      <w:r w:rsidR="00AD7A0C">
        <w:t>mainly relying on cheap fossil fuels</w:t>
      </w:r>
      <w:r w:rsidR="002E75DD">
        <w:t xml:space="preserve">, </w:t>
      </w:r>
      <w:r w:rsidR="008301FC">
        <w:t xml:space="preserve">mass </w:t>
      </w:r>
      <w:r w:rsidR="002E75DD">
        <w:t>production</w:t>
      </w:r>
      <w:r w:rsidR="0053515B">
        <w:t xml:space="preserve"> and</w:t>
      </w:r>
      <w:r w:rsidR="002E75DD">
        <w:t xml:space="preserve"> </w:t>
      </w:r>
      <w:r w:rsidR="0053515B">
        <w:t xml:space="preserve">mass distribution through market </w:t>
      </w:r>
      <w:r w:rsidR="00BB121F">
        <w:t xml:space="preserve">supported by </w:t>
      </w:r>
      <w:r w:rsidR="002E75DD">
        <w:t>the nuclear family, the corporation</w:t>
      </w:r>
      <w:r w:rsidR="00D72FC7">
        <w:t xml:space="preserve">, </w:t>
      </w:r>
      <w:r w:rsidR="002E75DD">
        <w:t>mass education</w:t>
      </w:r>
      <w:r w:rsidR="00E81EE6">
        <w:t>,</w:t>
      </w:r>
      <w:r w:rsidR="00D72FC7">
        <w:t xml:space="preserve"> and the mass media</w:t>
      </w:r>
      <w:r w:rsidR="006325C3">
        <w:t xml:space="preserve">. </w:t>
      </w:r>
      <w:r w:rsidR="003A2C98">
        <w:t>It is the civilization which sharply divide</w:t>
      </w:r>
      <w:r w:rsidR="0088097D">
        <w:t>s</w:t>
      </w:r>
      <w:r w:rsidR="003A2C98">
        <w:t xml:space="preserve"> consumers and producers</w:t>
      </w:r>
      <w:r w:rsidR="009A09D1">
        <w:t>.</w:t>
      </w:r>
    </w:p>
    <w:p w14:paraId="4256E51E" w14:textId="561DC123" w:rsidR="001C54BF" w:rsidRDefault="001C54BF" w:rsidP="0029660E">
      <w:r>
        <w:rPr>
          <w:rFonts w:hint="eastAsia"/>
        </w:rPr>
        <w:t>I</w:t>
      </w:r>
      <w:r>
        <w:t xml:space="preserve">n Toffler’s account, </w:t>
      </w:r>
      <w:r w:rsidR="00692EEF">
        <w:t xml:space="preserve">advancing science and technologies, </w:t>
      </w:r>
      <w:r w:rsidR="00476647">
        <w:t xml:space="preserve">diversifying </w:t>
      </w:r>
      <w:r w:rsidR="00F27586">
        <w:t>source</w:t>
      </w:r>
      <w:r w:rsidR="00476647">
        <w:t>s</w:t>
      </w:r>
      <w:r w:rsidR="00F27586">
        <w:t xml:space="preserve"> of energy</w:t>
      </w:r>
      <w:r w:rsidR="00476647">
        <w:t>, mainly renewable ene</w:t>
      </w:r>
      <w:r w:rsidR="003C51BE">
        <w:t>rgies, de-massification of production</w:t>
      </w:r>
      <w:r w:rsidR="00710C67">
        <w:t xml:space="preserve"> and </w:t>
      </w:r>
      <w:r w:rsidR="000B021D">
        <w:t>reintegration of consumers and producers, would transform the entire ecosystem of the Second Wave civilization</w:t>
      </w:r>
      <w:r w:rsidR="002C04C5">
        <w:t xml:space="preserve">. As a result, </w:t>
      </w:r>
      <w:r w:rsidR="00793268">
        <w:t xml:space="preserve">the mass society </w:t>
      </w:r>
      <w:r w:rsidR="00751CF2">
        <w:t xml:space="preserve">of the Second Wave civilization </w:t>
      </w:r>
      <w:r w:rsidR="00071B64">
        <w:t xml:space="preserve">and its </w:t>
      </w:r>
      <w:r w:rsidR="00703085">
        <w:t>regional, local, ethnic, social, and religious subgroups</w:t>
      </w:r>
      <w:r w:rsidR="000F4521">
        <w:t xml:space="preserve"> would disintegrate</w:t>
      </w:r>
      <w:r w:rsidR="000C0006">
        <w:t xml:space="preserve"> and </w:t>
      </w:r>
      <w:r w:rsidR="00751CF2">
        <w:t xml:space="preserve">become </w:t>
      </w:r>
      <w:r w:rsidR="00487F1D">
        <w:t>more ind</w:t>
      </w:r>
      <w:r w:rsidR="00B357AD">
        <w:t>i</w:t>
      </w:r>
      <w:r w:rsidR="00487F1D">
        <w:t>viduated</w:t>
      </w:r>
      <w:r w:rsidR="00352E2E">
        <w:rPr>
          <w:rStyle w:val="FootnoteReference"/>
        </w:rPr>
        <w:footnoteReference w:id="30"/>
      </w:r>
      <w:r w:rsidR="00352E2E">
        <w:t>.</w:t>
      </w:r>
    </w:p>
    <w:p w14:paraId="2854F374" w14:textId="64D846A1" w:rsidR="008523C2" w:rsidRPr="00B357AD" w:rsidRDefault="003D78A0" w:rsidP="008523C2">
      <w:r>
        <w:t xml:space="preserve">In his account, </w:t>
      </w:r>
      <w:r w:rsidR="00820FEE">
        <w:t xml:space="preserve">globalizing economy </w:t>
      </w:r>
      <w:r w:rsidR="003D5F2B">
        <w:t xml:space="preserve">accelerated by </w:t>
      </w:r>
      <w:r w:rsidR="008A1F79">
        <w:t>exponentially expanding data flow</w:t>
      </w:r>
      <w:r w:rsidR="003B0637">
        <w:t xml:space="preserve"> would </w:t>
      </w:r>
      <w:r w:rsidR="00A74EF6">
        <w:t>reduce the state sovereignty</w:t>
      </w:r>
      <w:r w:rsidR="00681D0D">
        <w:t>.</w:t>
      </w:r>
      <w:r w:rsidR="00E5455D">
        <w:t xml:space="preserve"> </w:t>
      </w:r>
      <w:r w:rsidR="008523C2">
        <w:t>Interestingly, the recent research ascertained Toffler’s prediction. For instance, Leonid E. Grinin</w:t>
      </w:r>
      <w:r w:rsidR="00FC5DAA">
        <w:t xml:space="preserve"> reported that </w:t>
      </w:r>
      <w:r w:rsidR="006B1EF4">
        <w:t>since the end of the Second W</w:t>
      </w:r>
      <w:r w:rsidR="00A64CBA">
        <w:t>o</w:t>
      </w:r>
      <w:r w:rsidR="006B1EF4">
        <w:t xml:space="preserve">rld War, </w:t>
      </w:r>
      <w:r w:rsidR="00FF3034">
        <w:t>many countries</w:t>
      </w:r>
      <w:r w:rsidR="00CA3595">
        <w:t xml:space="preserve">, </w:t>
      </w:r>
      <w:r w:rsidR="006034D2">
        <w:t xml:space="preserve">especially </w:t>
      </w:r>
      <w:r w:rsidR="00514821">
        <w:t xml:space="preserve">Western countries </w:t>
      </w:r>
      <w:r w:rsidR="00CA3595">
        <w:t>have been limit</w:t>
      </w:r>
      <w:r w:rsidR="00514821">
        <w:t xml:space="preserve">ing and giving away </w:t>
      </w:r>
      <w:r w:rsidR="00F3591A">
        <w:t>some of their sovereign powers voluntarily</w:t>
      </w:r>
      <w:r w:rsidR="00F703A2">
        <w:t xml:space="preserve">, expecting </w:t>
      </w:r>
      <w:r w:rsidR="003F64E5">
        <w:t>to gain advantages as members of regional and international unions</w:t>
      </w:r>
      <w:r w:rsidR="00F3591A">
        <w:rPr>
          <w:rStyle w:val="FootnoteReference"/>
        </w:rPr>
        <w:footnoteReference w:id="31"/>
      </w:r>
      <w:r w:rsidR="00F3591A">
        <w:t>.</w:t>
      </w:r>
      <w:r w:rsidR="00CA3595">
        <w:t xml:space="preserve"> </w:t>
      </w:r>
    </w:p>
    <w:p w14:paraId="19F40EBA" w14:textId="5166AECA" w:rsidR="00681D0D" w:rsidRDefault="00681D0D" w:rsidP="0029660E">
      <w:r>
        <w:rPr>
          <w:rFonts w:hint="eastAsia"/>
        </w:rPr>
        <w:t>H</w:t>
      </w:r>
      <w:r>
        <w:t xml:space="preserve">owever, at the same time, Toffler </w:t>
      </w:r>
      <w:r w:rsidR="00541AC4">
        <w:t xml:space="preserve">didn’t overlook </w:t>
      </w:r>
      <w:r w:rsidR="00917007">
        <w:t xml:space="preserve">the likely struggle </w:t>
      </w:r>
      <w:r w:rsidR="0036749C">
        <w:t xml:space="preserve">for the next decades </w:t>
      </w:r>
      <w:r w:rsidR="00917007">
        <w:t xml:space="preserve">between </w:t>
      </w:r>
      <w:r w:rsidR="009420C9">
        <w:t xml:space="preserve">many poor countries which </w:t>
      </w:r>
      <w:r w:rsidR="009A3C17">
        <w:t xml:space="preserve">would </w:t>
      </w:r>
      <w:r w:rsidR="009420C9">
        <w:t xml:space="preserve">strive to establish a national identity as </w:t>
      </w:r>
      <w:r w:rsidR="0025561D">
        <w:t>indispensable condition of industrialization and rich countries</w:t>
      </w:r>
      <w:r w:rsidR="00937495">
        <w:t xml:space="preserve"> facing </w:t>
      </w:r>
      <w:r w:rsidR="009A3C17">
        <w:t xml:space="preserve">diminishing </w:t>
      </w:r>
      <w:r w:rsidR="00937495">
        <w:t xml:space="preserve"> sovereignty</w:t>
      </w:r>
      <w:r w:rsidR="00A3009E">
        <w:rPr>
          <w:rStyle w:val="FootnoteReference"/>
        </w:rPr>
        <w:footnoteReference w:id="32"/>
      </w:r>
      <w:r w:rsidR="00937495">
        <w:t>.</w:t>
      </w:r>
    </w:p>
    <w:p w14:paraId="7C47D2AE" w14:textId="31985DC6" w:rsidR="0038599A" w:rsidRDefault="009A3C17" w:rsidP="0029660E">
      <w:r>
        <w:t xml:space="preserve">We must also remember </w:t>
      </w:r>
      <w:r w:rsidR="00E86991">
        <w:t xml:space="preserve">that transition to the Third Wave civilization </w:t>
      </w:r>
      <w:r w:rsidR="009748FF">
        <w:t>is not a linear process</w:t>
      </w:r>
      <w:r w:rsidR="00F12CFE">
        <w:t xml:space="preserve"> and we not only face </w:t>
      </w:r>
      <w:r w:rsidR="0000331D">
        <w:t>back and forth struggle around state sovereignty but also</w:t>
      </w:r>
      <w:r w:rsidR="00241E8E">
        <w:t xml:space="preserve"> move on to the completely </w:t>
      </w:r>
      <w:r w:rsidR="00DE3275">
        <w:t xml:space="preserve">different, hence unknown </w:t>
      </w:r>
      <w:r w:rsidR="00271E63">
        <w:t xml:space="preserve">world where </w:t>
      </w:r>
      <w:r w:rsidR="006056C6">
        <w:t xml:space="preserve">our world model and mental model once considered </w:t>
      </w:r>
      <w:r w:rsidR="00BC67C7">
        <w:t>perpetual does not fit in.</w:t>
      </w:r>
    </w:p>
    <w:p w14:paraId="5F09EA2C" w14:textId="2D33744A" w:rsidR="0022289F" w:rsidRDefault="00976A12" w:rsidP="0029660E">
      <w:r>
        <w:rPr>
          <w:rFonts w:hint="eastAsia"/>
        </w:rPr>
        <w:t>C</w:t>
      </w:r>
      <w:r>
        <w:t xml:space="preserve">onsidering the two major </w:t>
      </w:r>
      <w:r w:rsidR="00BF0DB7">
        <w:t xml:space="preserve">currents of the Third Wave civilization which Toffler identified, </w:t>
      </w:r>
      <w:r w:rsidR="00240867">
        <w:t>the de-massification of mass society/</w:t>
      </w:r>
      <w:r w:rsidR="00042488">
        <w:t xml:space="preserve">higher diversity and the acceleration of the </w:t>
      </w:r>
      <w:r w:rsidR="00E2536A">
        <w:t xml:space="preserve">pace of </w:t>
      </w:r>
      <w:r w:rsidR="00E2536A">
        <w:lastRenderedPageBreak/>
        <w:t>change</w:t>
      </w:r>
      <w:r w:rsidR="0022289F">
        <w:rPr>
          <w:rStyle w:val="FootnoteReference"/>
        </w:rPr>
        <w:footnoteReference w:id="33"/>
      </w:r>
      <w:r w:rsidR="00E2536A">
        <w:t xml:space="preserve">, it seems </w:t>
      </w:r>
      <w:r w:rsidR="00882973">
        <w:t xml:space="preserve">that the emerging </w:t>
      </w:r>
      <w:r w:rsidR="00EF4E47">
        <w:t xml:space="preserve">national and supranational </w:t>
      </w:r>
      <w:r w:rsidR="00882973">
        <w:t xml:space="preserve">power structure would be </w:t>
      </w:r>
      <w:r w:rsidR="00CE49DE">
        <w:t>more tempora</w:t>
      </w:r>
      <w:r w:rsidR="000A0567">
        <w:t>ry and flexible</w:t>
      </w:r>
      <w:r w:rsidR="00E35ECC">
        <w:t>, subject to regular</w:t>
      </w:r>
      <w:r w:rsidR="00BA16B7">
        <w:t xml:space="preserve"> review and</w:t>
      </w:r>
      <w:r w:rsidR="00EF4E47">
        <w:t xml:space="preserve"> re</w:t>
      </w:r>
      <w:r w:rsidR="00BA16B7">
        <w:t>con</w:t>
      </w:r>
      <w:r w:rsidR="00FC0ACF">
        <w:t>f</w:t>
      </w:r>
      <w:r w:rsidR="00B7716C">
        <w:t>igu</w:t>
      </w:r>
      <w:r w:rsidR="00FC0ACF">
        <w:t>ration</w:t>
      </w:r>
      <w:r w:rsidR="00EF4E47">
        <w:t xml:space="preserve"> by multiple stakeholders</w:t>
      </w:r>
      <w:r w:rsidR="0022289F">
        <w:t>.</w:t>
      </w:r>
    </w:p>
    <w:p w14:paraId="3D5242EE" w14:textId="74C73EE5" w:rsidR="00BC67C7" w:rsidRDefault="002D44D3" w:rsidP="0029660E">
      <w:r>
        <w:tab/>
        <w:t xml:space="preserve">Now, let’s turn to Toffler’s </w:t>
      </w:r>
      <w:r w:rsidR="00AB570F">
        <w:t>vision of twenty-first century democracy</w:t>
      </w:r>
      <w:r w:rsidR="00103A01">
        <w:t xml:space="preserve">, minority power, </w:t>
      </w:r>
      <w:r w:rsidR="00400516">
        <w:t>semi-direct democracy and decision division.</w:t>
      </w:r>
    </w:p>
    <w:p w14:paraId="1AC4D406" w14:textId="5C5441BC" w:rsidR="00400516" w:rsidRPr="009A3C17" w:rsidRDefault="001050E7" w:rsidP="001050E7">
      <w:pPr>
        <w:ind w:firstLine="840"/>
      </w:pPr>
      <w:r>
        <w:t>First, a</w:t>
      </w:r>
      <w:r w:rsidR="00B029E2">
        <w:t xml:space="preserve">s a proponent </w:t>
      </w:r>
      <w:r w:rsidR="00720666">
        <w:t xml:space="preserve">for demassification of mass society, Toffler </w:t>
      </w:r>
      <w:r w:rsidR="00437CDC">
        <w:t xml:space="preserve">saw </w:t>
      </w:r>
      <w:r w:rsidR="00D10E4F">
        <w:t xml:space="preserve">an opportunity </w:t>
      </w:r>
      <w:r w:rsidR="00B85980">
        <w:t xml:space="preserve">in </w:t>
      </w:r>
      <w:r w:rsidR="00437CDC">
        <w:t xml:space="preserve">the </w:t>
      </w:r>
      <w:r w:rsidR="00B85980">
        <w:t xml:space="preserve">increasing </w:t>
      </w:r>
      <w:r w:rsidR="00437CDC">
        <w:t>diversity</w:t>
      </w:r>
      <w:r w:rsidR="00B85980">
        <w:t xml:space="preserve"> </w:t>
      </w:r>
      <w:r w:rsidR="00D10E4F">
        <w:t xml:space="preserve">for </w:t>
      </w:r>
      <w:r w:rsidR="00835E15">
        <w:t>“mini</w:t>
      </w:r>
      <w:r w:rsidR="00A56CA1">
        <w:t>-majoritarian”</w:t>
      </w:r>
      <w:r w:rsidR="00425D03">
        <w:t xml:space="preserve"> politics in contrast with </w:t>
      </w:r>
      <w:r w:rsidR="002C24D5">
        <w:t xml:space="preserve">the </w:t>
      </w:r>
      <w:r w:rsidR="00425D03">
        <w:t>“pre-majoritarian”</w:t>
      </w:r>
      <w:r w:rsidR="00E8328B">
        <w:t xml:space="preserve"> in the First Wave and </w:t>
      </w:r>
      <w:r w:rsidR="002C24D5">
        <w:t xml:space="preserve">the </w:t>
      </w:r>
      <w:r w:rsidR="00E8328B">
        <w:t>“majoritarian”</w:t>
      </w:r>
      <w:r w:rsidR="002A64AC">
        <w:t xml:space="preserve"> in the Second Wave. </w:t>
      </w:r>
      <w:r w:rsidR="0019755D">
        <w:t xml:space="preserve">He observed that it was getting </w:t>
      </w:r>
      <w:r w:rsidR="00B753E2">
        <w:t xml:space="preserve">more </w:t>
      </w:r>
      <w:r w:rsidR="00E75892">
        <w:t xml:space="preserve">and more </w:t>
      </w:r>
      <w:r w:rsidR="00B753E2">
        <w:t xml:space="preserve">difficult to mobilize a majority even in a simple issue and </w:t>
      </w:r>
      <w:r w:rsidR="00B2593E">
        <w:t xml:space="preserve">concluded that we would need to change </w:t>
      </w:r>
      <w:r w:rsidR="00011102">
        <w:t>our political system to accommodate expanding and diversifying minorities</w:t>
      </w:r>
      <w:r w:rsidR="0069031C">
        <w:rPr>
          <w:rStyle w:val="FootnoteReference"/>
        </w:rPr>
        <w:footnoteReference w:id="34"/>
      </w:r>
      <w:r w:rsidR="0069031C">
        <w:t>.</w:t>
      </w:r>
    </w:p>
    <w:p w14:paraId="0C6C2A65" w14:textId="48F93BDA" w:rsidR="0038599A" w:rsidRDefault="00033C39" w:rsidP="0029660E">
      <w:r>
        <w:rPr>
          <w:rFonts w:hint="eastAsia"/>
        </w:rPr>
        <w:t>H</w:t>
      </w:r>
      <w:r>
        <w:t xml:space="preserve">is fundamental premise is that </w:t>
      </w:r>
      <w:r w:rsidR="00B34590">
        <w:t>diversity can</w:t>
      </w:r>
      <w:r w:rsidR="006C1449">
        <w:t xml:space="preserve"> produce and maintain a secure and stable civilization under appropriate institutional arrangement</w:t>
      </w:r>
      <w:r w:rsidR="0019269B">
        <w:rPr>
          <w:rStyle w:val="FootnoteReference"/>
        </w:rPr>
        <w:footnoteReference w:id="35"/>
      </w:r>
      <w:r w:rsidR="006C1449">
        <w:t>.</w:t>
      </w:r>
    </w:p>
    <w:p w14:paraId="090B0DFA" w14:textId="0823E061" w:rsidR="0038599A" w:rsidRDefault="0038599A" w:rsidP="0029660E"/>
    <w:p w14:paraId="63639153" w14:textId="444AA54C" w:rsidR="0038599A" w:rsidRPr="002F5980" w:rsidRDefault="005E2327" w:rsidP="0029660E">
      <w:pPr>
        <w:rPr>
          <w:b/>
          <w:bCs/>
        </w:rPr>
      </w:pPr>
      <w:r w:rsidRPr="002F5980">
        <w:rPr>
          <w:rFonts w:hint="eastAsia"/>
          <w:b/>
          <w:bCs/>
        </w:rPr>
        <w:t>I</w:t>
      </w:r>
      <w:r w:rsidRPr="002F5980">
        <w:rPr>
          <w:b/>
          <w:bCs/>
        </w:rPr>
        <w:t xml:space="preserve">f one hundred men all desperately want the same brass ring, they may be forced to fight for it. </w:t>
      </w:r>
      <w:r w:rsidR="006F3D21" w:rsidRPr="002F5980">
        <w:rPr>
          <w:b/>
          <w:bCs/>
        </w:rPr>
        <w:t xml:space="preserve">On the other hand, if each of the hundred has a different objective, it is far more rewarding </w:t>
      </w:r>
      <w:r w:rsidR="00363B4D" w:rsidRPr="002F5980">
        <w:rPr>
          <w:b/>
          <w:bCs/>
        </w:rPr>
        <w:t>for them to trade, cooperate, and form symb</w:t>
      </w:r>
      <w:r w:rsidR="002F5980" w:rsidRPr="002F5980">
        <w:rPr>
          <w:b/>
          <w:bCs/>
        </w:rPr>
        <w:t>iotic relationships</w:t>
      </w:r>
      <w:r w:rsidR="002F5980">
        <w:rPr>
          <w:rStyle w:val="FootnoteReference"/>
          <w:b/>
          <w:bCs/>
        </w:rPr>
        <w:footnoteReference w:id="36"/>
      </w:r>
      <w:r w:rsidR="002F5980" w:rsidRPr="002F5980">
        <w:rPr>
          <w:b/>
          <w:bCs/>
        </w:rPr>
        <w:t>.</w:t>
      </w:r>
    </w:p>
    <w:p w14:paraId="19F01233" w14:textId="77777777" w:rsidR="002F5980" w:rsidRDefault="002F5980" w:rsidP="0029660E"/>
    <w:p w14:paraId="6F77D42D" w14:textId="4931D944" w:rsidR="0038599A" w:rsidRDefault="00637F79" w:rsidP="0029660E">
      <w:r>
        <w:t xml:space="preserve">In fact, </w:t>
      </w:r>
      <w:r w:rsidR="00971351">
        <w:t>it is widely ac</w:t>
      </w:r>
      <w:r w:rsidR="004F5F51">
        <w:t>knowledged</w:t>
      </w:r>
      <w:r w:rsidR="00EE08B0">
        <w:t xml:space="preserve"> nowadays</w:t>
      </w:r>
      <w:r w:rsidR="00971351">
        <w:t xml:space="preserve"> that </w:t>
      </w:r>
      <w:r w:rsidR="00BA105D">
        <w:t>majorit</w:t>
      </w:r>
      <w:r w:rsidR="001E3CF5">
        <w:t>arian</w:t>
      </w:r>
      <w:r w:rsidR="00BA105D">
        <w:t xml:space="preserve"> </w:t>
      </w:r>
      <w:r w:rsidR="00971351">
        <w:t xml:space="preserve">representative democracy alone could not </w:t>
      </w:r>
      <w:r w:rsidR="001E3CF5">
        <w:t xml:space="preserve">protect </w:t>
      </w:r>
      <w:r w:rsidR="00C275BF">
        <w:t>freedom of minority</w:t>
      </w:r>
      <w:r w:rsidR="001E3CF5">
        <w:t xml:space="preserve"> from despotism of majority and several international human rights </w:t>
      </w:r>
      <w:r w:rsidR="00A24B51">
        <w:t xml:space="preserve">protection </w:t>
      </w:r>
      <w:r w:rsidR="00166C7C">
        <w:t>arrangements</w:t>
      </w:r>
      <w:r w:rsidR="00A24B51">
        <w:t xml:space="preserve"> such as international/regional </w:t>
      </w:r>
      <w:r w:rsidR="003E7C48">
        <w:t xml:space="preserve">complaint </w:t>
      </w:r>
      <w:r w:rsidR="00166C7C">
        <w:t>mechanism</w:t>
      </w:r>
      <w:r w:rsidR="00613786">
        <w:t xml:space="preserve"> and </w:t>
      </w:r>
      <w:r w:rsidR="00166C7C">
        <w:t xml:space="preserve">UN special procedures </w:t>
      </w:r>
      <w:r w:rsidR="003D58D9">
        <w:t xml:space="preserve">already take </w:t>
      </w:r>
      <w:r w:rsidR="000623A4">
        <w:t xml:space="preserve">a </w:t>
      </w:r>
      <w:r w:rsidR="003D58D9">
        <w:t xml:space="preserve">vital </w:t>
      </w:r>
      <w:r w:rsidR="000623A4">
        <w:t>role for this end</w:t>
      </w:r>
      <w:r w:rsidR="000623A4">
        <w:rPr>
          <w:rStyle w:val="FootnoteReference"/>
        </w:rPr>
        <w:footnoteReference w:id="37"/>
      </w:r>
      <w:r w:rsidR="000623A4">
        <w:t>.</w:t>
      </w:r>
    </w:p>
    <w:p w14:paraId="0397E0F6" w14:textId="0CEEC079" w:rsidR="0038599A" w:rsidRPr="00166C7C" w:rsidRDefault="00EE08B0" w:rsidP="0029660E">
      <w:r>
        <w:t>On the other hand, t</w:t>
      </w:r>
      <w:r w:rsidR="00E232F0">
        <w:t>he widening economic disparity</w:t>
      </w:r>
      <w:r w:rsidR="00F4493E">
        <w:t xml:space="preserve"> seems to question Toffler’s rather optimistic </w:t>
      </w:r>
      <w:r w:rsidR="00F14E53">
        <w:t>vision on diversity, which</w:t>
      </w:r>
      <w:r w:rsidR="00021ACB">
        <w:t>, in his account,</w:t>
      </w:r>
      <w:r w:rsidR="00F14E53">
        <w:t xml:space="preserve"> is </w:t>
      </w:r>
      <w:r w:rsidR="00E2735E">
        <w:t xml:space="preserve">the result of </w:t>
      </w:r>
      <w:r w:rsidR="007A0AF8">
        <w:t xml:space="preserve">emerging new </w:t>
      </w:r>
      <w:r w:rsidR="00750EC4">
        <w:t xml:space="preserve">production system which requires </w:t>
      </w:r>
      <w:r w:rsidR="00830FCE">
        <w:t>a more open and diversified population</w:t>
      </w:r>
      <w:r w:rsidR="00725064">
        <w:t>. In my account, the recent diversity</w:t>
      </w:r>
      <w:r w:rsidR="00211ED9">
        <w:t xml:space="preserve"> </w:t>
      </w:r>
      <w:r w:rsidR="000C01A8">
        <w:t xml:space="preserve">or division </w:t>
      </w:r>
      <w:r w:rsidR="00211ED9">
        <w:t xml:space="preserve">is </w:t>
      </w:r>
      <w:r w:rsidR="000C01A8">
        <w:t xml:space="preserve">more of </w:t>
      </w:r>
      <w:r w:rsidR="00211ED9">
        <w:t>the re</w:t>
      </w:r>
      <w:r w:rsidR="000C01A8">
        <w:t xml:space="preserve">sult </w:t>
      </w:r>
      <w:r w:rsidR="00211ED9">
        <w:t xml:space="preserve">of </w:t>
      </w:r>
      <w:r w:rsidR="00C72782">
        <w:t xml:space="preserve">economic </w:t>
      </w:r>
      <w:r w:rsidR="004A2126">
        <w:t>inequality</w:t>
      </w:r>
      <w:r w:rsidR="00C72782">
        <w:t xml:space="preserve"> accelerated by globalization itself.</w:t>
      </w:r>
    </w:p>
    <w:p w14:paraId="160F83C1" w14:textId="5CC0438E" w:rsidR="00811D39" w:rsidRDefault="004F5A22" w:rsidP="0029660E">
      <w:r>
        <w:rPr>
          <w:rFonts w:hint="eastAsia"/>
        </w:rPr>
        <w:lastRenderedPageBreak/>
        <w:t>H</w:t>
      </w:r>
      <w:r>
        <w:t xml:space="preserve">owever, </w:t>
      </w:r>
      <w:r w:rsidR="004D7015">
        <w:t xml:space="preserve">I agree to Toffler’s </w:t>
      </w:r>
      <w:r w:rsidR="00B877DE">
        <w:t xml:space="preserve">proposition that </w:t>
      </w:r>
      <w:r w:rsidR="00353636">
        <w:t xml:space="preserve">we </w:t>
      </w:r>
      <w:r w:rsidR="0043496C">
        <w:t xml:space="preserve">have to abandon our false assumption that increased diversity </w:t>
      </w:r>
      <w:r w:rsidR="00EB5D82">
        <w:t>automatically brings increased tension and conflict in society</w:t>
      </w:r>
      <w:r w:rsidR="0067255D">
        <w:t xml:space="preserve">. As Toffler reiterated, the Third Wave civilization </w:t>
      </w:r>
      <w:r w:rsidR="00297E0C">
        <w:t>requires not only institutional reformation but also transformation of our mindset</w:t>
      </w:r>
      <w:r w:rsidR="006D625B">
        <w:t xml:space="preserve"> and worldview which is taken for granted so far.</w:t>
      </w:r>
    </w:p>
    <w:p w14:paraId="77D410D7" w14:textId="77777777" w:rsidR="009F277E" w:rsidRDefault="001050E7" w:rsidP="0029660E">
      <w:r>
        <w:tab/>
        <w:t xml:space="preserve">Second, </w:t>
      </w:r>
      <w:r w:rsidR="00075A75">
        <w:t xml:space="preserve">Toffler advocated for </w:t>
      </w:r>
      <w:r w:rsidR="00980505">
        <w:t xml:space="preserve">semi-direct democracy, the mixture of </w:t>
      </w:r>
      <w:r w:rsidR="00D60EC8">
        <w:t xml:space="preserve">people’s </w:t>
      </w:r>
      <w:r w:rsidR="00980505">
        <w:t xml:space="preserve">direct </w:t>
      </w:r>
      <w:r w:rsidR="001D7E58">
        <w:t xml:space="preserve">participation </w:t>
      </w:r>
      <w:r w:rsidR="00DC516E">
        <w:t xml:space="preserve">in the decision making process </w:t>
      </w:r>
      <w:r w:rsidR="00D60EC8">
        <w:t xml:space="preserve">and representative </w:t>
      </w:r>
      <w:r w:rsidR="00C9734E">
        <w:t>governance</w:t>
      </w:r>
      <w:r w:rsidR="004A2126">
        <w:t xml:space="preserve">. His </w:t>
      </w:r>
      <w:r w:rsidR="009D611F">
        <w:t>vision</w:t>
      </w:r>
      <w:r w:rsidR="00C9734E">
        <w:t xml:space="preserve"> has</w:t>
      </w:r>
      <w:r w:rsidR="009D611F">
        <w:t xml:space="preserve"> </w:t>
      </w:r>
      <w:r w:rsidR="00344450">
        <w:t xml:space="preserve">been </w:t>
      </w:r>
      <w:r w:rsidR="000002F0">
        <w:t xml:space="preserve">already </w:t>
      </w:r>
      <w:r w:rsidR="00EB4751">
        <w:t xml:space="preserve">realized as several experiments of deliberative democracy </w:t>
      </w:r>
      <w:r w:rsidR="00B96CD4">
        <w:t>and referend</w:t>
      </w:r>
      <w:r w:rsidR="00144C07">
        <w:t>a</w:t>
      </w:r>
      <w:r w:rsidR="00B96CD4">
        <w:t xml:space="preserve"> </w:t>
      </w:r>
      <w:r w:rsidR="009F277E">
        <w:t xml:space="preserve">takes place in many states </w:t>
      </w:r>
      <w:r w:rsidR="00B96CD4">
        <w:t>although we are at the very early stage</w:t>
      </w:r>
      <w:r w:rsidR="009F277E">
        <w:t>.</w:t>
      </w:r>
    </w:p>
    <w:p w14:paraId="5B1DD431" w14:textId="129FDE06" w:rsidR="00507436" w:rsidRPr="00507436" w:rsidRDefault="009F277E" w:rsidP="004A4E95">
      <w:pPr>
        <w:ind w:firstLineChars="400" w:firstLine="840"/>
        <w:jc w:val="left"/>
        <w:rPr>
          <w:rFonts w:ascii="Yu Mincho" w:eastAsia="Yu Mincho" w:hAnsi="Yu Mincho" w:cs="Times New Roman"/>
        </w:rPr>
      </w:pPr>
      <w:r>
        <w:t xml:space="preserve">In this connection, </w:t>
      </w:r>
      <w:r w:rsidR="00507436" w:rsidRPr="00507436">
        <w:rPr>
          <w:rFonts w:ascii="Yu Mincho" w:eastAsia="Yu Mincho" w:hAnsi="Yu Mincho" w:cs="Times New Roman"/>
        </w:rPr>
        <w:t>we should keep our eyes open for diverse, non-conventional institutional arrangements which has been emerging in the Asia</w:t>
      </w:r>
      <w:r w:rsidR="00A0041F">
        <w:rPr>
          <w:rFonts w:ascii="Yu Mincho" w:eastAsia="Yu Mincho" w:hAnsi="Yu Mincho" w:cs="Times New Roman"/>
        </w:rPr>
        <w:t xml:space="preserve"> Pacific</w:t>
      </w:r>
      <w:r w:rsidR="00507436" w:rsidRPr="00507436">
        <w:rPr>
          <w:rFonts w:ascii="Yu Mincho" w:eastAsia="Yu Mincho" w:hAnsi="Yu Mincho" w:cs="Times New Roman"/>
        </w:rPr>
        <w:t xml:space="preserve">. </w:t>
      </w:r>
    </w:p>
    <w:p w14:paraId="22623EDC" w14:textId="7CB06CB3" w:rsidR="00507436" w:rsidRPr="00507436" w:rsidRDefault="00507436" w:rsidP="00507436">
      <w:pPr>
        <w:jc w:val="left"/>
        <w:rPr>
          <w:rFonts w:ascii="Yu Mincho" w:eastAsia="Yu Mincho" w:hAnsi="Yu Mincho" w:cs="Times New Roman"/>
        </w:rPr>
      </w:pPr>
      <w:r w:rsidRPr="00507436">
        <w:rPr>
          <w:rFonts w:ascii="Yu Mincho" w:eastAsia="Yu Mincho" w:hAnsi="Yu Mincho" w:cs="Times New Roman" w:hint="eastAsia"/>
        </w:rPr>
        <w:t xml:space="preserve"> </w:t>
      </w:r>
      <w:r w:rsidRPr="00507436">
        <w:rPr>
          <w:rFonts w:ascii="Yu Mincho" w:eastAsia="Yu Mincho" w:hAnsi="Yu Mincho" w:cs="Times New Roman"/>
        </w:rPr>
        <w:t xml:space="preserve">   </w:t>
      </w:r>
      <w:r w:rsidR="004A4E95">
        <w:rPr>
          <w:rFonts w:ascii="Yu Mincho" w:eastAsia="Yu Mincho" w:hAnsi="Yu Mincho" w:cs="Times New Roman"/>
        </w:rPr>
        <w:tab/>
      </w:r>
      <w:r w:rsidRPr="00507436">
        <w:rPr>
          <w:rFonts w:ascii="Yu Mincho" w:eastAsia="Yu Mincho" w:hAnsi="Yu Mincho" w:cs="Times New Roman"/>
        </w:rPr>
        <w:t>As Josė E Alvarez arguably elaborated</w:t>
      </w:r>
      <w:r w:rsidRPr="00507436">
        <w:rPr>
          <w:rFonts w:ascii="Yu Mincho" w:eastAsia="Yu Mincho" w:hAnsi="Yu Mincho" w:cs="Times New Roman"/>
          <w:vertAlign w:val="superscript"/>
        </w:rPr>
        <w:footnoteReference w:id="38"/>
      </w:r>
      <w:r w:rsidRPr="00507436">
        <w:rPr>
          <w:rFonts w:ascii="Yu Mincho" w:eastAsia="Yu Mincho" w:hAnsi="Yu Mincho" w:cs="Times New Roman"/>
        </w:rPr>
        <w:t xml:space="preserve"> and demonstrated by the recent development of the ASEAN Intergovernmental Commission on Human Rights (AICHR) and the ASEAN Commission on the Rights of Women and Children (AIWC), the widely accepted myth that the “Asia-Pacific region” is relatively under-legalized does not reflect the rapidly changing political and legal landscape and particularly misses a wide range of non-traditional legal formulas emerging in the region.</w:t>
      </w:r>
    </w:p>
    <w:p w14:paraId="2E123658" w14:textId="77777777" w:rsidR="00507436" w:rsidRPr="00507436" w:rsidRDefault="00507436" w:rsidP="00507436">
      <w:pPr>
        <w:jc w:val="left"/>
        <w:rPr>
          <w:rFonts w:ascii="Yu Mincho" w:eastAsia="Yu Mincho" w:hAnsi="Yu Mincho" w:cs="Times New Roman"/>
        </w:rPr>
      </w:pPr>
      <w:r w:rsidRPr="00507436">
        <w:rPr>
          <w:rFonts w:ascii="Yu Mincho" w:eastAsia="Yu Mincho" w:hAnsi="Yu Mincho" w:cs="Times New Roman"/>
        </w:rPr>
        <w:t>Alvarez emphasized</w:t>
      </w:r>
      <w:r w:rsidRPr="00507436">
        <w:rPr>
          <w:rFonts w:ascii="Yu Mincho" w:eastAsia="Yu Mincho" w:hAnsi="Yu Mincho" w:cs="Times New Roman"/>
          <w:vertAlign w:val="superscript"/>
        </w:rPr>
        <w:footnoteReference w:id="39"/>
      </w:r>
      <w:r w:rsidRPr="00507436">
        <w:rPr>
          <w:rFonts w:ascii="Yu Mincho" w:eastAsia="Yu Mincho" w:hAnsi="Yu Mincho" w:cs="Times New Roman"/>
        </w:rPr>
        <w:t>;</w:t>
      </w:r>
    </w:p>
    <w:p w14:paraId="0BBB9F32" w14:textId="77777777" w:rsidR="00507436" w:rsidRPr="00507436" w:rsidRDefault="00507436" w:rsidP="00507436">
      <w:pPr>
        <w:jc w:val="left"/>
        <w:rPr>
          <w:rFonts w:ascii="Yu Mincho" w:eastAsia="Yu Mincho" w:hAnsi="Yu Mincho" w:cs="Times New Roman"/>
        </w:rPr>
      </w:pPr>
    </w:p>
    <w:p w14:paraId="37D6F0BF" w14:textId="77777777" w:rsidR="00507436" w:rsidRPr="00507436" w:rsidRDefault="00507436" w:rsidP="00507436">
      <w:pPr>
        <w:jc w:val="left"/>
        <w:rPr>
          <w:rFonts w:ascii="Yu Mincho" w:eastAsia="Yu Mincho" w:hAnsi="Yu Mincho" w:cs="Times New Roman"/>
          <w:b/>
        </w:rPr>
      </w:pPr>
      <w:r w:rsidRPr="00507436">
        <w:rPr>
          <w:rFonts w:ascii="Yu Mincho" w:eastAsia="Yu Mincho" w:hAnsi="Yu Mincho" w:cs="Times New Roman"/>
          <w:b/>
        </w:rPr>
        <w:t>International legal sources are no longer confined to treaty, custom, or general principles but include a welter of “soft law” whose content and legal effects very much involve the discourse of law. Relevant law-making actors are no longer just states but international civil servant, private parties, non-governmental organizations, business groups, and experts. International law’s interpreters are, most often, not judges, even in this age of proliferating international tribunals. International legal mechanisms now deploy many other interpreters, including private parties and municipal officials. Its enforcers include “the market” as well as a welter of bureaucrats, national and international.</w:t>
      </w:r>
    </w:p>
    <w:p w14:paraId="4BDE8FF9" w14:textId="77777777" w:rsidR="00507436" w:rsidRPr="00507436" w:rsidRDefault="00507436" w:rsidP="00507436">
      <w:pPr>
        <w:jc w:val="left"/>
        <w:rPr>
          <w:rFonts w:ascii="Yu Mincho" w:eastAsia="Yu Mincho" w:hAnsi="Yu Mincho" w:cs="Times New Roman"/>
        </w:rPr>
      </w:pPr>
    </w:p>
    <w:p w14:paraId="34463353" w14:textId="17471C92" w:rsidR="00507436" w:rsidRPr="00507436" w:rsidRDefault="00507436" w:rsidP="00507436">
      <w:pPr>
        <w:jc w:val="left"/>
        <w:rPr>
          <w:rFonts w:ascii="Yu Mincho" w:eastAsia="Yu Mincho" w:hAnsi="Yu Mincho" w:cs="Times New Roman"/>
        </w:rPr>
      </w:pPr>
      <w:r w:rsidRPr="00507436">
        <w:rPr>
          <w:rFonts w:ascii="Yu Mincho" w:eastAsia="Yu Mincho" w:hAnsi="Yu Mincho" w:cs="Times New Roman" w:hint="eastAsia"/>
        </w:rPr>
        <w:t xml:space="preserve"> </w:t>
      </w:r>
      <w:r w:rsidRPr="00507436">
        <w:rPr>
          <w:rFonts w:ascii="Yu Mincho" w:eastAsia="Yu Mincho" w:hAnsi="Yu Mincho" w:cs="Times New Roman"/>
        </w:rPr>
        <w:t xml:space="preserve">   </w:t>
      </w:r>
      <w:r w:rsidR="004A4E95">
        <w:rPr>
          <w:rFonts w:ascii="Yu Mincho" w:eastAsia="Yu Mincho" w:hAnsi="Yu Mincho" w:cs="Times New Roman"/>
        </w:rPr>
        <w:tab/>
      </w:r>
      <w:r w:rsidRPr="00507436">
        <w:rPr>
          <w:rFonts w:ascii="Yu Mincho" w:eastAsia="Yu Mincho" w:hAnsi="Yu Mincho" w:cs="Times New Roman"/>
        </w:rPr>
        <w:t>In my account, in increasingly interconnected world, multilayered governance system is emerging together with several non-traditional mechanisms for human rights protection and multiple channels for much wider participation of people in decision-making process.</w:t>
      </w:r>
    </w:p>
    <w:p w14:paraId="042BD843" w14:textId="77777777" w:rsidR="00507436" w:rsidRPr="00507436" w:rsidRDefault="00507436" w:rsidP="00507436">
      <w:pPr>
        <w:jc w:val="left"/>
        <w:rPr>
          <w:rFonts w:ascii="Yu Mincho" w:eastAsia="Yu Mincho" w:hAnsi="Yu Mincho" w:cs="Times New Roman"/>
        </w:rPr>
      </w:pPr>
      <w:r w:rsidRPr="00507436">
        <w:rPr>
          <w:rFonts w:ascii="Yu Mincho" w:eastAsia="Yu Mincho" w:hAnsi="Yu Mincho" w:cs="Times New Roman" w:hint="eastAsia"/>
        </w:rPr>
        <w:t>F</w:t>
      </w:r>
      <w:r w:rsidRPr="00507436">
        <w:rPr>
          <w:rFonts w:ascii="Yu Mincho" w:eastAsia="Yu Mincho" w:hAnsi="Yu Mincho" w:cs="Times New Roman"/>
        </w:rPr>
        <w:t xml:space="preserve">or instance, Asian Development Bank has developed the Safeguard Policy Statement (SPS) </w:t>
      </w:r>
      <w:r w:rsidRPr="00507436">
        <w:rPr>
          <w:rFonts w:ascii="Yu Mincho" w:eastAsia="Yu Mincho" w:hAnsi="Yu Mincho" w:cs="Times New Roman"/>
        </w:rPr>
        <w:lastRenderedPageBreak/>
        <w:t xml:space="preserve">and Accountability Mechanism which aims at protecting human rights of the people affected by ADB funding and providing them with channels for filing complaints against recipient states as well as ADB. </w:t>
      </w:r>
    </w:p>
    <w:p w14:paraId="21144567" w14:textId="77777777" w:rsidR="00507436" w:rsidRPr="00507436" w:rsidRDefault="00507436" w:rsidP="00507436">
      <w:pPr>
        <w:jc w:val="left"/>
        <w:rPr>
          <w:rFonts w:ascii="Yu Mincho" w:eastAsia="Yu Mincho" w:hAnsi="Yu Mincho" w:cs="Times New Roman"/>
        </w:rPr>
      </w:pPr>
      <w:r w:rsidRPr="00507436">
        <w:rPr>
          <w:rFonts w:ascii="Yu Mincho" w:eastAsia="Yu Mincho" w:hAnsi="Yu Mincho" w:cs="Times New Roman"/>
        </w:rPr>
        <w:t>Many c</w:t>
      </w:r>
      <w:r w:rsidRPr="00507436">
        <w:rPr>
          <w:rFonts w:ascii="Yu Mincho" w:eastAsia="Yu Mincho" w:hAnsi="Yu Mincho" w:cs="Times New Roman" w:hint="eastAsia"/>
        </w:rPr>
        <w:t>ode</w:t>
      </w:r>
      <w:r w:rsidRPr="00507436">
        <w:rPr>
          <w:rFonts w:ascii="Yu Mincho" w:eastAsia="Yu Mincho" w:hAnsi="Yu Mincho" w:cs="Times New Roman"/>
        </w:rPr>
        <w:t>s</w:t>
      </w:r>
      <w:r w:rsidRPr="00507436">
        <w:rPr>
          <w:rFonts w:ascii="Yu Mincho" w:eastAsia="Yu Mincho" w:hAnsi="Yu Mincho" w:cs="Times New Roman" w:hint="eastAsia"/>
        </w:rPr>
        <w:t xml:space="preserve"> of conduct in </w:t>
      </w:r>
      <w:r w:rsidRPr="00507436">
        <w:rPr>
          <w:rFonts w:ascii="Yu Mincho" w:eastAsia="Yu Mincho" w:hAnsi="Yu Mincho" w:cs="Times New Roman"/>
        </w:rPr>
        <w:t>different sectors, a great number of memorandums of understanding (MOUs) signed by multi-stakeholders and even de-facto standards in new technologies established by private companies constitute the regional human rights protection arrangements in addition to numerous NGO networks in the region.</w:t>
      </w:r>
    </w:p>
    <w:p w14:paraId="21B749B3" w14:textId="77777777" w:rsidR="00507436" w:rsidRPr="00507436" w:rsidRDefault="00507436" w:rsidP="00507436">
      <w:pPr>
        <w:jc w:val="left"/>
        <w:rPr>
          <w:rFonts w:ascii="Yu Mincho" w:eastAsia="Yu Mincho" w:hAnsi="Yu Mincho" w:cs="Times New Roman"/>
        </w:rPr>
      </w:pPr>
      <w:r w:rsidRPr="00507436">
        <w:rPr>
          <w:rFonts w:ascii="Yu Mincho" w:eastAsia="Yu Mincho" w:hAnsi="Yu Mincho" w:cs="Times New Roman"/>
        </w:rPr>
        <w:t>It is also observed that Asian states do not refrain from engaging in legal disputes if deems necessary as demonstrated in the recent case of the South China Sea Arbitration and many cases of WTO dispute settlement procedures.</w:t>
      </w:r>
    </w:p>
    <w:p w14:paraId="0F93243C" w14:textId="77777777" w:rsidR="00507436" w:rsidRPr="00507436" w:rsidRDefault="00507436" w:rsidP="00507436">
      <w:pPr>
        <w:jc w:val="left"/>
        <w:rPr>
          <w:rFonts w:ascii="Yu Mincho" w:eastAsia="Yu Mincho" w:hAnsi="Yu Mincho" w:cs="Times New Roman"/>
        </w:rPr>
      </w:pPr>
      <w:r w:rsidRPr="00507436">
        <w:rPr>
          <w:rFonts w:ascii="Yu Mincho" w:eastAsia="Yu Mincho" w:hAnsi="Yu Mincho" w:cs="Times New Roman"/>
        </w:rPr>
        <w:t>As Hisashi Owada submitted, aversion to formal legal procedures on specific issues seems to be the consequence of strategic calculation of governments in the region</w:t>
      </w:r>
      <w:r w:rsidRPr="00507436">
        <w:rPr>
          <w:rFonts w:ascii="Yu Mincho" w:eastAsia="Yu Mincho" w:hAnsi="Yu Mincho" w:cs="Times New Roman"/>
          <w:vertAlign w:val="superscript"/>
        </w:rPr>
        <w:footnoteReference w:id="40"/>
      </w:r>
      <w:r w:rsidRPr="00507436">
        <w:rPr>
          <w:rFonts w:ascii="Yu Mincho" w:eastAsia="Yu Mincho" w:hAnsi="Yu Mincho" w:cs="Times New Roman"/>
        </w:rPr>
        <w:t xml:space="preserve">. </w:t>
      </w:r>
    </w:p>
    <w:p w14:paraId="1AE1BADC" w14:textId="1E1FC52A" w:rsidR="00507436" w:rsidRPr="00507436" w:rsidRDefault="00507436" w:rsidP="00507436">
      <w:pPr>
        <w:jc w:val="left"/>
        <w:rPr>
          <w:rFonts w:ascii="Yu Mincho" w:eastAsia="Yu Mincho" w:hAnsi="Yu Mincho" w:cs="Times New Roman"/>
        </w:rPr>
      </w:pPr>
      <w:r w:rsidRPr="00507436">
        <w:rPr>
          <w:rFonts w:ascii="Yu Mincho" w:eastAsia="Yu Mincho" w:hAnsi="Yu Mincho" w:cs="Times New Roman" w:hint="eastAsia"/>
        </w:rPr>
        <w:t xml:space="preserve"> </w:t>
      </w:r>
      <w:r w:rsidRPr="00507436">
        <w:rPr>
          <w:rFonts w:ascii="Yu Mincho" w:eastAsia="Yu Mincho" w:hAnsi="Yu Mincho" w:cs="Times New Roman"/>
        </w:rPr>
        <w:t xml:space="preserve">   </w:t>
      </w:r>
      <w:r w:rsidR="004A4E95">
        <w:rPr>
          <w:rFonts w:ascii="Yu Mincho" w:eastAsia="Yu Mincho" w:hAnsi="Yu Mincho" w:cs="Times New Roman"/>
        </w:rPr>
        <w:tab/>
      </w:r>
      <w:r w:rsidRPr="00507436">
        <w:rPr>
          <w:rFonts w:ascii="Yu Mincho" w:eastAsia="Yu Mincho" w:hAnsi="Yu Mincho" w:cs="Times New Roman"/>
        </w:rPr>
        <w:t xml:space="preserve">I hold, however, that institutional arrangements need underlying justification in addition to the practical policy objectives. </w:t>
      </w:r>
    </w:p>
    <w:p w14:paraId="60CA5213" w14:textId="1FEE2AD3" w:rsidR="00507436" w:rsidRDefault="00507436" w:rsidP="00507436">
      <w:pPr>
        <w:jc w:val="left"/>
        <w:rPr>
          <w:rFonts w:ascii="Yu Mincho" w:eastAsia="Yu Mincho" w:hAnsi="Yu Mincho" w:cs="Times New Roman"/>
        </w:rPr>
      </w:pPr>
      <w:r w:rsidRPr="00507436">
        <w:rPr>
          <w:rFonts w:ascii="Yu Mincho" w:eastAsia="Yu Mincho" w:hAnsi="Yu Mincho" w:cs="Times New Roman"/>
        </w:rPr>
        <w:t>As elaborated by Charles Taylor</w:t>
      </w:r>
      <w:r w:rsidRPr="00507436">
        <w:rPr>
          <w:rFonts w:ascii="Yu Mincho" w:eastAsia="Yu Mincho" w:hAnsi="Yu Mincho" w:cs="Times New Roman"/>
          <w:vertAlign w:val="superscript"/>
        </w:rPr>
        <w:footnoteReference w:id="41"/>
      </w:r>
      <w:r w:rsidRPr="00507436">
        <w:rPr>
          <w:rFonts w:ascii="Yu Mincho" w:eastAsia="Yu Mincho" w:hAnsi="Yu Mincho" w:cs="Times New Roman"/>
        </w:rPr>
        <w:t>, we need not only practical policies and institutional blue prints but also the commonly shared grand narratives which constitutes the underlying philosophy so that the ideal of the rule of law, democracy and human rights would be accepted by the people and function properly in the region.</w:t>
      </w:r>
    </w:p>
    <w:p w14:paraId="0EEDB3C0" w14:textId="2F4A0338" w:rsidR="00AC2C24" w:rsidRDefault="00AC2C24" w:rsidP="00507436">
      <w:pPr>
        <w:jc w:val="left"/>
        <w:rPr>
          <w:rFonts w:ascii="Yu Mincho" w:eastAsia="Yu Mincho" w:hAnsi="Yu Mincho" w:cs="Times New Roman"/>
        </w:rPr>
      </w:pPr>
      <w:r>
        <w:rPr>
          <w:rFonts w:ascii="Yu Mincho" w:eastAsia="Yu Mincho" w:hAnsi="Yu Mincho" w:cs="Times New Roman" w:hint="eastAsia"/>
        </w:rPr>
        <w:t>I</w:t>
      </w:r>
      <w:r>
        <w:rPr>
          <w:rFonts w:ascii="Yu Mincho" w:eastAsia="Yu Mincho" w:hAnsi="Yu Mincho" w:cs="Times New Roman"/>
        </w:rPr>
        <w:t xml:space="preserve"> will come back to this topic </w:t>
      </w:r>
      <w:r w:rsidR="0007798E">
        <w:rPr>
          <w:rFonts w:ascii="Yu Mincho" w:eastAsia="Yu Mincho" w:hAnsi="Yu Mincho" w:cs="Times New Roman"/>
        </w:rPr>
        <w:t>in the next section</w:t>
      </w:r>
      <w:r>
        <w:rPr>
          <w:rFonts w:ascii="Yu Mincho" w:eastAsia="Yu Mincho" w:hAnsi="Yu Mincho" w:cs="Times New Roman"/>
        </w:rPr>
        <w:t>.</w:t>
      </w:r>
    </w:p>
    <w:p w14:paraId="3B197B52" w14:textId="20039A07" w:rsidR="00F65290" w:rsidRDefault="00AA2BE3" w:rsidP="00507436">
      <w:pPr>
        <w:jc w:val="left"/>
        <w:rPr>
          <w:rFonts w:ascii="Yu Mincho" w:eastAsia="Yu Mincho" w:hAnsi="Yu Mincho" w:cs="Times New Roman"/>
        </w:rPr>
      </w:pPr>
      <w:r>
        <w:rPr>
          <w:rFonts w:ascii="Yu Mincho" w:eastAsia="Yu Mincho" w:hAnsi="Yu Mincho" w:cs="Times New Roman"/>
        </w:rPr>
        <w:tab/>
        <w:t xml:space="preserve">Third, </w:t>
      </w:r>
      <w:r w:rsidR="00354B7C">
        <w:rPr>
          <w:rFonts w:ascii="Yu Mincho" w:eastAsia="Yu Mincho" w:hAnsi="Yu Mincho" w:cs="Times New Roman"/>
        </w:rPr>
        <w:t xml:space="preserve">decision-division, </w:t>
      </w:r>
      <w:r w:rsidR="00E7114B">
        <w:rPr>
          <w:rFonts w:ascii="Yu Mincho" w:eastAsia="Yu Mincho" w:hAnsi="Yu Mincho" w:cs="Times New Roman"/>
        </w:rPr>
        <w:t xml:space="preserve">Toffler’s </w:t>
      </w:r>
      <w:r w:rsidR="00354B7C">
        <w:rPr>
          <w:rFonts w:ascii="Yu Mincho" w:eastAsia="Yu Mincho" w:hAnsi="Yu Mincho" w:cs="Times New Roman"/>
        </w:rPr>
        <w:t xml:space="preserve">last </w:t>
      </w:r>
      <w:r w:rsidR="00AE2104">
        <w:rPr>
          <w:rFonts w:ascii="Yu Mincho" w:eastAsia="Yu Mincho" w:hAnsi="Yu Mincho" w:cs="Times New Roman"/>
        </w:rPr>
        <w:t>vision</w:t>
      </w:r>
      <w:r w:rsidR="00354B7C">
        <w:rPr>
          <w:rFonts w:ascii="Yu Mincho" w:eastAsia="Yu Mincho" w:hAnsi="Yu Mincho" w:cs="Times New Roman"/>
        </w:rPr>
        <w:t xml:space="preserve"> </w:t>
      </w:r>
      <w:r w:rsidR="00E7114B">
        <w:rPr>
          <w:rFonts w:ascii="Yu Mincho" w:eastAsia="Yu Mincho" w:hAnsi="Yu Mincho" w:cs="Times New Roman"/>
        </w:rPr>
        <w:t xml:space="preserve">on the </w:t>
      </w:r>
      <w:r w:rsidR="00354B7C">
        <w:rPr>
          <w:rFonts w:ascii="Yu Mincho" w:eastAsia="Yu Mincho" w:hAnsi="Yu Mincho" w:cs="Times New Roman"/>
        </w:rPr>
        <w:t>Third Wave democracy</w:t>
      </w:r>
      <w:r w:rsidR="007274D8">
        <w:rPr>
          <w:rFonts w:ascii="Yu Mincho" w:eastAsia="Yu Mincho" w:hAnsi="Yu Mincho" w:cs="Times New Roman"/>
        </w:rPr>
        <w:t xml:space="preserve">, </w:t>
      </w:r>
      <w:r w:rsidR="00AE2104">
        <w:rPr>
          <w:rFonts w:ascii="Yu Mincho" w:eastAsia="Yu Mincho" w:hAnsi="Yu Mincho" w:cs="Times New Roman"/>
        </w:rPr>
        <w:t xml:space="preserve">seems </w:t>
      </w:r>
      <w:r w:rsidR="00AD33A3">
        <w:rPr>
          <w:rFonts w:ascii="Yu Mincho" w:eastAsia="Yu Mincho" w:hAnsi="Yu Mincho" w:cs="Times New Roman"/>
        </w:rPr>
        <w:t xml:space="preserve">the most </w:t>
      </w:r>
      <w:r w:rsidR="00E42D03">
        <w:rPr>
          <w:rFonts w:ascii="Yu Mincho" w:eastAsia="Yu Mincho" w:hAnsi="Yu Mincho" w:cs="Times New Roman"/>
        </w:rPr>
        <w:t>relevant</w:t>
      </w:r>
      <w:r w:rsidR="00053BA8">
        <w:rPr>
          <w:rFonts w:ascii="Yu Mincho" w:eastAsia="Yu Mincho" w:hAnsi="Yu Mincho" w:cs="Times New Roman"/>
        </w:rPr>
        <w:t xml:space="preserve"> element in the </w:t>
      </w:r>
      <w:r w:rsidR="001C3146">
        <w:rPr>
          <w:rFonts w:ascii="Yu Mincho" w:eastAsia="Yu Mincho" w:hAnsi="Yu Mincho" w:cs="Times New Roman"/>
        </w:rPr>
        <w:t>information-based society</w:t>
      </w:r>
      <w:r w:rsidR="00B90CE2">
        <w:rPr>
          <w:rStyle w:val="FootnoteReference"/>
          <w:rFonts w:ascii="Yu Mincho" w:eastAsia="Yu Mincho" w:hAnsi="Yu Mincho" w:cs="Times New Roman"/>
        </w:rPr>
        <w:footnoteReference w:id="42"/>
      </w:r>
      <w:r w:rsidR="001C3146">
        <w:rPr>
          <w:rFonts w:ascii="Yu Mincho" w:eastAsia="Yu Mincho" w:hAnsi="Yu Mincho" w:cs="Times New Roman"/>
        </w:rPr>
        <w:t>.</w:t>
      </w:r>
    </w:p>
    <w:p w14:paraId="66F781F4" w14:textId="447F4323" w:rsidR="00FB7F82" w:rsidRDefault="00F65290" w:rsidP="00507436">
      <w:pPr>
        <w:jc w:val="left"/>
        <w:rPr>
          <w:rFonts w:ascii="Yu Mincho" w:eastAsia="Yu Mincho" w:hAnsi="Yu Mincho" w:cs="Times New Roman"/>
        </w:rPr>
      </w:pPr>
      <w:r>
        <w:rPr>
          <w:rFonts w:ascii="Yu Mincho" w:eastAsia="Yu Mincho" w:hAnsi="Yu Mincho" w:cs="Times New Roman"/>
        </w:rPr>
        <w:t>In Toffler’s account,</w:t>
      </w:r>
      <w:r w:rsidR="00D0674A">
        <w:rPr>
          <w:rFonts w:ascii="Yu Mincho" w:eastAsia="Yu Mincho" w:hAnsi="Yu Mincho" w:cs="Times New Roman"/>
        </w:rPr>
        <w:t xml:space="preserve"> </w:t>
      </w:r>
      <w:r w:rsidR="000A0B90">
        <w:rPr>
          <w:rFonts w:ascii="Yu Mincho" w:eastAsia="Yu Mincho" w:hAnsi="Yu Mincho" w:cs="Times New Roman"/>
        </w:rPr>
        <w:t>the concept of “decision load” is the fundamental factor</w:t>
      </w:r>
      <w:r w:rsidR="004E693C">
        <w:rPr>
          <w:rFonts w:ascii="Yu Mincho" w:eastAsia="Yu Mincho" w:hAnsi="Yu Mincho" w:cs="Times New Roman"/>
        </w:rPr>
        <w:t xml:space="preserve"> determining the extent of democracy</w:t>
      </w:r>
      <w:r w:rsidR="00EA1DE6">
        <w:rPr>
          <w:rFonts w:ascii="Yu Mincho" w:eastAsia="Yu Mincho" w:hAnsi="Yu Mincho" w:cs="Times New Roman"/>
        </w:rPr>
        <w:t xml:space="preserve"> required in the given society. </w:t>
      </w:r>
      <w:r w:rsidR="00EF6D88">
        <w:rPr>
          <w:rFonts w:ascii="Yu Mincho" w:eastAsia="Yu Mincho" w:hAnsi="Yu Mincho" w:cs="Times New Roman"/>
        </w:rPr>
        <w:t xml:space="preserve">The more decisions need to be made, the </w:t>
      </w:r>
      <w:r w:rsidR="00F84551">
        <w:rPr>
          <w:rFonts w:ascii="Yu Mincho" w:eastAsia="Yu Mincho" w:hAnsi="Yu Mincho" w:cs="Times New Roman"/>
        </w:rPr>
        <w:t xml:space="preserve">wider </w:t>
      </w:r>
      <w:r w:rsidR="007A0B24">
        <w:rPr>
          <w:rFonts w:ascii="Yu Mincho" w:eastAsia="Yu Mincho" w:hAnsi="Yu Mincho" w:cs="Times New Roman"/>
        </w:rPr>
        <w:t xml:space="preserve">participation </w:t>
      </w:r>
      <w:r w:rsidR="00534EB6">
        <w:rPr>
          <w:rFonts w:ascii="Yu Mincho" w:eastAsia="Yu Mincho" w:hAnsi="Yu Mincho" w:cs="Times New Roman"/>
        </w:rPr>
        <w:t xml:space="preserve">becomes </w:t>
      </w:r>
      <w:r w:rsidR="009B0F17">
        <w:rPr>
          <w:rFonts w:ascii="Yu Mincho" w:eastAsia="Yu Mincho" w:hAnsi="Yu Mincho" w:cs="Times New Roman"/>
        </w:rPr>
        <w:t xml:space="preserve">unavoidable. </w:t>
      </w:r>
      <w:r w:rsidR="00E518A1">
        <w:rPr>
          <w:rFonts w:ascii="Yu Mincho" w:eastAsia="Yu Mincho" w:hAnsi="Yu Mincho" w:cs="Times New Roman"/>
        </w:rPr>
        <w:t xml:space="preserve">So, in his account, </w:t>
      </w:r>
      <w:r w:rsidR="004A2D38">
        <w:rPr>
          <w:rFonts w:ascii="Yu Mincho" w:eastAsia="Yu Mincho" w:hAnsi="Yu Mincho" w:cs="Times New Roman"/>
        </w:rPr>
        <w:t xml:space="preserve">expansion of the decision load necessarily </w:t>
      </w:r>
      <w:r w:rsidR="00AC74BF">
        <w:rPr>
          <w:rFonts w:ascii="Yu Mincho" w:eastAsia="Yu Mincho" w:hAnsi="Yu Mincho" w:cs="Times New Roman"/>
        </w:rPr>
        <w:t>leads up to wider democratic participati</w:t>
      </w:r>
      <w:r w:rsidR="00C72F28">
        <w:rPr>
          <w:rFonts w:ascii="Yu Mincho" w:eastAsia="Yu Mincho" w:hAnsi="Yu Mincho" w:cs="Times New Roman"/>
        </w:rPr>
        <w:t>on</w:t>
      </w:r>
      <w:r w:rsidR="005D6D1B">
        <w:rPr>
          <w:rStyle w:val="FootnoteReference"/>
          <w:rFonts w:ascii="Yu Mincho" w:eastAsia="Yu Mincho" w:hAnsi="Yu Mincho" w:cs="Times New Roman"/>
        </w:rPr>
        <w:footnoteReference w:id="43"/>
      </w:r>
      <w:r w:rsidR="005D6D1B">
        <w:rPr>
          <w:rFonts w:ascii="Yu Mincho" w:eastAsia="Yu Mincho" w:hAnsi="Yu Mincho" w:cs="Times New Roman"/>
        </w:rPr>
        <w:t>.</w:t>
      </w:r>
      <w:r w:rsidR="00C72F28">
        <w:rPr>
          <w:rFonts w:ascii="Yu Mincho" w:eastAsia="Yu Mincho" w:hAnsi="Yu Mincho" w:cs="Times New Roman"/>
        </w:rPr>
        <w:t xml:space="preserve"> </w:t>
      </w:r>
      <w:r w:rsidR="00CA5AF0">
        <w:rPr>
          <w:rFonts w:ascii="Yu Mincho" w:eastAsia="Yu Mincho" w:hAnsi="Yu Mincho" w:cs="Times New Roman"/>
        </w:rPr>
        <w:t xml:space="preserve">However, </w:t>
      </w:r>
      <w:r w:rsidR="00C72F28">
        <w:rPr>
          <w:rFonts w:ascii="Yu Mincho" w:eastAsia="Yu Mincho" w:hAnsi="Yu Mincho" w:cs="Times New Roman"/>
        </w:rPr>
        <w:t xml:space="preserve">Toffler observed that </w:t>
      </w:r>
      <w:r w:rsidR="004671A3">
        <w:rPr>
          <w:rFonts w:ascii="Yu Mincho" w:eastAsia="Yu Mincho" w:hAnsi="Yu Mincho" w:cs="Times New Roman"/>
        </w:rPr>
        <w:t xml:space="preserve">excessive decisions are </w:t>
      </w:r>
      <w:r w:rsidR="009B488C">
        <w:rPr>
          <w:rFonts w:ascii="Yu Mincho" w:eastAsia="Yu Mincho" w:hAnsi="Yu Mincho" w:cs="Times New Roman"/>
        </w:rPr>
        <w:t xml:space="preserve">dominated </w:t>
      </w:r>
      <w:r w:rsidR="004671A3">
        <w:rPr>
          <w:rFonts w:ascii="Yu Mincho" w:eastAsia="Yu Mincho" w:hAnsi="Yu Mincho" w:cs="Times New Roman"/>
        </w:rPr>
        <w:t xml:space="preserve">at the national level whereas </w:t>
      </w:r>
      <w:r w:rsidR="002F395E">
        <w:rPr>
          <w:rFonts w:ascii="Yu Mincho" w:eastAsia="Yu Mincho" w:hAnsi="Yu Mincho" w:cs="Times New Roman"/>
        </w:rPr>
        <w:t xml:space="preserve">decision making structures are </w:t>
      </w:r>
      <w:r w:rsidR="009A3C45">
        <w:rPr>
          <w:rFonts w:ascii="Yu Mincho" w:eastAsia="Yu Mincho" w:hAnsi="Yu Mincho" w:cs="Times New Roman"/>
        </w:rPr>
        <w:t>very underdeveloped at the transnational level</w:t>
      </w:r>
      <w:r w:rsidR="005D6D1B">
        <w:rPr>
          <w:rStyle w:val="FootnoteReference"/>
          <w:rFonts w:ascii="Yu Mincho" w:eastAsia="Yu Mincho" w:hAnsi="Yu Mincho" w:cs="Times New Roman"/>
        </w:rPr>
        <w:footnoteReference w:id="44"/>
      </w:r>
      <w:r w:rsidR="009A3C45">
        <w:rPr>
          <w:rFonts w:ascii="Yu Mincho" w:eastAsia="Yu Mincho" w:hAnsi="Yu Mincho" w:cs="Times New Roman"/>
        </w:rPr>
        <w:t>.</w:t>
      </w:r>
      <w:r w:rsidR="00A16CF3">
        <w:rPr>
          <w:rFonts w:ascii="Yu Mincho" w:eastAsia="Yu Mincho" w:hAnsi="Yu Mincho" w:cs="Times New Roman"/>
        </w:rPr>
        <w:t xml:space="preserve"> </w:t>
      </w:r>
      <w:r w:rsidR="00FB7F82">
        <w:rPr>
          <w:rFonts w:ascii="Yu Mincho" w:eastAsia="Yu Mincho" w:hAnsi="Yu Mincho" w:cs="Times New Roman"/>
        </w:rPr>
        <w:t>In this connection, h</w:t>
      </w:r>
      <w:r w:rsidR="00E543AC">
        <w:rPr>
          <w:rFonts w:ascii="Yu Mincho" w:eastAsia="Yu Mincho" w:hAnsi="Yu Mincho" w:cs="Times New Roman"/>
        </w:rPr>
        <w:t xml:space="preserve">e presented </w:t>
      </w:r>
      <w:r w:rsidR="006976A0">
        <w:rPr>
          <w:rFonts w:ascii="Yu Mincho" w:eastAsia="Yu Mincho" w:hAnsi="Yu Mincho" w:cs="Times New Roman"/>
        </w:rPr>
        <w:t>two</w:t>
      </w:r>
      <w:r w:rsidR="00FB7F82">
        <w:rPr>
          <w:rFonts w:ascii="Yu Mincho" w:eastAsia="Yu Mincho" w:hAnsi="Yu Mincho" w:cs="Times New Roman"/>
        </w:rPr>
        <w:t xml:space="preserve"> classic case</w:t>
      </w:r>
      <w:r w:rsidR="006976A0">
        <w:rPr>
          <w:rFonts w:ascii="Yu Mincho" w:eastAsia="Yu Mincho" w:hAnsi="Yu Mincho" w:cs="Times New Roman"/>
        </w:rPr>
        <w:t>s</w:t>
      </w:r>
      <w:r w:rsidR="00FB7F82">
        <w:rPr>
          <w:rFonts w:ascii="Yu Mincho" w:eastAsia="Yu Mincho" w:hAnsi="Yu Mincho" w:cs="Times New Roman"/>
        </w:rPr>
        <w:t xml:space="preserve"> of corruption.</w:t>
      </w:r>
    </w:p>
    <w:p w14:paraId="26AD2556" w14:textId="77777777" w:rsidR="00FB7F82" w:rsidRPr="006976A0" w:rsidRDefault="00FB7F82" w:rsidP="00507436">
      <w:pPr>
        <w:jc w:val="left"/>
        <w:rPr>
          <w:rFonts w:ascii="Yu Mincho" w:eastAsia="Yu Mincho" w:hAnsi="Yu Mincho" w:cs="Times New Roman"/>
        </w:rPr>
      </w:pPr>
    </w:p>
    <w:p w14:paraId="4FAA4C13" w14:textId="2AA85C01" w:rsidR="004736F8" w:rsidRDefault="0028299F" w:rsidP="00507436">
      <w:pPr>
        <w:jc w:val="left"/>
        <w:rPr>
          <w:rFonts w:ascii="Yu Mincho" w:eastAsia="Yu Mincho" w:hAnsi="Yu Mincho" w:cs="Times New Roman"/>
          <w:b/>
          <w:bCs/>
        </w:rPr>
      </w:pPr>
      <w:r w:rsidRPr="004736F8">
        <w:rPr>
          <w:rFonts w:ascii="Yu Mincho" w:eastAsia="Yu Mincho" w:hAnsi="Yu Mincho" w:cs="Times New Roman"/>
          <w:b/>
          <w:bCs/>
        </w:rPr>
        <w:t xml:space="preserve">American corporations selling abroad are badly hurt </w:t>
      </w:r>
      <w:r w:rsidR="00504CA2" w:rsidRPr="004736F8">
        <w:rPr>
          <w:rFonts w:ascii="Yu Mincho" w:eastAsia="Yu Mincho" w:hAnsi="Yu Mincho" w:cs="Times New Roman"/>
          <w:b/>
          <w:bCs/>
        </w:rPr>
        <w:t>by U.S. anti-bribery laws because other governments permit, indeed encourage</w:t>
      </w:r>
      <w:r w:rsidR="00864FE8" w:rsidRPr="004736F8">
        <w:rPr>
          <w:rFonts w:ascii="Yu Mincho" w:eastAsia="Yu Mincho" w:hAnsi="Yu Mincho" w:cs="Times New Roman"/>
          <w:b/>
          <w:bCs/>
        </w:rPr>
        <w:t>, their manufacturers to bribe foreign customers</w:t>
      </w:r>
      <w:r w:rsidR="006976A0" w:rsidRPr="004736F8">
        <w:rPr>
          <w:rFonts w:ascii="Yu Mincho" w:eastAsia="Yu Mincho" w:hAnsi="Yu Mincho" w:cs="Times New Roman"/>
          <w:b/>
          <w:bCs/>
        </w:rPr>
        <w:t xml:space="preserve">. Similarly, multinational </w:t>
      </w:r>
      <w:r w:rsidR="00145917" w:rsidRPr="004736F8">
        <w:rPr>
          <w:rFonts w:ascii="Yu Mincho" w:eastAsia="Yu Mincho" w:hAnsi="Yu Mincho" w:cs="Times New Roman"/>
          <w:b/>
          <w:bCs/>
        </w:rPr>
        <w:t>companies pursuing responsible environmental policies will continu</w:t>
      </w:r>
      <w:r w:rsidR="00A71365" w:rsidRPr="004736F8">
        <w:rPr>
          <w:rFonts w:ascii="Yu Mincho" w:eastAsia="Yu Mincho" w:hAnsi="Yu Mincho" w:cs="Times New Roman"/>
          <w:b/>
          <w:bCs/>
        </w:rPr>
        <w:t xml:space="preserve">e face unfair competition from firms that do not, so long as </w:t>
      </w:r>
      <w:r w:rsidR="004736F8" w:rsidRPr="004736F8">
        <w:rPr>
          <w:rFonts w:ascii="Yu Mincho" w:eastAsia="Yu Mincho" w:hAnsi="Yu Mincho" w:cs="Times New Roman"/>
          <w:b/>
          <w:bCs/>
        </w:rPr>
        <w:t>there is no adequate infrastructure at the transnational level</w:t>
      </w:r>
      <w:r w:rsidR="004736F8">
        <w:rPr>
          <w:rStyle w:val="FootnoteReference"/>
          <w:rFonts w:ascii="Yu Mincho" w:eastAsia="Yu Mincho" w:hAnsi="Yu Mincho" w:cs="Times New Roman"/>
          <w:b/>
          <w:bCs/>
        </w:rPr>
        <w:footnoteReference w:id="45"/>
      </w:r>
      <w:r w:rsidR="004736F8" w:rsidRPr="004736F8">
        <w:rPr>
          <w:rFonts w:ascii="Yu Mincho" w:eastAsia="Yu Mincho" w:hAnsi="Yu Mincho" w:cs="Times New Roman"/>
          <w:b/>
          <w:bCs/>
        </w:rPr>
        <w:t>.</w:t>
      </w:r>
    </w:p>
    <w:p w14:paraId="17DE6383" w14:textId="77777777" w:rsidR="00933DF5" w:rsidRPr="004736F8" w:rsidRDefault="00933DF5" w:rsidP="00507436">
      <w:pPr>
        <w:jc w:val="left"/>
        <w:rPr>
          <w:rFonts w:ascii="Yu Mincho" w:eastAsia="Yu Mincho" w:hAnsi="Yu Mincho" w:cs="Times New Roman"/>
          <w:b/>
          <w:bCs/>
        </w:rPr>
      </w:pPr>
    </w:p>
    <w:p w14:paraId="0C1F9957" w14:textId="45564BA8" w:rsidR="008829DF" w:rsidRDefault="00324F32" w:rsidP="00507436">
      <w:pPr>
        <w:jc w:val="left"/>
        <w:rPr>
          <w:rFonts w:ascii="Yu Mincho" w:eastAsia="Yu Mincho" w:hAnsi="Yu Mincho" w:cs="Times New Roman"/>
        </w:rPr>
      </w:pPr>
      <w:r>
        <w:rPr>
          <w:rFonts w:ascii="Yu Mincho" w:eastAsia="Yu Mincho" w:hAnsi="Yu Mincho" w:cs="Times New Roman" w:hint="eastAsia"/>
        </w:rPr>
        <w:t>T</w:t>
      </w:r>
      <w:r>
        <w:rPr>
          <w:rFonts w:ascii="Yu Mincho" w:eastAsia="Yu Mincho" w:hAnsi="Yu Mincho" w:cs="Times New Roman"/>
        </w:rPr>
        <w:t xml:space="preserve">offler, then, presented the </w:t>
      </w:r>
      <w:r w:rsidR="00EE11AB">
        <w:rPr>
          <w:rFonts w:ascii="Yu Mincho" w:eastAsia="Yu Mincho" w:hAnsi="Yu Mincho" w:cs="Times New Roman"/>
        </w:rPr>
        <w:t xml:space="preserve">insight which seems extremely </w:t>
      </w:r>
      <w:r w:rsidR="000A6AB6">
        <w:rPr>
          <w:rFonts w:ascii="Yu Mincho" w:eastAsia="Yu Mincho" w:hAnsi="Yu Mincho" w:cs="Times New Roman"/>
        </w:rPr>
        <w:t xml:space="preserve">valuable and </w:t>
      </w:r>
      <w:r w:rsidR="00C1604E">
        <w:rPr>
          <w:rFonts w:ascii="Yu Mincho" w:eastAsia="Yu Mincho" w:hAnsi="Yu Mincho" w:cs="Times New Roman"/>
        </w:rPr>
        <w:t xml:space="preserve">useful </w:t>
      </w:r>
      <w:r w:rsidR="000A6AB6">
        <w:rPr>
          <w:rFonts w:ascii="Yu Mincho" w:eastAsia="Yu Mincho" w:hAnsi="Yu Mincho" w:cs="Times New Roman"/>
        </w:rPr>
        <w:t xml:space="preserve">to account for the </w:t>
      </w:r>
      <w:r w:rsidR="002F6050">
        <w:rPr>
          <w:rFonts w:ascii="Yu Mincho" w:eastAsia="Yu Mincho" w:hAnsi="Yu Mincho" w:cs="Times New Roman"/>
        </w:rPr>
        <w:t xml:space="preserve">emerging </w:t>
      </w:r>
      <w:r w:rsidR="008626ED">
        <w:rPr>
          <w:rFonts w:ascii="Yu Mincho" w:eastAsia="Yu Mincho" w:hAnsi="Yu Mincho" w:cs="Times New Roman"/>
        </w:rPr>
        <w:t xml:space="preserve">power game between major countries </w:t>
      </w:r>
      <w:r w:rsidR="002F35C1">
        <w:rPr>
          <w:rFonts w:ascii="Yu Mincho" w:eastAsia="Yu Mincho" w:hAnsi="Yu Mincho" w:cs="Times New Roman"/>
        </w:rPr>
        <w:t xml:space="preserve">in the Asia Pacific, that is that </w:t>
      </w:r>
      <w:r w:rsidR="000C5EC1">
        <w:rPr>
          <w:rFonts w:ascii="Yu Mincho" w:eastAsia="Yu Mincho" w:hAnsi="Yu Mincho" w:cs="Times New Roman"/>
        </w:rPr>
        <w:t xml:space="preserve">we have </w:t>
      </w:r>
      <w:r w:rsidR="005D71D5">
        <w:rPr>
          <w:rFonts w:ascii="Yu Mincho" w:eastAsia="Yu Mincho" w:hAnsi="Yu Mincho" w:cs="Times New Roman"/>
        </w:rPr>
        <w:t xml:space="preserve">two different political wars simultaneously. In his account, </w:t>
      </w:r>
      <w:r w:rsidR="0042070C">
        <w:rPr>
          <w:rFonts w:ascii="Yu Mincho" w:eastAsia="Yu Mincho" w:hAnsi="Yu Mincho" w:cs="Times New Roman"/>
        </w:rPr>
        <w:t xml:space="preserve">the first one is a clash </w:t>
      </w:r>
      <w:r w:rsidR="0077711F">
        <w:rPr>
          <w:rFonts w:ascii="Yu Mincho" w:eastAsia="Yu Mincho" w:hAnsi="Yu Mincho" w:cs="Times New Roman"/>
        </w:rPr>
        <w:t xml:space="preserve">between the Second Wave groups struggling for </w:t>
      </w:r>
      <w:r w:rsidR="00192525">
        <w:rPr>
          <w:rFonts w:ascii="Yu Mincho" w:eastAsia="Yu Mincho" w:hAnsi="Yu Mincho" w:cs="Times New Roman"/>
        </w:rPr>
        <w:t xml:space="preserve">gains in the traditional </w:t>
      </w:r>
      <w:r w:rsidR="005A2B30">
        <w:rPr>
          <w:rFonts w:ascii="Yu Mincho" w:eastAsia="Yu Mincho" w:hAnsi="Yu Mincho" w:cs="Times New Roman"/>
        </w:rPr>
        <w:t xml:space="preserve">sense and the second one is </w:t>
      </w:r>
      <w:r w:rsidR="006D4EB2">
        <w:rPr>
          <w:rFonts w:ascii="Yu Mincho" w:eastAsia="Yu Mincho" w:hAnsi="Yu Mincho" w:cs="Times New Roman"/>
        </w:rPr>
        <w:t xml:space="preserve">a war between those group who wish to </w:t>
      </w:r>
      <w:r w:rsidR="00681ECD">
        <w:rPr>
          <w:rFonts w:ascii="Yu Mincho" w:eastAsia="Yu Mincho" w:hAnsi="Yu Mincho" w:cs="Times New Roman"/>
        </w:rPr>
        <w:t xml:space="preserve">maintain the current political, economic and social system and the one who </w:t>
      </w:r>
      <w:r w:rsidR="00524787">
        <w:rPr>
          <w:rFonts w:ascii="Yu Mincho" w:eastAsia="Yu Mincho" w:hAnsi="Yu Mincho" w:cs="Times New Roman"/>
        </w:rPr>
        <w:t xml:space="preserve">wish to </w:t>
      </w:r>
      <w:r w:rsidR="008829DF">
        <w:rPr>
          <w:rFonts w:ascii="Yu Mincho" w:eastAsia="Yu Mincho" w:hAnsi="Yu Mincho" w:cs="Times New Roman"/>
        </w:rPr>
        <w:t>transform it.</w:t>
      </w:r>
    </w:p>
    <w:p w14:paraId="7B556F8F" w14:textId="421A05F1" w:rsidR="00F11A69" w:rsidRDefault="00624254" w:rsidP="00507436">
      <w:pPr>
        <w:jc w:val="left"/>
        <w:rPr>
          <w:rFonts w:ascii="Yu Mincho" w:eastAsia="Yu Mincho" w:hAnsi="Yu Mincho" w:cs="Times New Roman"/>
        </w:rPr>
      </w:pPr>
      <w:r>
        <w:rPr>
          <w:rFonts w:ascii="Yu Mincho" w:eastAsia="Yu Mincho" w:hAnsi="Yu Mincho" w:cs="Times New Roman"/>
        </w:rPr>
        <w:t xml:space="preserve">Toffler characterized the </w:t>
      </w:r>
      <w:r w:rsidR="00060950">
        <w:rPr>
          <w:rFonts w:ascii="Yu Mincho" w:eastAsia="Yu Mincho" w:hAnsi="Yu Mincho" w:cs="Times New Roman"/>
        </w:rPr>
        <w:t>difference of two camps very clearly</w:t>
      </w:r>
      <w:r w:rsidR="00F11A69">
        <w:rPr>
          <w:rFonts w:ascii="Yu Mincho" w:eastAsia="Yu Mincho" w:hAnsi="Yu Mincho" w:cs="Times New Roman"/>
        </w:rPr>
        <w:t>.</w:t>
      </w:r>
    </w:p>
    <w:p w14:paraId="4B96D66F" w14:textId="77777777" w:rsidR="00F11A69" w:rsidRDefault="00F11A69" w:rsidP="00507436">
      <w:pPr>
        <w:jc w:val="left"/>
        <w:rPr>
          <w:rFonts w:ascii="Yu Mincho" w:eastAsia="Yu Mincho" w:hAnsi="Yu Mincho" w:cs="Times New Roman"/>
        </w:rPr>
      </w:pPr>
    </w:p>
    <w:p w14:paraId="6B020462" w14:textId="6417A8C9" w:rsidR="00AC2C24" w:rsidRPr="00507436" w:rsidRDefault="00F11A69" w:rsidP="00507436">
      <w:pPr>
        <w:jc w:val="left"/>
        <w:rPr>
          <w:rFonts w:ascii="Yu Mincho" w:eastAsia="Yu Mincho" w:hAnsi="Yu Mincho" w:cs="Times New Roman"/>
          <w:b/>
          <w:bCs/>
        </w:rPr>
      </w:pPr>
      <w:r w:rsidRPr="00CC3DF4">
        <w:rPr>
          <w:rFonts w:ascii="Yu Mincho" w:eastAsia="Yu Mincho" w:hAnsi="Yu Mincho" w:cs="Times New Roman"/>
          <w:b/>
          <w:bCs/>
        </w:rPr>
        <w:t>One is tenaciously dedicated to preserving the core institutions</w:t>
      </w:r>
      <w:r w:rsidR="0072337E" w:rsidRPr="00CC3DF4">
        <w:rPr>
          <w:rFonts w:ascii="Yu Mincho" w:eastAsia="Yu Mincho" w:hAnsi="Yu Mincho" w:cs="Times New Roman"/>
          <w:b/>
          <w:bCs/>
        </w:rPr>
        <w:t xml:space="preserve"> </w:t>
      </w:r>
      <w:r w:rsidR="00863879" w:rsidRPr="00CC3DF4">
        <w:rPr>
          <w:rFonts w:ascii="Yu Mincho" w:eastAsia="Yu Mincho" w:hAnsi="Yu Mincho" w:cs="Times New Roman"/>
          <w:b/>
          <w:bCs/>
        </w:rPr>
        <w:t xml:space="preserve">of industrial mass society - </w:t>
      </w:r>
      <w:r w:rsidR="0072337E" w:rsidRPr="00CC3DF4">
        <w:rPr>
          <w:rFonts w:ascii="Yu Mincho" w:eastAsia="Yu Mincho" w:hAnsi="Yu Mincho" w:cs="Times New Roman"/>
          <w:b/>
          <w:bCs/>
        </w:rPr>
        <w:t xml:space="preserve"> </w:t>
      </w:r>
      <w:r w:rsidR="00863879" w:rsidRPr="00CC3DF4">
        <w:rPr>
          <w:rFonts w:ascii="Yu Mincho" w:eastAsia="Yu Mincho" w:hAnsi="Yu Mincho" w:cs="Times New Roman"/>
          <w:b/>
          <w:bCs/>
        </w:rPr>
        <w:t xml:space="preserve">the nuclear family, </w:t>
      </w:r>
      <w:r w:rsidR="00EB3379" w:rsidRPr="00CC3DF4">
        <w:rPr>
          <w:rFonts w:ascii="Yu Mincho" w:eastAsia="Yu Mincho" w:hAnsi="Yu Mincho" w:cs="Times New Roman"/>
          <w:b/>
          <w:bCs/>
        </w:rPr>
        <w:t xml:space="preserve">the mass education system, the giant corporations, the mass trade union, the </w:t>
      </w:r>
      <w:r w:rsidR="0072337E" w:rsidRPr="00CC3DF4">
        <w:rPr>
          <w:rFonts w:ascii="Yu Mincho" w:eastAsia="Yu Mincho" w:hAnsi="Yu Mincho" w:cs="Times New Roman"/>
          <w:b/>
          <w:bCs/>
        </w:rPr>
        <w:t>centralized nation-state, and the</w:t>
      </w:r>
      <w:r w:rsidR="008C61D1" w:rsidRPr="00CC3DF4">
        <w:rPr>
          <w:rFonts w:ascii="Yu Mincho" w:eastAsia="Yu Mincho" w:hAnsi="Yu Mincho" w:cs="Times New Roman"/>
          <w:b/>
          <w:bCs/>
        </w:rPr>
        <w:t xml:space="preserve"> politics of pse</w:t>
      </w:r>
      <w:r w:rsidR="006277FD" w:rsidRPr="00CC3DF4">
        <w:rPr>
          <w:rFonts w:ascii="Yu Mincho" w:eastAsia="Yu Mincho" w:hAnsi="Yu Mincho" w:cs="Times New Roman"/>
          <w:b/>
          <w:bCs/>
        </w:rPr>
        <w:t>u</w:t>
      </w:r>
      <w:r w:rsidR="008C61D1" w:rsidRPr="00CC3DF4">
        <w:rPr>
          <w:rFonts w:ascii="Yu Mincho" w:eastAsia="Yu Mincho" w:hAnsi="Yu Mincho" w:cs="Times New Roman"/>
          <w:b/>
          <w:bCs/>
        </w:rPr>
        <w:t>dorepresentative</w:t>
      </w:r>
      <w:r w:rsidR="00A4602C" w:rsidRPr="00CC3DF4">
        <w:rPr>
          <w:rFonts w:ascii="Yu Mincho" w:eastAsia="Yu Mincho" w:hAnsi="Yu Mincho" w:cs="Times New Roman"/>
          <w:b/>
          <w:bCs/>
        </w:rPr>
        <w:t xml:space="preserve"> government</w:t>
      </w:r>
      <w:r w:rsidR="008C61D1" w:rsidRPr="00CC3DF4">
        <w:rPr>
          <w:rFonts w:ascii="Yu Mincho" w:eastAsia="Yu Mincho" w:hAnsi="Yu Mincho" w:cs="Times New Roman"/>
          <w:b/>
          <w:bCs/>
        </w:rPr>
        <w:t xml:space="preserve"> </w:t>
      </w:r>
      <w:r w:rsidR="0072337E" w:rsidRPr="00CC3DF4">
        <w:rPr>
          <w:rFonts w:ascii="Yu Mincho" w:eastAsia="Yu Mincho" w:hAnsi="Yu Mincho" w:cs="Times New Roman"/>
          <w:b/>
          <w:bCs/>
        </w:rPr>
        <w:t xml:space="preserve"> </w:t>
      </w:r>
      <w:r w:rsidR="00EF6D88" w:rsidRPr="00CC3DF4">
        <w:rPr>
          <w:rFonts w:ascii="Yu Mincho" w:eastAsia="Yu Mincho" w:hAnsi="Yu Mincho" w:cs="Times New Roman"/>
          <w:b/>
          <w:bCs/>
        </w:rPr>
        <w:t xml:space="preserve"> </w:t>
      </w:r>
      <w:r w:rsidR="000A0B90" w:rsidRPr="00CC3DF4">
        <w:rPr>
          <w:rFonts w:ascii="Yu Mincho" w:eastAsia="Yu Mincho" w:hAnsi="Yu Mincho" w:cs="Times New Roman"/>
          <w:b/>
          <w:bCs/>
        </w:rPr>
        <w:t xml:space="preserve"> </w:t>
      </w:r>
      <w:r w:rsidR="00F65290" w:rsidRPr="00CC3DF4">
        <w:rPr>
          <w:rFonts w:ascii="Yu Mincho" w:eastAsia="Yu Mincho" w:hAnsi="Yu Mincho" w:cs="Times New Roman"/>
          <w:b/>
          <w:bCs/>
        </w:rPr>
        <w:t xml:space="preserve"> </w:t>
      </w:r>
      <w:r w:rsidR="00AE2104" w:rsidRPr="00CC3DF4">
        <w:rPr>
          <w:rFonts w:ascii="Yu Mincho" w:eastAsia="Yu Mincho" w:hAnsi="Yu Mincho" w:cs="Times New Roman"/>
          <w:b/>
          <w:bCs/>
        </w:rPr>
        <w:t xml:space="preserve"> </w:t>
      </w:r>
      <w:r w:rsidR="00E42D03" w:rsidRPr="00CC3DF4">
        <w:rPr>
          <w:rFonts w:ascii="Yu Mincho" w:eastAsia="Yu Mincho" w:hAnsi="Yu Mincho" w:cs="Times New Roman"/>
          <w:b/>
          <w:bCs/>
        </w:rPr>
        <w:t xml:space="preserve"> </w:t>
      </w:r>
      <w:r w:rsidR="00354B7C" w:rsidRPr="00CC3DF4">
        <w:rPr>
          <w:rFonts w:ascii="Yu Mincho" w:eastAsia="Yu Mincho" w:hAnsi="Yu Mincho" w:cs="Times New Roman"/>
          <w:b/>
          <w:bCs/>
        </w:rPr>
        <w:t xml:space="preserve"> </w:t>
      </w:r>
    </w:p>
    <w:p w14:paraId="56EC8443" w14:textId="74E70AA0" w:rsidR="006D625B" w:rsidRPr="00CC3DF4" w:rsidRDefault="00AA5659" w:rsidP="0029660E">
      <w:pPr>
        <w:rPr>
          <w:b/>
          <w:bCs/>
        </w:rPr>
      </w:pPr>
      <w:r w:rsidRPr="00CC3DF4">
        <w:rPr>
          <w:rFonts w:hint="eastAsia"/>
          <w:b/>
          <w:bCs/>
        </w:rPr>
        <w:t>T</w:t>
      </w:r>
      <w:r w:rsidRPr="00CC3DF4">
        <w:rPr>
          <w:b/>
          <w:bCs/>
        </w:rPr>
        <w:t>he other recognizes that today’s most urgent problems, from energy, war, and poverty to eco</w:t>
      </w:r>
      <w:r w:rsidR="00BE0853" w:rsidRPr="00CC3DF4">
        <w:rPr>
          <w:b/>
          <w:bCs/>
        </w:rPr>
        <w:t xml:space="preserve">logical degradation and the breakdown of familial relationships, can no longer be solved within the framework of an industrial </w:t>
      </w:r>
      <w:r w:rsidR="00CC3DF4" w:rsidRPr="00CC3DF4">
        <w:rPr>
          <w:b/>
          <w:bCs/>
        </w:rPr>
        <w:t>civilization</w:t>
      </w:r>
      <w:r w:rsidR="00CC3DF4">
        <w:rPr>
          <w:rStyle w:val="FootnoteReference"/>
          <w:b/>
          <w:bCs/>
        </w:rPr>
        <w:footnoteReference w:id="46"/>
      </w:r>
      <w:r w:rsidR="00CC3DF4" w:rsidRPr="00CC3DF4">
        <w:rPr>
          <w:b/>
          <w:bCs/>
        </w:rPr>
        <w:t>.</w:t>
      </w:r>
    </w:p>
    <w:p w14:paraId="360CDE41" w14:textId="77777777" w:rsidR="00CC3DF4" w:rsidRDefault="00CC3DF4" w:rsidP="0029660E"/>
    <w:p w14:paraId="6940CC08" w14:textId="212C37C0" w:rsidR="0007798E" w:rsidRDefault="00274837" w:rsidP="0029660E">
      <w:r>
        <w:rPr>
          <w:rFonts w:hint="eastAsia"/>
        </w:rPr>
        <w:t>I</w:t>
      </w:r>
      <w:r>
        <w:t xml:space="preserve">n my </w:t>
      </w:r>
      <w:r w:rsidR="008F4696">
        <w:t xml:space="preserve">account, it is </w:t>
      </w:r>
      <w:r w:rsidR="00387057">
        <w:t xml:space="preserve">very </w:t>
      </w:r>
      <w:r w:rsidR="000A352F">
        <w:t xml:space="preserve">indicative that neither US nor China has become </w:t>
      </w:r>
      <w:r w:rsidR="007D4206">
        <w:t>signator</w:t>
      </w:r>
      <w:r w:rsidR="00E40C1A">
        <w:t>y states</w:t>
      </w:r>
      <w:r w:rsidR="007D4206">
        <w:t xml:space="preserve"> to </w:t>
      </w:r>
      <w:r w:rsidR="00562C07">
        <w:t>any international human right treaties of individual complaint mechanism</w:t>
      </w:r>
      <w:r w:rsidR="00FF0B54">
        <w:t xml:space="preserve">, meaning that they </w:t>
      </w:r>
      <w:r w:rsidR="006B75CE">
        <w:t xml:space="preserve">are cooperating </w:t>
      </w:r>
      <w:r w:rsidR="00527FEC">
        <w:t xml:space="preserve">to </w:t>
      </w:r>
      <w:r w:rsidR="006D75BE">
        <w:t xml:space="preserve">oppose </w:t>
      </w:r>
      <w:r w:rsidR="00527FEC">
        <w:t>the new political forces of the Third Wave civilization.</w:t>
      </w:r>
      <w:r w:rsidR="008F4696">
        <w:t xml:space="preserve"> </w:t>
      </w:r>
    </w:p>
    <w:p w14:paraId="3958F612" w14:textId="174ADED1" w:rsidR="0007798E" w:rsidRDefault="00E119C4" w:rsidP="0029660E">
      <w:r>
        <w:rPr>
          <w:rFonts w:hint="eastAsia"/>
        </w:rPr>
        <w:t>A</w:t>
      </w:r>
      <w:r>
        <w:t xml:space="preserve">fter all, any political system, if it functions well, </w:t>
      </w:r>
      <w:r w:rsidR="00E57628">
        <w:t>needs to make and execute decision on the right scale</w:t>
      </w:r>
      <w:r w:rsidR="00C46FBC">
        <w:t xml:space="preserve"> at the right speed, reflecting the diversi</w:t>
      </w:r>
      <w:r w:rsidR="00053AFF">
        <w:t>fied voices in the given society</w:t>
      </w:r>
      <w:r w:rsidR="00053AFF">
        <w:rPr>
          <w:rStyle w:val="FootnoteReference"/>
        </w:rPr>
        <w:footnoteReference w:id="47"/>
      </w:r>
      <w:r w:rsidR="00053AFF">
        <w:t>.</w:t>
      </w:r>
    </w:p>
    <w:p w14:paraId="129A666C" w14:textId="0B7980F6" w:rsidR="00C700A5" w:rsidRDefault="00FB7FCA" w:rsidP="00C700A5">
      <w:pPr>
        <w:rPr>
          <w:color w:val="000000" w:themeColor="text1"/>
        </w:rPr>
      </w:pPr>
      <w:r>
        <w:rPr>
          <w:rFonts w:hint="eastAsia"/>
          <w:color w:val="000000" w:themeColor="text1"/>
        </w:rPr>
        <w:t>S</w:t>
      </w:r>
      <w:r>
        <w:rPr>
          <w:color w:val="000000" w:themeColor="text1"/>
        </w:rPr>
        <w:t xml:space="preserve">o, the task in the Asia Pacific </w:t>
      </w:r>
      <w:r w:rsidR="00EE1F10">
        <w:rPr>
          <w:color w:val="000000" w:themeColor="text1"/>
        </w:rPr>
        <w:t xml:space="preserve">is to design and realize the </w:t>
      </w:r>
      <w:r w:rsidR="0086192A">
        <w:rPr>
          <w:color w:val="000000" w:themeColor="text1"/>
        </w:rPr>
        <w:t>new regional governance system, the post San Francisco system</w:t>
      </w:r>
      <w:r w:rsidR="00E542A3">
        <w:rPr>
          <w:color w:val="000000" w:themeColor="text1"/>
        </w:rPr>
        <w:t>.</w:t>
      </w:r>
    </w:p>
    <w:p w14:paraId="4F5510D8" w14:textId="0ECBC9B7" w:rsidR="00E542A3" w:rsidRDefault="00E542A3" w:rsidP="00C700A5">
      <w:pPr>
        <w:rPr>
          <w:color w:val="000000" w:themeColor="text1"/>
        </w:rPr>
      </w:pPr>
      <w:r>
        <w:rPr>
          <w:rFonts w:hint="eastAsia"/>
          <w:color w:val="000000" w:themeColor="text1"/>
        </w:rPr>
        <w:t>T</w:t>
      </w:r>
      <w:r>
        <w:rPr>
          <w:color w:val="000000" w:themeColor="text1"/>
        </w:rPr>
        <w:t xml:space="preserve">offler </w:t>
      </w:r>
      <w:r w:rsidR="00917F03">
        <w:rPr>
          <w:color w:val="000000" w:themeColor="text1"/>
        </w:rPr>
        <w:t xml:space="preserve">predicted that </w:t>
      </w:r>
      <w:r w:rsidR="002264E3">
        <w:rPr>
          <w:color w:val="000000" w:themeColor="text1"/>
        </w:rPr>
        <w:t>what appears to be emerging is neither a corporation</w:t>
      </w:r>
      <w:r w:rsidR="00F94B57">
        <w:rPr>
          <w:color w:val="000000" w:themeColor="text1"/>
        </w:rPr>
        <w:t xml:space="preserve">-dominated future nor a global government but a far more complex system </w:t>
      </w:r>
      <w:r w:rsidR="0014736F">
        <w:rPr>
          <w:color w:val="000000" w:themeColor="text1"/>
        </w:rPr>
        <w:t xml:space="preserve">similar to the matrix organizations </w:t>
      </w:r>
      <w:r w:rsidR="0014736F">
        <w:rPr>
          <w:color w:val="000000" w:themeColor="text1"/>
        </w:rPr>
        <w:lastRenderedPageBreak/>
        <w:t>we saw springing up in certain advanced industries</w:t>
      </w:r>
      <w:r w:rsidR="0014736F">
        <w:rPr>
          <w:rStyle w:val="FootnoteReference"/>
          <w:color w:val="000000" w:themeColor="text1"/>
        </w:rPr>
        <w:footnoteReference w:id="48"/>
      </w:r>
      <w:r w:rsidR="0014736F">
        <w:rPr>
          <w:color w:val="000000" w:themeColor="text1"/>
        </w:rPr>
        <w:t>.</w:t>
      </w:r>
    </w:p>
    <w:p w14:paraId="2036FB1D" w14:textId="084AB2E0" w:rsidR="00FB7FCA" w:rsidRDefault="00C90CDD" w:rsidP="00C700A5">
      <w:pPr>
        <w:rPr>
          <w:color w:val="000000" w:themeColor="text1"/>
        </w:rPr>
      </w:pPr>
      <w:r>
        <w:rPr>
          <w:color w:val="000000" w:themeColor="text1"/>
        </w:rPr>
        <w:tab/>
        <w:t>For this end, we need to re</w:t>
      </w:r>
      <w:r w:rsidR="007D05E9">
        <w:rPr>
          <w:color w:val="000000" w:themeColor="text1"/>
        </w:rPr>
        <w:t xml:space="preserve">examine </w:t>
      </w:r>
      <w:r w:rsidR="007D7D49">
        <w:rPr>
          <w:color w:val="000000" w:themeColor="text1"/>
        </w:rPr>
        <w:t>our commonly shared grand narratives underpinning the Second Wave civilization</w:t>
      </w:r>
      <w:r>
        <w:rPr>
          <w:color w:val="000000" w:themeColor="text1"/>
        </w:rPr>
        <w:t>.</w:t>
      </w:r>
    </w:p>
    <w:p w14:paraId="232129FE" w14:textId="77777777" w:rsidR="00FB7FCA" w:rsidRDefault="00FB7FCA" w:rsidP="00C700A5">
      <w:pPr>
        <w:rPr>
          <w:color w:val="000000" w:themeColor="text1"/>
        </w:rPr>
      </w:pPr>
    </w:p>
    <w:p w14:paraId="4857FF19" w14:textId="1924F2BF" w:rsidR="00C700A5" w:rsidRDefault="00EC6704" w:rsidP="00C700A5">
      <w:pPr>
        <w:pStyle w:val="ListParagraph"/>
        <w:numPr>
          <w:ilvl w:val="0"/>
          <w:numId w:val="1"/>
        </w:numPr>
        <w:ind w:leftChars="0"/>
        <w:rPr>
          <w:color w:val="000000" w:themeColor="text1"/>
        </w:rPr>
      </w:pPr>
      <w:r>
        <w:rPr>
          <w:rFonts w:hint="eastAsia"/>
          <w:color w:val="000000" w:themeColor="text1"/>
        </w:rPr>
        <w:t>R</w:t>
      </w:r>
      <w:r>
        <w:rPr>
          <w:color w:val="000000" w:themeColor="text1"/>
        </w:rPr>
        <w:t>e-self-conceptualization for the new governance</w:t>
      </w:r>
    </w:p>
    <w:p w14:paraId="72E22EF5" w14:textId="735341B8" w:rsidR="00C700A5" w:rsidRDefault="00C700A5" w:rsidP="00C700A5">
      <w:pPr>
        <w:ind w:firstLine="840"/>
        <w:rPr>
          <w:color w:val="000000" w:themeColor="text1"/>
        </w:rPr>
      </w:pPr>
      <w:r w:rsidRPr="006852B1">
        <w:rPr>
          <w:rFonts w:hint="eastAsia"/>
          <w:color w:val="000000" w:themeColor="text1"/>
        </w:rPr>
        <w:t>T</w:t>
      </w:r>
      <w:r w:rsidRPr="006852B1">
        <w:rPr>
          <w:color w:val="000000" w:themeColor="text1"/>
        </w:rPr>
        <w:t xml:space="preserve">offler predicted that </w:t>
      </w:r>
      <w:r>
        <w:rPr>
          <w:color w:val="000000" w:themeColor="text1"/>
        </w:rPr>
        <w:t xml:space="preserve">new communication media of </w:t>
      </w:r>
      <w:r w:rsidRPr="006852B1">
        <w:rPr>
          <w:color w:val="000000" w:themeColor="text1"/>
        </w:rPr>
        <w:t xml:space="preserve">the Third Wave Civilization would fundamentally transform </w:t>
      </w:r>
      <w:r>
        <w:rPr>
          <w:color w:val="000000" w:themeColor="text1"/>
        </w:rPr>
        <w:t xml:space="preserve">who we are, the </w:t>
      </w:r>
      <w:r w:rsidR="00F42BA7">
        <w:rPr>
          <w:color w:val="000000" w:themeColor="text1"/>
        </w:rPr>
        <w:t>notion</w:t>
      </w:r>
      <w:r>
        <w:rPr>
          <w:color w:val="000000" w:themeColor="text1"/>
        </w:rPr>
        <w:t xml:space="preserve"> of the modern self developed in the Second Wave Civilization</w:t>
      </w:r>
      <w:r>
        <w:rPr>
          <w:rStyle w:val="FootnoteReference"/>
          <w:color w:val="000000" w:themeColor="text1"/>
        </w:rPr>
        <w:footnoteReference w:id="49"/>
      </w:r>
      <w:r>
        <w:rPr>
          <w:color w:val="000000" w:themeColor="text1"/>
        </w:rPr>
        <w:t>.</w:t>
      </w:r>
      <w:r w:rsidRPr="006852B1">
        <w:rPr>
          <w:color w:val="000000" w:themeColor="text1"/>
        </w:rPr>
        <w:t xml:space="preserve"> </w:t>
      </w:r>
    </w:p>
    <w:p w14:paraId="08933C52" w14:textId="0B658B74" w:rsidR="00BE0F9D" w:rsidRDefault="00BE0F9D" w:rsidP="00BE0F9D">
      <w:pPr>
        <w:rPr>
          <w:color w:val="000000" w:themeColor="text1"/>
        </w:rPr>
      </w:pPr>
      <w:r>
        <w:rPr>
          <w:rFonts w:hint="eastAsia"/>
          <w:color w:val="000000" w:themeColor="text1"/>
        </w:rPr>
        <w:t>T</w:t>
      </w:r>
      <w:r>
        <w:rPr>
          <w:color w:val="000000" w:themeColor="text1"/>
        </w:rPr>
        <w:t xml:space="preserve">he </w:t>
      </w:r>
      <w:r w:rsidR="00F42BA7">
        <w:rPr>
          <w:color w:val="000000" w:themeColor="text1"/>
        </w:rPr>
        <w:t xml:space="preserve">idea </w:t>
      </w:r>
      <w:r>
        <w:rPr>
          <w:color w:val="000000" w:themeColor="text1"/>
        </w:rPr>
        <w:t xml:space="preserve">of the modern self </w:t>
      </w:r>
      <w:r w:rsidR="00865073">
        <w:rPr>
          <w:color w:val="000000" w:themeColor="text1"/>
        </w:rPr>
        <w:t xml:space="preserve">was articulated in the West and spread to the rest of the world later. </w:t>
      </w:r>
      <w:r w:rsidR="00220E49">
        <w:rPr>
          <w:color w:val="000000" w:themeColor="text1"/>
        </w:rPr>
        <w:t xml:space="preserve">So, we </w:t>
      </w:r>
      <w:r w:rsidR="00113817">
        <w:rPr>
          <w:color w:val="000000" w:themeColor="text1"/>
        </w:rPr>
        <w:t xml:space="preserve">have to </w:t>
      </w:r>
      <w:r w:rsidR="00DE5BC3">
        <w:rPr>
          <w:color w:val="000000" w:themeColor="text1"/>
        </w:rPr>
        <w:t>track</w:t>
      </w:r>
      <w:r w:rsidR="00B37063">
        <w:rPr>
          <w:color w:val="000000" w:themeColor="text1"/>
        </w:rPr>
        <w:t xml:space="preserve"> the modern intellectual history of the West.</w:t>
      </w:r>
    </w:p>
    <w:p w14:paraId="6A3054C7" w14:textId="77777777" w:rsidR="00C700A5" w:rsidRPr="00BC4D38" w:rsidRDefault="00C700A5" w:rsidP="00F42BA7">
      <w:pPr>
        <w:rPr>
          <w:color w:val="000000" w:themeColor="text1"/>
        </w:rPr>
      </w:pPr>
      <w:r w:rsidRPr="00BC4D38">
        <w:rPr>
          <w:color w:val="000000" w:themeColor="text1"/>
        </w:rPr>
        <w:t>In Taylor’s account, in the West, the ideas of modern society were articulated</w:t>
      </w:r>
      <w:r>
        <w:rPr>
          <w:color w:val="000000" w:themeColor="text1"/>
        </w:rPr>
        <w:t xml:space="preserve"> </w:t>
      </w:r>
      <w:r w:rsidRPr="00BC4D38">
        <w:rPr>
          <w:color w:val="000000" w:themeColor="text1"/>
        </w:rPr>
        <w:t>as the theory of natural law in the 17th century mainly by Grotius and Locke. This</w:t>
      </w:r>
      <w:r>
        <w:rPr>
          <w:color w:val="000000" w:themeColor="text1"/>
        </w:rPr>
        <w:t xml:space="preserve"> </w:t>
      </w:r>
      <w:r w:rsidRPr="00BC4D38">
        <w:rPr>
          <w:color w:val="000000" w:themeColor="text1"/>
        </w:rPr>
        <w:t>theory is based on a certain conception of human being and society, which is that</w:t>
      </w:r>
      <w:r>
        <w:rPr>
          <w:color w:val="000000" w:themeColor="text1"/>
        </w:rPr>
        <w:t xml:space="preserve"> </w:t>
      </w:r>
      <w:r w:rsidRPr="00BC4D38">
        <w:rPr>
          <w:color w:val="000000" w:themeColor="text1"/>
        </w:rPr>
        <w:t>individuals, on their own judgments, voluntarily come to an agreement with each</w:t>
      </w:r>
      <w:r>
        <w:rPr>
          <w:color w:val="000000" w:themeColor="text1"/>
        </w:rPr>
        <w:t xml:space="preserve"> </w:t>
      </w:r>
      <w:r w:rsidRPr="00BC4D38">
        <w:rPr>
          <w:color w:val="000000" w:themeColor="text1"/>
        </w:rPr>
        <w:t>other and form society in order to promote their mutual benefit. Individuals are</w:t>
      </w:r>
      <w:r>
        <w:rPr>
          <w:color w:val="000000" w:themeColor="text1"/>
        </w:rPr>
        <w:t xml:space="preserve"> </w:t>
      </w:r>
      <w:r w:rsidRPr="00BC4D38">
        <w:rPr>
          <w:color w:val="000000" w:themeColor="text1"/>
        </w:rPr>
        <w:t>supposed to be endowed with natural rights as subjects of rights. This modern self,</w:t>
      </w:r>
      <w:r>
        <w:rPr>
          <w:color w:val="000000" w:themeColor="text1"/>
        </w:rPr>
        <w:t xml:space="preserve"> </w:t>
      </w:r>
      <w:r w:rsidRPr="00BC4D38">
        <w:rPr>
          <w:color w:val="000000" w:themeColor="text1"/>
        </w:rPr>
        <w:t>as an autonomous and rational agent, is supposed to take a disengaged stance</w:t>
      </w:r>
      <w:r>
        <w:rPr>
          <w:color w:val="000000" w:themeColor="text1"/>
        </w:rPr>
        <w:t xml:space="preserve"> </w:t>
      </w:r>
      <w:r w:rsidRPr="00BC4D38">
        <w:rPr>
          <w:color w:val="000000" w:themeColor="text1"/>
        </w:rPr>
        <w:t>toward the world, including themselves, and to be able to act as sovereign people,</w:t>
      </w:r>
      <w:r>
        <w:rPr>
          <w:color w:val="000000" w:themeColor="text1"/>
        </w:rPr>
        <w:t xml:space="preserve"> </w:t>
      </w:r>
      <w:r w:rsidRPr="00BC4D38">
        <w:rPr>
          <w:color w:val="000000" w:themeColor="text1"/>
        </w:rPr>
        <w:t>formulating a commonly elaborated opinion in the public sphere while managing</w:t>
      </w:r>
      <w:r>
        <w:rPr>
          <w:color w:val="000000" w:themeColor="text1"/>
        </w:rPr>
        <w:t xml:space="preserve"> </w:t>
      </w:r>
      <w:r w:rsidRPr="00BC4D38">
        <w:rPr>
          <w:color w:val="000000" w:themeColor="text1"/>
        </w:rPr>
        <w:t>to make a living as an independent agent in the market economy</w:t>
      </w:r>
      <w:r>
        <w:rPr>
          <w:rStyle w:val="FootnoteReference"/>
          <w:color w:val="000000" w:themeColor="text1"/>
        </w:rPr>
        <w:footnoteReference w:id="50"/>
      </w:r>
      <w:r w:rsidRPr="00BC4D38">
        <w:rPr>
          <w:color w:val="000000" w:themeColor="text1"/>
        </w:rPr>
        <w:t>.</w:t>
      </w:r>
    </w:p>
    <w:p w14:paraId="5B314629" w14:textId="692CB60A" w:rsidR="00C700A5" w:rsidRDefault="00C700A5" w:rsidP="00CA1314">
      <w:pPr>
        <w:rPr>
          <w:color w:val="000000" w:themeColor="text1"/>
        </w:rPr>
      </w:pPr>
      <w:r>
        <w:rPr>
          <w:color w:val="000000" w:themeColor="text1"/>
        </w:rPr>
        <w:t xml:space="preserve">It is </w:t>
      </w:r>
      <w:r>
        <w:rPr>
          <w:rFonts w:hint="eastAsia"/>
          <w:color w:val="000000" w:themeColor="text1"/>
        </w:rPr>
        <w:t>I</w:t>
      </w:r>
      <w:r>
        <w:rPr>
          <w:color w:val="000000" w:themeColor="text1"/>
        </w:rPr>
        <w:t xml:space="preserve">mmanuel Kant who thoroughly articulated the </w:t>
      </w:r>
      <w:r w:rsidR="004B017C">
        <w:rPr>
          <w:color w:val="000000" w:themeColor="text1"/>
        </w:rPr>
        <w:t>idea</w:t>
      </w:r>
      <w:r w:rsidR="00074F56">
        <w:rPr>
          <w:color w:val="000000" w:themeColor="text1"/>
        </w:rPr>
        <w:t xml:space="preserve"> </w:t>
      </w:r>
      <w:r>
        <w:rPr>
          <w:color w:val="000000" w:themeColor="text1"/>
        </w:rPr>
        <w:t xml:space="preserve">of modern self as </w:t>
      </w:r>
      <w:r w:rsidRPr="00754E0D">
        <w:rPr>
          <w:color w:val="000000" w:themeColor="text1"/>
        </w:rPr>
        <w:t>an autonomous and rational agent</w:t>
      </w:r>
      <w:r>
        <w:rPr>
          <w:color w:val="000000" w:themeColor="text1"/>
        </w:rPr>
        <w:t xml:space="preserve"> </w:t>
      </w:r>
      <w:r w:rsidRPr="00754E0D">
        <w:rPr>
          <w:color w:val="000000" w:themeColor="text1"/>
        </w:rPr>
        <w:t>in distinction between homo noumenon and homo phaenomenon, that is that moral personality[moralische Persönlichkeit] is defined as the freedom of a rational being under moral obligations from which moral rights(human rights) is derived.</w:t>
      </w:r>
    </w:p>
    <w:p w14:paraId="0C5D7401" w14:textId="77777777" w:rsidR="00C700A5" w:rsidRDefault="00C700A5" w:rsidP="00C700A5">
      <w:pPr>
        <w:ind w:firstLineChars="400" w:firstLine="840"/>
        <w:rPr>
          <w:color w:val="000000" w:themeColor="text1"/>
        </w:rPr>
      </w:pPr>
      <w:r>
        <w:rPr>
          <w:rFonts w:hint="eastAsia"/>
          <w:color w:val="000000" w:themeColor="text1"/>
        </w:rPr>
        <w:t>H</w:t>
      </w:r>
      <w:r>
        <w:rPr>
          <w:color w:val="000000" w:themeColor="text1"/>
        </w:rPr>
        <w:t xml:space="preserve">owever, the very notion of the modern self as an autonomous and rational agent has been questioned since then. </w:t>
      </w:r>
    </w:p>
    <w:p w14:paraId="78380D6C" w14:textId="77777777" w:rsidR="00C700A5" w:rsidRDefault="00C700A5" w:rsidP="00C700A5">
      <w:pPr>
        <w:rPr>
          <w:color w:val="000000" w:themeColor="text1"/>
        </w:rPr>
      </w:pPr>
      <w:r>
        <w:rPr>
          <w:rFonts w:hint="eastAsia"/>
          <w:color w:val="000000" w:themeColor="text1"/>
        </w:rPr>
        <w:t>F</w:t>
      </w:r>
      <w:r>
        <w:rPr>
          <w:color w:val="000000" w:themeColor="text1"/>
        </w:rPr>
        <w:t xml:space="preserve">or instance, </w:t>
      </w:r>
      <w:r>
        <w:rPr>
          <w:rFonts w:hint="eastAsia"/>
          <w:color w:val="000000" w:themeColor="text1"/>
        </w:rPr>
        <w:t>L</w:t>
      </w:r>
      <w:r>
        <w:rPr>
          <w:color w:val="000000" w:themeColor="text1"/>
        </w:rPr>
        <w:t>uciano Floridi describes the modern history of re-self-conceptualization.</w:t>
      </w:r>
    </w:p>
    <w:p w14:paraId="1967D7E1" w14:textId="77777777" w:rsidR="00C700A5" w:rsidRDefault="00C700A5" w:rsidP="00C700A5">
      <w:pPr>
        <w:rPr>
          <w:color w:val="000000" w:themeColor="text1"/>
        </w:rPr>
      </w:pPr>
    </w:p>
    <w:p w14:paraId="3FD19F17" w14:textId="77777777" w:rsidR="00C700A5" w:rsidRDefault="00C700A5" w:rsidP="00C700A5">
      <w:pPr>
        <w:rPr>
          <w:color w:val="000000" w:themeColor="text1"/>
        </w:rPr>
      </w:pPr>
      <w:r w:rsidRPr="0009393B">
        <w:rPr>
          <w:rFonts w:hint="eastAsia"/>
          <w:b/>
          <w:bCs/>
          <w:color w:val="000000" w:themeColor="text1"/>
        </w:rPr>
        <w:t>A</w:t>
      </w:r>
      <w:r w:rsidRPr="0009393B">
        <w:rPr>
          <w:b/>
          <w:bCs/>
          <w:color w:val="000000" w:themeColor="text1"/>
        </w:rPr>
        <w:t>fter Copernic</w:t>
      </w:r>
      <w:r>
        <w:rPr>
          <w:b/>
          <w:bCs/>
          <w:color w:val="000000" w:themeColor="text1"/>
        </w:rPr>
        <w:t>u</w:t>
      </w:r>
      <w:r w:rsidRPr="0009393B">
        <w:rPr>
          <w:b/>
          <w:bCs/>
          <w:color w:val="000000" w:themeColor="text1"/>
        </w:rPr>
        <w:t xml:space="preserve">s, the heliocentric cosmology displaced the Earth and hence humanity from the centre of the universe. Darwin showed that all species of life have evolved over time from common ancestors through natural selection, thus displacing humanity from the centre of the </w:t>
      </w:r>
      <w:r w:rsidRPr="0009393B">
        <w:rPr>
          <w:b/>
          <w:bCs/>
          <w:color w:val="000000" w:themeColor="text1"/>
        </w:rPr>
        <w:lastRenderedPageBreak/>
        <w:t>biological kingdom. And following Freud, we acknowledge nowadays that the mind is also unconscious and subject to the defence mechanism of repression thus displacing it from the centre of pure rationality, a position that had been assumed as uncontroversial at least since Decartes</w:t>
      </w:r>
      <w:r>
        <w:rPr>
          <w:rStyle w:val="FootnoteReference"/>
          <w:b/>
          <w:bCs/>
          <w:color w:val="000000" w:themeColor="text1"/>
        </w:rPr>
        <w:footnoteReference w:id="51"/>
      </w:r>
      <w:r>
        <w:rPr>
          <w:color w:val="000000" w:themeColor="text1"/>
        </w:rPr>
        <w:t>.</w:t>
      </w:r>
    </w:p>
    <w:p w14:paraId="67D112B7" w14:textId="77777777" w:rsidR="00C700A5" w:rsidRDefault="00C700A5" w:rsidP="00C700A5">
      <w:pPr>
        <w:rPr>
          <w:color w:val="000000" w:themeColor="text1"/>
        </w:rPr>
      </w:pPr>
    </w:p>
    <w:p w14:paraId="5AC7DCC2" w14:textId="77777777" w:rsidR="00C700A5" w:rsidRDefault="00C700A5" w:rsidP="00C700A5">
      <w:pPr>
        <w:rPr>
          <w:color w:val="000000" w:themeColor="text1"/>
        </w:rPr>
      </w:pPr>
      <w:r>
        <w:rPr>
          <w:rFonts w:hint="eastAsia"/>
          <w:color w:val="000000" w:themeColor="text1"/>
        </w:rPr>
        <w:t>F</w:t>
      </w:r>
      <w:r>
        <w:rPr>
          <w:color w:val="000000" w:themeColor="text1"/>
        </w:rPr>
        <w:t>loridi, following the above three revolutions in our perception of who we are, described a fourth revolution in which, represented by Turing, computer science and ICT has exerted an epistemic influence since 1950’s and is transforming our view of human and the world.</w:t>
      </w:r>
    </w:p>
    <w:p w14:paraId="406CD5FE" w14:textId="77777777" w:rsidR="00C700A5" w:rsidRDefault="00C700A5" w:rsidP="00C700A5">
      <w:pPr>
        <w:rPr>
          <w:color w:val="000000" w:themeColor="text1"/>
        </w:rPr>
      </w:pPr>
      <w:r>
        <w:rPr>
          <w:rFonts w:hint="eastAsia"/>
          <w:color w:val="000000" w:themeColor="text1"/>
        </w:rPr>
        <w:t>I</w:t>
      </w:r>
      <w:r>
        <w:rPr>
          <w:color w:val="000000" w:themeColor="text1"/>
        </w:rPr>
        <w:t>n his account, we are now gradually accepting the view that we are informationally embodied organisms (</w:t>
      </w:r>
      <w:r w:rsidRPr="002764FD">
        <w:rPr>
          <w:rFonts w:hint="eastAsia"/>
          <w:i/>
          <w:iCs/>
          <w:color w:val="000000" w:themeColor="text1"/>
        </w:rPr>
        <w:t>i</w:t>
      </w:r>
      <w:r w:rsidRPr="002764FD">
        <w:rPr>
          <w:i/>
          <w:iCs/>
          <w:color w:val="000000" w:themeColor="text1"/>
        </w:rPr>
        <w:t>nforgs</w:t>
      </w:r>
      <w:r>
        <w:rPr>
          <w:color w:val="000000" w:themeColor="text1"/>
        </w:rPr>
        <w:t>), mutually connected and embedded in an information environment (</w:t>
      </w:r>
      <w:r w:rsidRPr="00AC52F3">
        <w:rPr>
          <w:i/>
          <w:iCs/>
          <w:color w:val="000000" w:themeColor="text1"/>
        </w:rPr>
        <w:t>infosphere</w:t>
      </w:r>
      <w:r>
        <w:rPr>
          <w:color w:val="000000" w:themeColor="text1"/>
        </w:rPr>
        <w:t>)</w:t>
      </w:r>
      <w:r w:rsidRPr="00D41E04">
        <w:rPr>
          <w:rStyle w:val="FootnoteReference"/>
          <w:color w:val="000000" w:themeColor="text1"/>
        </w:rPr>
        <w:t xml:space="preserve"> </w:t>
      </w:r>
      <w:r>
        <w:rPr>
          <w:rStyle w:val="FootnoteReference"/>
          <w:color w:val="000000" w:themeColor="text1"/>
        </w:rPr>
        <w:footnoteReference w:id="52"/>
      </w:r>
      <w:r>
        <w:rPr>
          <w:color w:val="000000" w:themeColor="text1"/>
        </w:rPr>
        <w:t>.</w:t>
      </w:r>
    </w:p>
    <w:p w14:paraId="2A5A511C" w14:textId="77777777" w:rsidR="00C700A5" w:rsidRDefault="00C700A5" w:rsidP="00C700A5">
      <w:r>
        <w:t>In his account, infosphere is the whole informational environment constituted by all informational entities including information agents, their properties, interactions, processes, and mutual relations. Infosphere underpins our life like “biosphere”</w:t>
      </w:r>
      <w:r>
        <w:rPr>
          <w:rStyle w:val="FootnoteReference"/>
        </w:rPr>
        <w:footnoteReference w:id="53"/>
      </w:r>
      <w:r>
        <w:t xml:space="preserve">.  </w:t>
      </w:r>
      <w:r>
        <w:tab/>
      </w:r>
      <w:r>
        <w:tab/>
      </w:r>
    </w:p>
    <w:p w14:paraId="65E65EDC" w14:textId="77777777" w:rsidR="00C700A5" w:rsidRDefault="00C700A5" w:rsidP="00C700A5">
      <w:r>
        <w:rPr>
          <w:rFonts w:hint="eastAsia"/>
        </w:rPr>
        <w:t>F</w:t>
      </w:r>
      <w:r>
        <w:t>loridi holds that ICTs are not only enhancing human capacities but also remaking our environment and ourselves, replacing our daily life clearly divided between online and offline environments with onlife experience.</w:t>
      </w:r>
    </w:p>
    <w:p w14:paraId="51D206E5" w14:textId="6061BF0A" w:rsidR="00C700A5" w:rsidRDefault="00C700A5" w:rsidP="00C700A5">
      <w:r>
        <w:t>Toffler</w:t>
      </w:r>
      <w:r w:rsidR="0010658E">
        <w:t xml:space="preserve"> also </w:t>
      </w:r>
      <w:r w:rsidR="008E7019">
        <w:t xml:space="preserve">presented the term “indust-reality”, which </w:t>
      </w:r>
      <w:r w:rsidR="00710CB3">
        <w:t xml:space="preserve">is </w:t>
      </w:r>
      <w:r w:rsidR="00571D72">
        <w:t>“</w:t>
      </w:r>
      <w:r w:rsidR="00710CB3">
        <w:t xml:space="preserve">a powerful </w:t>
      </w:r>
      <w:r w:rsidR="00E516F5">
        <w:t xml:space="preserve">and coherent world view emerged </w:t>
      </w:r>
      <w:r w:rsidR="00571D72">
        <w:t xml:space="preserve">that not only explained </w:t>
      </w:r>
      <w:r w:rsidR="00071179">
        <w:t xml:space="preserve">but justified </w:t>
      </w:r>
      <w:r w:rsidR="00E516F5">
        <w:t xml:space="preserve">Second Wave </w:t>
      </w:r>
      <w:r w:rsidR="00071179">
        <w:t>reality</w:t>
      </w:r>
      <w:r w:rsidR="00180BFB">
        <w:rPr>
          <w:rStyle w:val="FootnoteReference"/>
        </w:rPr>
        <w:footnoteReference w:id="54"/>
      </w:r>
      <w:r w:rsidR="00071179">
        <w:t>. In my account</w:t>
      </w:r>
      <w:r w:rsidR="004A2900">
        <w:t xml:space="preserve">, </w:t>
      </w:r>
      <w:r w:rsidR="00071179">
        <w:t>“indust</w:t>
      </w:r>
      <w:r w:rsidR="004440FE">
        <w:t>-reality” is one social imaginary unique in the Second Wave civilization.</w:t>
      </w:r>
      <w:r w:rsidR="009132D6">
        <w:t xml:space="preserve"> Taylor explained “social imaginary” as </w:t>
      </w:r>
      <w:r w:rsidR="0081194B">
        <w:t>common understanding that makes</w:t>
      </w:r>
      <w:r w:rsidR="00FD63AB">
        <w:t xml:space="preserve"> possible common practices and a widely shared sense of legitimacy</w:t>
      </w:r>
      <w:r>
        <w:rPr>
          <w:rStyle w:val="FootnoteReference"/>
        </w:rPr>
        <w:footnoteReference w:id="55"/>
      </w:r>
      <w:r>
        <w:t>.</w:t>
      </w:r>
    </w:p>
    <w:p w14:paraId="7FB9282E" w14:textId="16D47297" w:rsidR="00974178" w:rsidRDefault="00404E4C" w:rsidP="00C700A5">
      <w:r>
        <w:rPr>
          <w:rFonts w:hint="eastAsia"/>
        </w:rPr>
        <w:t>I</w:t>
      </w:r>
      <w:r>
        <w:t xml:space="preserve">n Toffler’s account, </w:t>
      </w:r>
      <w:r w:rsidR="008F2B87">
        <w:t xml:space="preserve">“indust-reality” has three </w:t>
      </w:r>
      <w:r w:rsidR="000741CE">
        <w:t>deeply intertwined beliefs</w:t>
      </w:r>
      <w:r w:rsidR="004A7289">
        <w:t>;</w:t>
      </w:r>
    </w:p>
    <w:p w14:paraId="6F3CB7A9" w14:textId="5BD0F5F3" w:rsidR="004A7289" w:rsidRDefault="00933F7A" w:rsidP="004A7289">
      <w:pPr>
        <w:pStyle w:val="ListParagraph"/>
        <w:numPr>
          <w:ilvl w:val="0"/>
          <w:numId w:val="2"/>
        </w:numPr>
        <w:ind w:leftChars="0"/>
      </w:pPr>
      <w:r>
        <w:t>Human should hold dominion over nature,</w:t>
      </w:r>
    </w:p>
    <w:p w14:paraId="7A784D48" w14:textId="2618BAEB" w:rsidR="00933F7A" w:rsidRDefault="00617ED6" w:rsidP="004A7289">
      <w:pPr>
        <w:pStyle w:val="ListParagraph"/>
        <w:numPr>
          <w:ilvl w:val="0"/>
          <w:numId w:val="2"/>
        </w:numPr>
        <w:ind w:leftChars="0"/>
      </w:pPr>
      <w:r>
        <w:rPr>
          <w:rFonts w:hint="eastAsia"/>
        </w:rPr>
        <w:t>H</w:t>
      </w:r>
      <w:r>
        <w:t>uman are the pinnacle of a long process of evolution,</w:t>
      </w:r>
    </w:p>
    <w:p w14:paraId="1DC780F8" w14:textId="05ACA9E8" w:rsidR="00617ED6" w:rsidRDefault="00A107FD" w:rsidP="004A7289">
      <w:pPr>
        <w:pStyle w:val="ListParagraph"/>
        <w:numPr>
          <w:ilvl w:val="0"/>
          <w:numId w:val="2"/>
        </w:numPr>
        <w:ind w:leftChars="0"/>
      </w:pPr>
      <w:r>
        <w:t>History flows irre</w:t>
      </w:r>
      <w:r w:rsidR="00A54580">
        <w:t>versibly toward a better life for humanity</w:t>
      </w:r>
      <w:r w:rsidR="00A54580">
        <w:rPr>
          <w:rStyle w:val="FootnoteReference"/>
        </w:rPr>
        <w:footnoteReference w:id="56"/>
      </w:r>
      <w:r w:rsidR="00A54580">
        <w:t>.</w:t>
      </w:r>
    </w:p>
    <w:p w14:paraId="4B5A8F88" w14:textId="5FE90F7C" w:rsidR="00B027FD" w:rsidRDefault="00BF5814" w:rsidP="00C700A5">
      <w:pPr>
        <w:rPr>
          <w:color w:val="000000" w:themeColor="text1"/>
        </w:rPr>
      </w:pPr>
      <w:r>
        <w:rPr>
          <w:rFonts w:hint="eastAsia"/>
          <w:color w:val="000000" w:themeColor="text1"/>
        </w:rPr>
        <w:t>H</w:t>
      </w:r>
      <w:r>
        <w:rPr>
          <w:color w:val="000000" w:themeColor="text1"/>
        </w:rPr>
        <w:t xml:space="preserve">owever, </w:t>
      </w:r>
      <w:r w:rsidR="002E361D">
        <w:rPr>
          <w:color w:val="000000" w:themeColor="text1"/>
        </w:rPr>
        <w:t>the “indust-reality”</w:t>
      </w:r>
      <w:r w:rsidR="00670C26">
        <w:rPr>
          <w:color w:val="000000" w:themeColor="text1"/>
        </w:rPr>
        <w:t xml:space="preserve"> </w:t>
      </w:r>
      <w:r w:rsidR="00947455">
        <w:rPr>
          <w:color w:val="000000" w:themeColor="text1"/>
        </w:rPr>
        <w:t xml:space="preserve">is </w:t>
      </w:r>
      <w:r w:rsidR="006A3480">
        <w:rPr>
          <w:color w:val="000000" w:themeColor="text1"/>
        </w:rPr>
        <w:t xml:space="preserve">being </w:t>
      </w:r>
      <w:r w:rsidR="00947455">
        <w:rPr>
          <w:color w:val="000000" w:themeColor="text1"/>
        </w:rPr>
        <w:t xml:space="preserve">altered and replaced by </w:t>
      </w:r>
      <w:r w:rsidR="006A3480">
        <w:rPr>
          <w:color w:val="000000" w:themeColor="text1"/>
        </w:rPr>
        <w:t xml:space="preserve">a more humble view of human </w:t>
      </w:r>
      <w:r w:rsidR="00D220FF">
        <w:rPr>
          <w:color w:val="000000" w:themeColor="text1"/>
        </w:rPr>
        <w:t>and world</w:t>
      </w:r>
      <w:r w:rsidR="008C63CA">
        <w:rPr>
          <w:color w:val="000000" w:themeColor="text1"/>
        </w:rPr>
        <w:t>.</w:t>
      </w:r>
    </w:p>
    <w:p w14:paraId="0B03E197" w14:textId="2EF213A8" w:rsidR="008C63CA" w:rsidRDefault="008C63CA" w:rsidP="00C700A5">
      <w:pPr>
        <w:rPr>
          <w:color w:val="000000" w:themeColor="text1"/>
        </w:rPr>
      </w:pPr>
    </w:p>
    <w:p w14:paraId="17E8D78B" w14:textId="0B078C87" w:rsidR="008C63CA" w:rsidRDefault="00AB1390" w:rsidP="00C700A5">
      <w:pPr>
        <w:rPr>
          <w:color w:val="000000" w:themeColor="text1"/>
        </w:rPr>
      </w:pPr>
      <w:r w:rsidRPr="003A5C97">
        <w:rPr>
          <w:rFonts w:hint="eastAsia"/>
          <w:b/>
          <w:bCs/>
          <w:color w:val="000000" w:themeColor="text1"/>
        </w:rPr>
        <w:lastRenderedPageBreak/>
        <w:t>A</w:t>
      </w:r>
      <w:r w:rsidRPr="003A5C97">
        <w:rPr>
          <w:b/>
          <w:bCs/>
          <w:color w:val="000000" w:themeColor="text1"/>
        </w:rPr>
        <w:t>s the Third Wave dawns, our own planet seems much smaller and more vulnerable</w:t>
      </w:r>
      <w:r w:rsidR="003A5C97" w:rsidRPr="003A5C97">
        <w:rPr>
          <w:b/>
          <w:bCs/>
          <w:color w:val="000000" w:themeColor="text1"/>
        </w:rPr>
        <w:t>. Our place in the universe seems less grandiose</w:t>
      </w:r>
      <w:r w:rsidR="003A5C97">
        <w:rPr>
          <w:rStyle w:val="FootnoteReference"/>
          <w:color w:val="000000" w:themeColor="text1"/>
        </w:rPr>
        <w:footnoteReference w:id="57"/>
      </w:r>
      <w:r w:rsidR="003A5C97">
        <w:rPr>
          <w:color w:val="000000" w:themeColor="text1"/>
        </w:rPr>
        <w:t>.</w:t>
      </w:r>
    </w:p>
    <w:p w14:paraId="5D15B303" w14:textId="2481725A" w:rsidR="003A5C97" w:rsidRDefault="003A5C97" w:rsidP="00C700A5">
      <w:pPr>
        <w:rPr>
          <w:color w:val="000000" w:themeColor="text1"/>
        </w:rPr>
      </w:pPr>
    </w:p>
    <w:p w14:paraId="015F6B64" w14:textId="25D12386" w:rsidR="00C700A5" w:rsidRDefault="00C700A5" w:rsidP="00C700A5">
      <w:pPr>
        <w:rPr>
          <w:color w:val="000000" w:themeColor="text1"/>
        </w:rPr>
      </w:pPr>
      <w:r>
        <w:rPr>
          <w:rFonts w:hint="eastAsia"/>
          <w:color w:val="000000" w:themeColor="text1"/>
        </w:rPr>
        <w:t>I</w:t>
      </w:r>
      <w:r>
        <w:rPr>
          <w:color w:val="000000" w:themeColor="text1"/>
        </w:rPr>
        <w:t xml:space="preserve">n addition to the impact of ICT, recent human failure to controlling COVIT19 is dethroning us as the sovereign of the universe, the earth, and living entities. In my account, we are gradually acknowledging ourselves as one of many and a part of a greater life. </w:t>
      </w:r>
    </w:p>
    <w:p w14:paraId="6CC7B35E" w14:textId="699E23CD" w:rsidR="00C700A5" w:rsidRDefault="00C700A5" w:rsidP="00C700A5">
      <w:pPr>
        <w:rPr>
          <w:color w:val="000000" w:themeColor="text1"/>
        </w:rPr>
      </w:pPr>
      <w:r>
        <w:rPr>
          <w:color w:val="000000" w:themeColor="text1"/>
        </w:rPr>
        <w:t>In</w:t>
      </w:r>
      <w:r w:rsidR="00990159">
        <w:rPr>
          <w:color w:val="000000" w:themeColor="text1"/>
        </w:rPr>
        <w:t xml:space="preserve"> this connection</w:t>
      </w:r>
      <w:r>
        <w:rPr>
          <w:color w:val="000000" w:themeColor="text1"/>
        </w:rPr>
        <w:t xml:space="preserve">, </w:t>
      </w:r>
      <w:r>
        <w:rPr>
          <w:rFonts w:hint="eastAsia"/>
          <w:color w:val="000000" w:themeColor="text1"/>
        </w:rPr>
        <w:t>F</w:t>
      </w:r>
      <w:r>
        <w:rPr>
          <w:color w:val="000000" w:themeColor="text1"/>
        </w:rPr>
        <w:t>loridi happened to find that the infosphere unexpectedly tends to share spiritual overtones and connections to Confucianism, Buddhism, Taoism, and Shintoism</w:t>
      </w:r>
      <w:r>
        <w:rPr>
          <w:rStyle w:val="FootnoteReference"/>
          <w:color w:val="000000" w:themeColor="text1"/>
        </w:rPr>
        <w:footnoteReference w:id="58"/>
      </w:r>
      <w:r>
        <w:rPr>
          <w:color w:val="000000" w:themeColor="text1"/>
        </w:rPr>
        <w:t>.</w:t>
      </w:r>
      <w:r w:rsidR="006E3327">
        <w:rPr>
          <w:color w:val="000000" w:themeColor="text1"/>
        </w:rPr>
        <w:t xml:space="preserve"> </w:t>
      </w:r>
    </w:p>
    <w:p w14:paraId="443905E6" w14:textId="546BC231" w:rsidR="00C700A5" w:rsidRDefault="00777836" w:rsidP="00C700A5">
      <w:r>
        <w:rPr>
          <w:rFonts w:hint="eastAsia"/>
        </w:rPr>
        <w:t>T</w:t>
      </w:r>
      <w:r>
        <w:t xml:space="preserve">offler also </w:t>
      </w:r>
      <w:r w:rsidR="00157981">
        <w:t xml:space="preserve">highlighted the </w:t>
      </w:r>
      <w:r w:rsidR="003E5E55">
        <w:t>unexpected congruity between the First Wave and the Third Wave.</w:t>
      </w:r>
    </w:p>
    <w:p w14:paraId="4505C4AA" w14:textId="120594F2" w:rsidR="003E5E55" w:rsidRDefault="003E5E55" w:rsidP="00C700A5"/>
    <w:p w14:paraId="7B2FCBDF" w14:textId="2C22E263" w:rsidR="00292650" w:rsidRPr="00D85EB5" w:rsidRDefault="00292650" w:rsidP="00C700A5">
      <w:pPr>
        <w:rPr>
          <w:b/>
          <w:bCs/>
        </w:rPr>
      </w:pPr>
      <w:r w:rsidRPr="00D85EB5">
        <w:rPr>
          <w:rFonts w:hint="eastAsia"/>
          <w:b/>
          <w:bCs/>
        </w:rPr>
        <w:t>T</w:t>
      </w:r>
      <w:r w:rsidRPr="00D85EB5">
        <w:rPr>
          <w:b/>
          <w:bCs/>
        </w:rPr>
        <w:t xml:space="preserve">hird Wave civilization turns out to have many features – decentralized production, </w:t>
      </w:r>
      <w:r w:rsidR="00D018CE" w:rsidRPr="00D85EB5">
        <w:rPr>
          <w:b/>
          <w:bCs/>
        </w:rPr>
        <w:t>appropriate scale, renewable energy, de-urbanization, work in the home, high level of presumption, to</w:t>
      </w:r>
      <w:r w:rsidR="00D85EB5" w:rsidRPr="00D85EB5">
        <w:rPr>
          <w:b/>
          <w:bCs/>
        </w:rPr>
        <w:t xml:space="preserve"> name just a few – that actually resemble those found in the First Wave societies</w:t>
      </w:r>
      <w:r w:rsidR="00D85EB5">
        <w:rPr>
          <w:rStyle w:val="FootnoteReference"/>
          <w:b/>
          <w:bCs/>
        </w:rPr>
        <w:footnoteReference w:id="59"/>
      </w:r>
      <w:r w:rsidR="00D85EB5" w:rsidRPr="00D85EB5">
        <w:rPr>
          <w:b/>
          <w:bCs/>
        </w:rPr>
        <w:t>.</w:t>
      </w:r>
    </w:p>
    <w:p w14:paraId="6B365739" w14:textId="1EBD26BC" w:rsidR="00D85EB5" w:rsidRDefault="00D85EB5" w:rsidP="00C700A5"/>
    <w:p w14:paraId="5983CC0B" w14:textId="38C9AF5E" w:rsidR="00D85EB5" w:rsidRDefault="00455B4F" w:rsidP="00A60E5E">
      <w:pPr>
        <w:ind w:firstLine="840"/>
      </w:pPr>
      <w:r>
        <w:t xml:space="preserve">However, </w:t>
      </w:r>
      <w:r w:rsidR="00355243">
        <w:t xml:space="preserve">as Toffler </w:t>
      </w:r>
      <w:r w:rsidR="00457D53">
        <w:t>insisted</w:t>
      </w:r>
      <w:r w:rsidR="00884B40">
        <w:rPr>
          <w:rStyle w:val="FootnoteReference"/>
        </w:rPr>
        <w:footnoteReference w:id="60"/>
      </w:r>
      <w:r w:rsidR="00355243">
        <w:t xml:space="preserve">, </w:t>
      </w:r>
      <w:r w:rsidR="0042618D">
        <w:t xml:space="preserve">we </w:t>
      </w:r>
      <w:r w:rsidR="00884B40">
        <w:t xml:space="preserve">don’t need to </w:t>
      </w:r>
      <w:r w:rsidR="0042618D">
        <w:t xml:space="preserve">imitate </w:t>
      </w:r>
      <w:r w:rsidR="002D1842">
        <w:t xml:space="preserve">not only </w:t>
      </w:r>
      <w:r w:rsidR="0042618D">
        <w:t>outside model</w:t>
      </w:r>
      <w:r w:rsidR="00622F3E">
        <w:t>s</w:t>
      </w:r>
      <w:r w:rsidR="0042618D">
        <w:t xml:space="preserve"> </w:t>
      </w:r>
      <w:r w:rsidR="002D1842">
        <w:t xml:space="preserve">but also </w:t>
      </w:r>
      <w:r w:rsidR="00C53A4A">
        <w:t xml:space="preserve">our own </w:t>
      </w:r>
      <w:r w:rsidR="00D92862">
        <w:t xml:space="preserve">First Wave one </w:t>
      </w:r>
      <w:r w:rsidR="0042618D">
        <w:t xml:space="preserve">for redesigning </w:t>
      </w:r>
      <w:r w:rsidR="00DA2A2F">
        <w:t xml:space="preserve">the </w:t>
      </w:r>
      <w:r w:rsidR="00A8269D">
        <w:t xml:space="preserve">new </w:t>
      </w:r>
      <w:r w:rsidR="00DA2A2F">
        <w:t>Asia Pacific governance system</w:t>
      </w:r>
      <w:r w:rsidR="00855238">
        <w:t xml:space="preserve"> at the Third Wave era</w:t>
      </w:r>
      <w:r w:rsidR="00D92862">
        <w:t>.</w:t>
      </w:r>
    </w:p>
    <w:p w14:paraId="44A6BD94" w14:textId="0CE3A0BF" w:rsidR="00372986" w:rsidRPr="00F26C7F" w:rsidRDefault="00372986" w:rsidP="00C700A5">
      <w:r>
        <w:rPr>
          <w:rFonts w:hint="eastAsia"/>
        </w:rPr>
        <w:t>A</w:t>
      </w:r>
      <w:r>
        <w:t xml:space="preserve">s </w:t>
      </w:r>
      <w:r w:rsidR="005C3622">
        <w:t xml:space="preserve">Facebook’s </w:t>
      </w:r>
      <w:r w:rsidR="001123C6">
        <w:t xml:space="preserve">white paper </w:t>
      </w:r>
      <w:r w:rsidR="003859B4">
        <w:t xml:space="preserve">indicates, the future governance system </w:t>
      </w:r>
      <w:r w:rsidR="00E258BD">
        <w:t>should be based on diversity, equity and inclusion</w:t>
      </w:r>
      <w:r w:rsidR="009B1C96">
        <w:t xml:space="preserve"> with more open</w:t>
      </w:r>
      <w:r w:rsidR="007301C2">
        <w:t xml:space="preserve">, </w:t>
      </w:r>
      <w:r w:rsidR="009B1C96">
        <w:t>democratic participation of multiple stakeholders in e</w:t>
      </w:r>
      <w:r w:rsidR="000805D7">
        <w:t>qual footing.</w:t>
      </w:r>
      <w:r w:rsidR="007651BA">
        <w:t xml:space="preserve"> </w:t>
      </w:r>
    </w:p>
    <w:p w14:paraId="3CEEA130" w14:textId="5EBEE74C" w:rsidR="003112CA" w:rsidRPr="003112CA" w:rsidRDefault="0018532A" w:rsidP="003112CA">
      <w:r>
        <w:t xml:space="preserve">The </w:t>
      </w:r>
      <w:r w:rsidR="00AF17B4">
        <w:t>new governance system</w:t>
      </w:r>
      <w:r w:rsidR="009B5C2B">
        <w:t xml:space="preserve"> </w:t>
      </w:r>
      <w:r>
        <w:t xml:space="preserve">seems to </w:t>
      </w:r>
      <w:r w:rsidR="009B5C2B">
        <w:t xml:space="preserve">resonate with </w:t>
      </w:r>
      <w:r w:rsidR="00D8128C">
        <w:t>our</w:t>
      </w:r>
      <w:r w:rsidR="003D42E4">
        <w:t xml:space="preserve"> traditional humble view of human</w:t>
      </w:r>
      <w:r w:rsidR="00D8128C">
        <w:t xml:space="preserve"> whereas </w:t>
      </w:r>
      <w:r w:rsidR="00536BC8">
        <w:t xml:space="preserve">we must </w:t>
      </w:r>
      <w:r w:rsidR="003112CA">
        <w:t xml:space="preserve">accept </w:t>
      </w:r>
      <w:r w:rsidR="00536BC8">
        <w:t>that</w:t>
      </w:r>
      <w:r w:rsidR="003112CA">
        <w:t xml:space="preserve"> </w:t>
      </w:r>
      <w:r w:rsidR="003112CA" w:rsidRPr="003112CA">
        <w:t>all new technologies leads to fundamental change in what we do, and ultimately in what it is to be human</w:t>
      </w:r>
      <w:r w:rsidR="003112CA" w:rsidRPr="003112CA">
        <w:rPr>
          <w:vertAlign w:val="superscript"/>
        </w:rPr>
        <w:footnoteReference w:id="61"/>
      </w:r>
      <w:r w:rsidR="003112CA" w:rsidRPr="003112CA">
        <w:t>.</w:t>
      </w:r>
    </w:p>
    <w:p w14:paraId="03925237" w14:textId="0DB2223B" w:rsidR="00F0292B" w:rsidRDefault="00BD2ACD" w:rsidP="00B107A6">
      <w:r>
        <w:rPr>
          <w:rFonts w:hint="eastAsia"/>
        </w:rPr>
        <w:t>I</w:t>
      </w:r>
      <w:r>
        <w:t>n my account</w:t>
      </w:r>
      <w:r w:rsidR="009B5698">
        <w:t>, we need to re</w:t>
      </w:r>
      <w:r w:rsidR="004137D4">
        <w:t xml:space="preserve">examine </w:t>
      </w:r>
      <w:r w:rsidR="004451FD">
        <w:t xml:space="preserve">and remake </w:t>
      </w:r>
      <w:r w:rsidR="004137D4">
        <w:t xml:space="preserve">who we are and what it is to be human </w:t>
      </w:r>
      <w:r w:rsidR="00ED3BE8">
        <w:t xml:space="preserve">in the Third Wave civilization for </w:t>
      </w:r>
      <w:r w:rsidR="00E353CB">
        <w:t xml:space="preserve">designing </w:t>
      </w:r>
      <w:r w:rsidR="00ED3BE8">
        <w:t>the new governance system in the Asia Pacific</w:t>
      </w:r>
      <w:r w:rsidR="00A76736">
        <w:t>.</w:t>
      </w:r>
      <w:r w:rsidR="009251BB">
        <w:t xml:space="preserve"> </w:t>
      </w:r>
    </w:p>
    <w:p w14:paraId="26E4BD73" w14:textId="77777777" w:rsidR="00312821" w:rsidRPr="000805D7" w:rsidRDefault="00312821" w:rsidP="0029660E"/>
    <w:p w14:paraId="5536B6F2" w14:textId="40D8EAED" w:rsidR="00EA0033" w:rsidRDefault="005A7C55" w:rsidP="005A7C55">
      <w:pPr>
        <w:pStyle w:val="ListParagraph"/>
        <w:numPr>
          <w:ilvl w:val="0"/>
          <w:numId w:val="1"/>
        </w:numPr>
        <w:ind w:leftChars="0"/>
      </w:pPr>
      <w:r>
        <w:rPr>
          <w:rFonts w:hint="eastAsia"/>
        </w:rPr>
        <w:t>S</w:t>
      </w:r>
      <w:r>
        <w:t xml:space="preserve">ome </w:t>
      </w:r>
      <w:r w:rsidR="00811D39">
        <w:t xml:space="preserve">reflections and </w:t>
      </w:r>
      <w:r w:rsidR="00AC0B53">
        <w:t>suggestions</w:t>
      </w:r>
    </w:p>
    <w:p w14:paraId="24E0B909" w14:textId="32D33007" w:rsidR="003A3CCB" w:rsidRDefault="006B7267" w:rsidP="00A174DA">
      <w:pPr>
        <w:ind w:firstLine="840"/>
      </w:pPr>
      <w:r>
        <w:rPr>
          <w:rFonts w:hint="eastAsia"/>
        </w:rPr>
        <w:t>I</w:t>
      </w:r>
      <w:r>
        <w:t xml:space="preserve">n the first section, </w:t>
      </w:r>
      <w:r w:rsidR="00EB49C2">
        <w:t xml:space="preserve">I posed </w:t>
      </w:r>
      <w:r w:rsidR="005305A1">
        <w:t xml:space="preserve">a </w:t>
      </w:r>
      <w:r w:rsidR="00F657BB">
        <w:t xml:space="preserve">Toffler’s </w:t>
      </w:r>
      <w:r w:rsidR="005305A1">
        <w:t xml:space="preserve">question if intelligent machines in </w:t>
      </w:r>
      <w:r w:rsidR="005305A1">
        <w:lastRenderedPageBreak/>
        <w:t>interco</w:t>
      </w:r>
      <w:r w:rsidR="00690750">
        <w:t xml:space="preserve">mmunicating network outrun our ability to </w:t>
      </w:r>
      <w:r w:rsidR="003506C9">
        <w:t xml:space="preserve">understand and control </w:t>
      </w:r>
      <w:r w:rsidR="00F657BB">
        <w:t>them</w:t>
      </w:r>
      <w:r w:rsidR="00A174DA">
        <w:t xml:space="preserve"> and </w:t>
      </w:r>
      <w:r w:rsidR="00AD3A71">
        <w:t xml:space="preserve">referring to </w:t>
      </w:r>
      <w:r w:rsidR="00953C59">
        <w:t xml:space="preserve">the recently released </w:t>
      </w:r>
      <w:r w:rsidR="00AD3A71">
        <w:t>Facebook white paper</w:t>
      </w:r>
      <w:r w:rsidR="00953C59">
        <w:t xml:space="preserve">, I </w:t>
      </w:r>
      <w:r w:rsidR="00D73BD2">
        <w:t xml:space="preserve">pointed out that the new governance system </w:t>
      </w:r>
      <w:r w:rsidR="001B01A8">
        <w:t>needs the more dynamic, collaborative and creative approach</w:t>
      </w:r>
      <w:r w:rsidR="00C57B9B">
        <w:t xml:space="preserve"> for addressing diversity of regulations</w:t>
      </w:r>
      <w:r w:rsidR="00400A5A">
        <w:t xml:space="preserve">, equality between stakeholders and </w:t>
      </w:r>
      <w:r w:rsidR="003A3CCB">
        <w:t>inclusiveness of data regulation.</w:t>
      </w:r>
    </w:p>
    <w:p w14:paraId="5E3D45C1" w14:textId="274F2C3A" w:rsidR="00EA0033" w:rsidRDefault="00C8444D" w:rsidP="00A174DA">
      <w:pPr>
        <w:ind w:firstLine="840"/>
      </w:pPr>
      <w:r>
        <w:rPr>
          <w:rFonts w:hint="eastAsia"/>
        </w:rPr>
        <w:t>I</w:t>
      </w:r>
      <w:r>
        <w:t>n the second section, I introduced Jacque</w:t>
      </w:r>
      <w:r w:rsidR="00C151E9">
        <w:t>s Maritain’s critical scrutiny about the concept of state sovereig</w:t>
      </w:r>
      <w:r w:rsidR="006970A0">
        <w:t>nty</w:t>
      </w:r>
      <w:r w:rsidR="00A933D7">
        <w:t xml:space="preserve"> and concluded that </w:t>
      </w:r>
      <w:r w:rsidR="00A933D7" w:rsidRPr="00A933D7">
        <w:t>state sovereignty is not a clear notion and we may get along without it.</w:t>
      </w:r>
    </w:p>
    <w:p w14:paraId="2360802B" w14:textId="192BE879" w:rsidR="00A933D7" w:rsidRDefault="00A933D7" w:rsidP="00A174DA">
      <w:pPr>
        <w:ind w:firstLine="840"/>
      </w:pPr>
      <w:r>
        <w:rPr>
          <w:rFonts w:hint="eastAsia"/>
        </w:rPr>
        <w:t>I</w:t>
      </w:r>
      <w:r>
        <w:t xml:space="preserve">n the </w:t>
      </w:r>
      <w:r w:rsidR="00B72F0D">
        <w:t xml:space="preserve">third section, </w:t>
      </w:r>
      <w:r w:rsidR="0057469B">
        <w:t xml:space="preserve">I confirmed </w:t>
      </w:r>
      <w:r w:rsidR="00B60F22">
        <w:t xml:space="preserve">Toffler’s </w:t>
      </w:r>
      <w:r w:rsidR="000D378B">
        <w:t xml:space="preserve">critical judgement </w:t>
      </w:r>
      <w:r w:rsidR="008A55B8">
        <w:t xml:space="preserve">that </w:t>
      </w:r>
      <w:r w:rsidR="000D378B">
        <w:t>the representative government</w:t>
      </w:r>
      <w:r w:rsidR="00892C94">
        <w:t xml:space="preserve"> </w:t>
      </w:r>
      <w:r w:rsidR="008A55B8">
        <w:t>is</w:t>
      </w:r>
      <w:r w:rsidR="00892C94">
        <w:t xml:space="preserve"> </w:t>
      </w:r>
      <w:r w:rsidR="00EA26BA">
        <w:t>the major means</w:t>
      </w:r>
      <w:r w:rsidR="00870150">
        <w:t xml:space="preserve"> </w:t>
      </w:r>
      <w:r w:rsidR="00907D80">
        <w:t>for the elites to maintain their power in the Second Wave society.</w:t>
      </w:r>
      <w:r w:rsidR="008F7235">
        <w:t xml:space="preserve"> I, then, </w:t>
      </w:r>
      <w:r w:rsidR="00F7058D">
        <w:t xml:space="preserve">scrutinized </w:t>
      </w:r>
      <w:r w:rsidR="001E4C28">
        <w:t xml:space="preserve">the three </w:t>
      </w:r>
      <w:r w:rsidR="004762B6">
        <w:t xml:space="preserve">characteristics of </w:t>
      </w:r>
      <w:r w:rsidR="00CB2D85">
        <w:t>democracy in the Third Wave civilization</w:t>
      </w:r>
      <w:r w:rsidR="002550D1">
        <w:t xml:space="preserve"> that Toffler </w:t>
      </w:r>
      <w:r w:rsidR="003118DC">
        <w:t>presented</w:t>
      </w:r>
      <w:r w:rsidR="00CB2D85">
        <w:t>, minority power, semi-direct democracy and decision division</w:t>
      </w:r>
      <w:r w:rsidR="00EE129C">
        <w:t>. I traced Toffler’s argument</w:t>
      </w:r>
      <w:r w:rsidR="005B6F2A">
        <w:t xml:space="preserve"> that demassification of mass society and acce</w:t>
      </w:r>
      <w:r w:rsidR="00621EFE">
        <w:t xml:space="preserve">leration of the pace of change would necessarily leads up to </w:t>
      </w:r>
      <w:r w:rsidR="00E05ECD">
        <w:t xml:space="preserve">wider </w:t>
      </w:r>
      <w:r w:rsidR="002B575A">
        <w:t xml:space="preserve">democratic participation although it is not a liner process and we need </w:t>
      </w:r>
      <w:r w:rsidR="002A706F">
        <w:t>to remake our mindset and worldview</w:t>
      </w:r>
      <w:r w:rsidR="00357ED7">
        <w:t>.</w:t>
      </w:r>
    </w:p>
    <w:p w14:paraId="2F296262" w14:textId="6FEE8FE7" w:rsidR="00357ED7" w:rsidRDefault="00357ED7" w:rsidP="00A174DA">
      <w:pPr>
        <w:ind w:firstLine="840"/>
      </w:pPr>
      <w:r>
        <w:rPr>
          <w:rFonts w:hint="eastAsia"/>
        </w:rPr>
        <w:t>I</w:t>
      </w:r>
      <w:r>
        <w:t xml:space="preserve">n the fourth section, </w:t>
      </w:r>
      <w:r w:rsidR="002D4EC8">
        <w:t xml:space="preserve">I </w:t>
      </w:r>
      <w:r w:rsidR="00774E1D">
        <w:t xml:space="preserve">introduced </w:t>
      </w:r>
      <w:r w:rsidR="00AB08B8">
        <w:t xml:space="preserve">Toffler’s prediction that </w:t>
      </w:r>
      <w:r w:rsidR="000C05FA">
        <w:t xml:space="preserve">the Third Wave civilization would fundamentally </w:t>
      </w:r>
      <w:r w:rsidR="008127DE">
        <w:t>transform who we are, the notion of the modern self developed in the Second Wave civilization</w:t>
      </w:r>
      <w:r w:rsidR="003158A1">
        <w:t xml:space="preserve"> and confirmed his argument by tracing </w:t>
      </w:r>
      <w:r w:rsidR="0061274C">
        <w:t xml:space="preserve">Lucino Floridi’s </w:t>
      </w:r>
      <w:r w:rsidR="00584630">
        <w:t xml:space="preserve">illustration </w:t>
      </w:r>
      <w:r w:rsidR="00227F0F">
        <w:t>about the process of dethronement of human</w:t>
      </w:r>
      <w:r w:rsidR="007B04DC">
        <w:t>. I</w:t>
      </w:r>
      <w:r w:rsidR="0070076D">
        <w:t xml:space="preserve"> concluded that </w:t>
      </w:r>
      <w:r w:rsidR="00B038FD">
        <w:t>we need to reexamine who we are and what it is to be human in the Third Wave civilization</w:t>
      </w:r>
      <w:r w:rsidR="00ED6AC3">
        <w:t xml:space="preserve"> for making the new governance system in the Asia Pacific.</w:t>
      </w:r>
    </w:p>
    <w:p w14:paraId="2E1388BB" w14:textId="41276601" w:rsidR="00ED6AC3" w:rsidRDefault="00F17CD1" w:rsidP="00A174DA">
      <w:pPr>
        <w:ind w:firstLine="840"/>
      </w:pPr>
      <w:r>
        <w:rPr>
          <w:rFonts w:hint="eastAsia"/>
        </w:rPr>
        <w:t>G</w:t>
      </w:r>
      <w:r>
        <w:t xml:space="preserve">iven the emerging nationalistic currents accompanied with anti-democratic sentiment </w:t>
      </w:r>
      <w:r w:rsidR="00A243C9">
        <w:t xml:space="preserve">in the contemporary world, it seems unpredictable and uncertain </w:t>
      </w:r>
      <w:r w:rsidR="00A45C47">
        <w:t>what will come out as the next governance system at the local, national, regional and global level.</w:t>
      </w:r>
      <w:r w:rsidR="00E13FB6">
        <w:t xml:space="preserve"> However, the </w:t>
      </w:r>
      <w:r w:rsidR="00D94507">
        <w:t xml:space="preserve">future vision </w:t>
      </w:r>
      <w:r w:rsidR="00E13FB6">
        <w:t>Toffler presented in his masterpie</w:t>
      </w:r>
      <w:r w:rsidR="00006049">
        <w:t xml:space="preserve">ce, </w:t>
      </w:r>
      <w:r w:rsidR="00006049" w:rsidRPr="00006049">
        <w:rPr>
          <w:i/>
          <w:iCs/>
        </w:rPr>
        <w:t>The Third Wave</w:t>
      </w:r>
      <w:r w:rsidR="00006049">
        <w:t xml:space="preserve">, </w:t>
      </w:r>
      <w:r w:rsidR="00C20507">
        <w:t xml:space="preserve">arguably </w:t>
      </w:r>
      <w:r w:rsidR="00006049">
        <w:t xml:space="preserve">demonstrated </w:t>
      </w:r>
      <w:r w:rsidR="00625770">
        <w:t xml:space="preserve">that </w:t>
      </w:r>
      <w:r w:rsidR="00687234">
        <w:t xml:space="preserve">Toffler’s </w:t>
      </w:r>
      <w:r w:rsidR="006C3180">
        <w:t>prediction</w:t>
      </w:r>
      <w:r w:rsidR="00687234">
        <w:t xml:space="preserve"> about </w:t>
      </w:r>
      <w:r w:rsidR="00625770">
        <w:t xml:space="preserve">the overall direction </w:t>
      </w:r>
      <w:r w:rsidR="00D304B9">
        <w:t xml:space="preserve">our world </w:t>
      </w:r>
      <w:r w:rsidR="00321AE5">
        <w:t xml:space="preserve">has </w:t>
      </w:r>
      <w:r w:rsidR="00D304B9">
        <w:t>move</w:t>
      </w:r>
      <w:r w:rsidR="00321AE5">
        <w:t>d</w:t>
      </w:r>
      <w:r w:rsidR="00D304B9">
        <w:t xml:space="preserve"> forward</w:t>
      </w:r>
      <w:r w:rsidR="00C96D40">
        <w:t xml:space="preserve"> </w:t>
      </w:r>
      <w:r w:rsidR="00585F12">
        <w:t>is almost correct.</w:t>
      </w:r>
      <w:r w:rsidR="00E65FEE">
        <w:t xml:space="preserve"> In my account, one of the major reasons for accuracy in his </w:t>
      </w:r>
      <w:r w:rsidR="00336206">
        <w:t>vision</w:t>
      </w:r>
      <w:r w:rsidR="00E65FEE">
        <w:t xml:space="preserve"> </w:t>
      </w:r>
      <w:r w:rsidR="0075079E">
        <w:t xml:space="preserve">attributes to his world model which grasps </w:t>
      </w:r>
      <w:r w:rsidR="002F2C6B">
        <w:t xml:space="preserve">the </w:t>
      </w:r>
      <w:r w:rsidR="00EE40F7">
        <w:t>fundamental</w:t>
      </w:r>
      <w:r w:rsidR="008B4C4F">
        <w:t>s</w:t>
      </w:r>
      <w:r w:rsidR="00363970">
        <w:t xml:space="preserve"> and the structure </w:t>
      </w:r>
      <w:r w:rsidR="00127D4B">
        <w:t xml:space="preserve">of the Second Wave civilization and the primary </w:t>
      </w:r>
      <w:r w:rsidR="00E902B4">
        <w:t>factors which drives and transforms it</w:t>
      </w:r>
      <w:r w:rsidR="00C07619">
        <w:t xml:space="preserve"> to the Third Wave civilization</w:t>
      </w:r>
      <w:r w:rsidR="002A1CCD">
        <w:t>.</w:t>
      </w:r>
    </w:p>
    <w:p w14:paraId="704F1F51" w14:textId="1CE033B9" w:rsidR="002A1CCD" w:rsidRDefault="002A1CCD" w:rsidP="00A174DA">
      <w:pPr>
        <w:ind w:firstLine="840"/>
      </w:pPr>
      <w:r>
        <w:rPr>
          <w:rFonts w:hint="eastAsia"/>
        </w:rPr>
        <w:t>S</w:t>
      </w:r>
      <w:r>
        <w:t>o, following his observation</w:t>
      </w:r>
      <w:r w:rsidR="0083721E">
        <w:t>, I</w:t>
      </w:r>
      <w:r w:rsidR="00F057C5">
        <w:t xml:space="preserve"> </w:t>
      </w:r>
      <w:r w:rsidR="007C2F11">
        <w:t xml:space="preserve">hold </w:t>
      </w:r>
      <w:r w:rsidR="00F057C5">
        <w:t>that</w:t>
      </w:r>
      <w:r>
        <w:t xml:space="preserve"> </w:t>
      </w:r>
      <w:r w:rsidR="00A45123" w:rsidRPr="00A45123">
        <w:t>demassification of mass society and acceleration of the pace of change</w:t>
      </w:r>
      <w:r w:rsidR="003C7B9E">
        <w:t xml:space="preserve"> </w:t>
      </w:r>
      <w:r w:rsidR="007C2F11">
        <w:t xml:space="preserve">driven by </w:t>
      </w:r>
      <w:r w:rsidR="005F3D38">
        <w:t xml:space="preserve">advancing science and technology </w:t>
      </w:r>
      <w:r w:rsidR="003C7B9E">
        <w:t>will eventually create more di</w:t>
      </w:r>
      <w:r w:rsidR="00A94736">
        <w:t>stributed</w:t>
      </w:r>
      <w:r w:rsidR="003C7B9E">
        <w:t xml:space="preserve">, more democratic </w:t>
      </w:r>
      <w:r w:rsidR="002F4BB3">
        <w:t>governance system with more equal participation of every stakeholder</w:t>
      </w:r>
      <w:r w:rsidR="00A94736">
        <w:t>.</w:t>
      </w:r>
    </w:p>
    <w:p w14:paraId="640F44A3" w14:textId="485CACF5" w:rsidR="00EA0033" w:rsidRDefault="00A94736" w:rsidP="000D2AF3">
      <w:pPr>
        <w:ind w:firstLine="840"/>
      </w:pPr>
      <w:r>
        <w:t xml:space="preserve">I conclude </w:t>
      </w:r>
      <w:r w:rsidR="000D2AF3">
        <w:t>my paper, referring to Toffler’s manifesto.</w:t>
      </w:r>
    </w:p>
    <w:p w14:paraId="115419C3" w14:textId="626D00DD" w:rsidR="00EA0033" w:rsidRDefault="00EA0033" w:rsidP="00885296"/>
    <w:p w14:paraId="0AC712E1" w14:textId="5F4BB353" w:rsidR="00EA0033" w:rsidRPr="006A2E45" w:rsidRDefault="0037317D" w:rsidP="00885296">
      <w:pPr>
        <w:rPr>
          <w:b/>
          <w:bCs/>
        </w:rPr>
      </w:pPr>
      <w:r w:rsidRPr="006A2E45">
        <w:rPr>
          <w:rFonts w:hint="eastAsia"/>
          <w:b/>
          <w:bCs/>
        </w:rPr>
        <w:t>A</w:t>
      </w:r>
      <w:r w:rsidRPr="006A2E45">
        <w:rPr>
          <w:b/>
          <w:bCs/>
        </w:rPr>
        <w:t xml:space="preserve">s we </w:t>
      </w:r>
      <w:r w:rsidR="00857486" w:rsidRPr="006A2E45">
        <w:rPr>
          <w:b/>
          <w:bCs/>
        </w:rPr>
        <w:t xml:space="preserve">are </w:t>
      </w:r>
      <w:r w:rsidRPr="006A2E45">
        <w:rPr>
          <w:b/>
          <w:bCs/>
        </w:rPr>
        <w:t xml:space="preserve">jolted </w:t>
      </w:r>
      <w:r w:rsidR="00857486" w:rsidRPr="006A2E45">
        <w:rPr>
          <w:b/>
          <w:bCs/>
        </w:rPr>
        <w:t>by crisis after crisis, aspiring Hitler</w:t>
      </w:r>
      <w:r w:rsidR="006176A1">
        <w:rPr>
          <w:b/>
          <w:bCs/>
        </w:rPr>
        <w:t>s</w:t>
      </w:r>
      <w:r w:rsidR="00857486" w:rsidRPr="006A2E45">
        <w:rPr>
          <w:b/>
          <w:bCs/>
        </w:rPr>
        <w:t xml:space="preserve"> and Stalins wi</w:t>
      </w:r>
      <w:r w:rsidR="009C5606" w:rsidRPr="006A2E45">
        <w:rPr>
          <w:b/>
          <w:bCs/>
        </w:rPr>
        <w:t xml:space="preserve">ll scrawl from the wreckage </w:t>
      </w:r>
      <w:r w:rsidR="009C5606" w:rsidRPr="006A2E45">
        <w:rPr>
          <w:b/>
          <w:bCs/>
        </w:rPr>
        <w:lastRenderedPageBreak/>
        <w:t xml:space="preserve">and tell us that the time has come to </w:t>
      </w:r>
      <w:r w:rsidR="00B846D9" w:rsidRPr="006A2E45">
        <w:rPr>
          <w:b/>
          <w:bCs/>
        </w:rPr>
        <w:t xml:space="preserve">solve our problems by throwing away not only our obsolete institutional </w:t>
      </w:r>
      <w:r w:rsidR="00D73451" w:rsidRPr="006A2E45">
        <w:rPr>
          <w:b/>
          <w:bCs/>
        </w:rPr>
        <w:t>hulks but our freedom as well. As we race into the Third Wave</w:t>
      </w:r>
      <w:r w:rsidR="001E2624" w:rsidRPr="006A2E45">
        <w:rPr>
          <w:b/>
          <w:bCs/>
        </w:rPr>
        <w:t xml:space="preserve"> era, those of us who want to expand human freedom will not be able to do so by simply defending our existing institutions</w:t>
      </w:r>
      <w:r w:rsidR="002063C9" w:rsidRPr="006A2E45">
        <w:rPr>
          <w:b/>
          <w:bCs/>
        </w:rPr>
        <w:t>. We shall – like American’s founding parents tw</w:t>
      </w:r>
      <w:r w:rsidR="003942E8">
        <w:rPr>
          <w:b/>
          <w:bCs/>
        </w:rPr>
        <w:t>o</w:t>
      </w:r>
      <w:r w:rsidR="002063C9" w:rsidRPr="006A2E45">
        <w:rPr>
          <w:b/>
          <w:bCs/>
        </w:rPr>
        <w:t xml:space="preserve"> centuries ago – have to invent </w:t>
      </w:r>
      <w:r w:rsidR="006A2E45" w:rsidRPr="006A2E45">
        <w:rPr>
          <w:b/>
          <w:bCs/>
        </w:rPr>
        <w:t>new ones</w:t>
      </w:r>
      <w:r w:rsidR="0038599A">
        <w:rPr>
          <w:rStyle w:val="FootnoteReference"/>
          <w:b/>
          <w:bCs/>
        </w:rPr>
        <w:footnoteReference w:id="62"/>
      </w:r>
      <w:r w:rsidR="006A2E45" w:rsidRPr="006A2E45">
        <w:rPr>
          <w:b/>
          <w:bCs/>
        </w:rPr>
        <w:t xml:space="preserve">. </w:t>
      </w:r>
    </w:p>
    <w:p w14:paraId="2E0D9679" w14:textId="6181BE34" w:rsidR="007F2C51" w:rsidRDefault="007F2C51" w:rsidP="00C03B9F"/>
    <w:p w14:paraId="496AB345" w14:textId="537FB197" w:rsidR="00C03B9F" w:rsidRDefault="00C03B9F" w:rsidP="00C03B9F"/>
    <w:p w14:paraId="64CCE06B" w14:textId="22CA5EA9" w:rsidR="00ED56D4" w:rsidRDefault="00ED56D4" w:rsidP="00C03B9F"/>
    <w:p w14:paraId="489E418D" w14:textId="7A4594FD" w:rsidR="00ED56D4" w:rsidRDefault="00ED56D4" w:rsidP="00C03B9F"/>
    <w:p w14:paraId="5A7194C9" w14:textId="5265CBFE" w:rsidR="00ED56D4" w:rsidRDefault="00ED56D4" w:rsidP="00C03B9F"/>
    <w:p w14:paraId="264FBB79" w14:textId="5BD7CF85" w:rsidR="00ED56D4" w:rsidRDefault="00ED56D4" w:rsidP="00C03B9F"/>
    <w:p w14:paraId="014114DC" w14:textId="38C9F2D8" w:rsidR="00ED56D4" w:rsidRDefault="00ED56D4" w:rsidP="00C03B9F"/>
    <w:p w14:paraId="367627C8" w14:textId="6DE0E464" w:rsidR="00ED56D4" w:rsidRDefault="00ED56D4" w:rsidP="00C03B9F"/>
    <w:p w14:paraId="67A6CE21" w14:textId="053EC74C" w:rsidR="00ED56D4" w:rsidRDefault="00ED56D4" w:rsidP="00C03B9F"/>
    <w:p w14:paraId="54705306" w14:textId="742DF1A8" w:rsidR="00ED56D4" w:rsidRDefault="00ED56D4" w:rsidP="00C03B9F"/>
    <w:p w14:paraId="219CAA20" w14:textId="12375D47" w:rsidR="00ED56D4" w:rsidRDefault="00ED56D4" w:rsidP="00C03B9F"/>
    <w:p w14:paraId="7102237D" w14:textId="7A18632D" w:rsidR="00ED56D4" w:rsidRDefault="00ED56D4" w:rsidP="00C03B9F"/>
    <w:p w14:paraId="14A19D6D" w14:textId="17211D9D" w:rsidR="00ED56D4" w:rsidRDefault="00ED56D4" w:rsidP="00C03B9F"/>
    <w:p w14:paraId="6C79E0A8" w14:textId="1AAC77F5" w:rsidR="00ED56D4" w:rsidRDefault="00ED56D4" w:rsidP="00C03B9F"/>
    <w:p w14:paraId="6582AD45" w14:textId="613E23E7" w:rsidR="00ED56D4" w:rsidRDefault="00ED56D4" w:rsidP="00C03B9F"/>
    <w:p w14:paraId="27F44E14" w14:textId="62642417" w:rsidR="00ED56D4" w:rsidRDefault="00ED56D4" w:rsidP="00C03B9F"/>
    <w:p w14:paraId="36C9637E" w14:textId="66FAAA25" w:rsidR="00ED56D4" w:rsidRDefault="00ED56D4" w:rsidP="00C03B9F"/>
    <w:p w14:paraId="395E3152" w14:textId="6D96F57F" w:rsidR="00ED56D4" w:rsidRDefault="00ED56D4" w:rsidP="00C03B9F"/>
    <w:p w14:paraId="5354F9C1" w14:textId="7DFE3B40" w:rsidR="00ED56D4" w:rsidRDefault="00ED56D4" w:rsidP="00C03B9F"/>
    <w:p w14:paraId="1D33F3CC" w14:textId="6D1CA229" w:rsidR="00ED56D4" w:rsidRDefault="00ED56D4" w:rsidP="00C03B9F"/>
    <w:p w14:paraId="7E8602EA" w14:textId="762ACD4E" w:rsidR="00ED56D4" w:rsidRDefault="00ED56D4" w:rsidP="00C03B9F"/>
    <w:p w14:paraId="631324BE" w14:textId="70756D27" w:rsidR="00ED56D4" w:rsidRDefault="00ED56D4" w:rsidP="00C03B9F"/>
    <w:p w14:paraId="63E97317" w14:textId="0DF1385D" w:rsidR="00ED56D4" w:rsidRDefault="00ED56D4" w:rsidP="00C03B9F"/>
    <w:p w14:paraId="7A0BF6B0" w14:textId="3803B2E7" w:rsidR="00ED56D4" w:rsidRDefault="00ED56D4" w:rsidP="00C03B9F"/>
    <w:p w14:paraId="00F3103A" w14:textId="07C23F6A" w:rsidR="00ED56D4" w:rsidRDefault="00ED56D4" w:rsidP="00C03B9F"/>
    <w:p w14:paraId="42077DC8" w14:textId="34713072" w:rsidR="00ED56D4" w:rsidRDefault="00ED56D4" w:rsidP="00C03B9F"/>
    <w:p w14:paraId="755C4BD8" w14:textId="70D693C7" w:rsidR="00ED56D4" w:rsidRDefault="00ED56D4" w:rsidP="00C03B9F"/>
    <w:p w14:paraId="72F0324D" w14:textId="03C69B4E" w:rsidR="00ED56D4" w:rsidRDefault="00ED56D4" w:rsidP="00C03B9F"/>
    <w:p w14:paraId="75409F07" w14:textId="4B21C960" w:rsidR="00ED56D4" w:rsidRDefault="00ED56D4" w:rsidP="00C03B9F"/>
    <w:p w14:paraId="2AC6B4E1" w14:textId="4E359932" w:rsidR="00ED56D4" w:rsidRDefault="00ED56D4" w:rsidP="00C03B9F">
      <w:r>
        <w:rPr>
          <w:rFonts w:hint="eastAsia"/>
        </w:rPr>
        <w:lastRenderedPageBreak/>
        <w:t>[</w:t>
      </w:r>
      <w:r w:rsidR="008C2261">
        <w:t>Books and article</w:t>
      </w:r>
      <w:r w:rsidR="005439DB">
        <w:t>s</w:t>
      </w:r>
      <w:r>
        <w:t>]</w:t>
      </w:r>
    </w:p>
    <w:p w14:paraId="688E7D1B" w14:textId="1381BDCE" w:rsidR="00ED56D4" w:rsidRDefault="008C2261" w:rsidP="00C03B9F">
      <w:r>
        <w:rPr>
          <w:rFonts w:hint="eastAsia"/>
        </w:rPr>
        <w:t>A</w:t>
      </w:r>
      <w:r>
        <w:t xml:space="preserve">lvin Toffler, </w:t>
      </w:r>
      <w:r w:rsidRPr="00350BC5">
        <w:rPr>
          <w:i/>
          <w:iCs/>
        </w:rPr>
        <w:t>The Third Wave</w:t>
      </w:r>
      <w:r>
        <w:t>, A Bantam Book, 1981</w:t>
      </w:r>
    </w:p>
    <w:p w14:paraId="735B4B45" w14:textId="133E68E4" w:rsidR="00B10351" w:rsidRDefault="00B10351" w:rsidP="00C03B9F">
      <w:r w:rsidRPr="00790E28">
        <w:t xml:space="preserve">Charles Taylor, Interculturalism or multiculturalism, </w:t>
      </w:r>
      <w:r w:rsidRPr="002E7C9E">
        <w:rPr>
          <w:i/>
        </w:rPr>
        <w:t>Philosophy and Social Criticism</w:t>
      </w:r>
      <w:r w:rsidRPr="00790E28">
        <w:t xml:space="preserve">, </w:t>
      </w:r>
      <w:r>
        <w:rPr>
          <w:rFonts w:hint="eastAsia"/>
        </w:rPr>
        <w:t>Vol.</w:t>
      </w:r>
      <w:r w:rsidRPr="00790E28">
        <w:t>38, No.4-5</w:t>
      </w:r>
      <w:r>
        <w:t xml:space="preserve">, </w:t>
      </w:r>
      <w:r w:rsidRPr="00790E28">
        <w:t>May/June, 20</w:t>
      </w:r>
      <w:r>
        <w:rPr>
          <w:rFonts w:hint="eastAsia"/>
        </w:rPr>
        <w:t>12,</w:t>
      </w:r>
      <w:r w:rsidRPr="00951CD4">
        <w:t xml:space="preserve"> </w:t>
      </w:r>
      <w:r>
        <w:t>412-423</w:t>
      </w:r>
    </w:p>
    <w:p w14:paraId="5C4AB836" w14:textId="44184B96" w:rsidR="007E5526" w:rsidRDefault="007E5526" w:rsidP="00C03B9F">
      <w:r>
        <w:t xml:space="preserve">Charles Taylor, </w:t>
      </w:r>
      <w:r w:rsidRPr="00DC210D">
        <w:rPr>
          <w:i/>
          <w:iCs/>
        </w:rPr>
        <w:t>Modern Social Imaginaries</w:t>
      </w:r>
      <w:r>
        <w:t>, (Duke University Press, 2004)</w:t>
      </w:r>
    </w:p>
    <w:p w14:paraId="61C5F836" w14:textId="111ED742" w:rsidR="00CC081F" w:rsidRDefault="00CC081F" w:rsidP="00C03B9F">
      <w:r>
        <w:t xml:space="preserve">Charles Taylor, Conditions of an unforced consensus on human rights. In J.R.Bauer and D.A. Bell (eds.), </w:t>
      </w:r>
      <w:r w:rsidRPr="00BC4D38">
        <w:rPr>
          <w:i/>
          <w:iCs/>
        </w:rPr>
        <w:t>The East Asian challenge for Human Rights</w:t>
      </w:r>
      <w:r>
        <w:t>, (Cambridge University Press, 1999)</w:t>
      </w:r>
    </w:p>
    <w:p w14:paraId="7D68DF92" w14:textId="1D2FFA14" w:rsidR="00C81AE5" w:rsidRDefault="00C81AE5" w:rsidP="00C03B9F">
      <w:r>
        <w:t xml:space="preserve">Immanuel Kant, </w:t>
      </w:r>
      <w:r w:rsidRPr="007755A0">
        <w:t>Division of the Metaphysics of Morals in General</w:t>
      </w:r>
      <w:r>
        <w:t xml:space="preserve"> II, </w:t>
      </w:r>
      <w:r w:rsidRPr="00EB6124">
        <w:rPr>
          <w:rFonts w:hint="eastAsia"/>
          <w:i/>
          <w:iCs/>
        </w:rPr>
        <w:t>M</w:t>
      </w:r>
      <w:r w:rsidRPr="00EB6124">
        <w:rPr>
          <w:i/>
          <w:iCs/>
        </w:rPr>
        <w:t>etaphysical Elements of Justice</w:t>
      </w:r>
      <w:r>
        <w:t>, 2</w:t>
      </w:r>
      <w:r w:rsidRPr="008904DF">
        <w:rPr>
          <w:vertAlign w:val="superscript"/>
        </w:rPr>
        <w:t>nd</w:t>
      </w:r>
      <w:r>
        <w:t xml:space="preserve"> edition, translated by John Ladd, (</w:t>
      </w:r>
      <w:r w:rsidRPr="009A12D4">
        <w:t>Hackett Publishing Company, Inc.</w:t>
      </w:r>
      <w:r>
        <w:t>, 1999)</w:t>
      </w:r>
    </w:p>
    <w:p w14:paraId="09A8BA54" w14:textId="287733CA" w:rsidR="008C2261" w:rsidRDefault="00CF6654" w:rsidP="00C03B9F">
      <w:r w:rsidRPr="00425BF1">
        <w:t>Jacques Maritain</w:t>
      </w:r>
      <w:r>
        <w:t xml:space="preserve">, </w:t>
      </w:r>
      <w:r w:rsidRPr="003179FD">
        <w:rPr>
          <w:i/>
          <w:iCs/>
        </w:rPr>
        <w:t>Man and the State</w:t>
      </w:r>
      <w:r>
        <w:t xml:space="preserve"> (first published in 1951, the Catholic University of America Press 1998)</w:t>
      </w:r>
    </w:p>
    <w:p w14:paraId="000A8269" w14:textId="2E39A833" w:rsidR="008C605C" w:rsidRDefault="008C605C" w:rsidP="00C03B9F">
      <w:r>
        <w:t>Jos</w:t>
      </w:r>
      <w:r w:rsidRPr="00507436">
        <w:rPr>
          <w:rFonts w:eastAsia="Yu Mincho"/>
        </w:rPr>
        <w:t xml:space="preserve">ė E Alvarez, Institutionalised legalization and the Asia-Pacific “Region”, </w:t>
      </w:r>
      <w:r w:rsidRPr="00507436">
        <w:rPr>
          <w:rFonts w:eastAsia="Yu Mincho"/>
          <w:i/>
        </w:rPr>
        <w:t>New Zealand journal of public and international law</w:t>
      </w:r>
      <w:r w:rsidRPr="00507436">
        <w:rPr>
          <w:rFonts w:eastAsia="Yu Mincho"/>
        </w:rPr>
        <w:t>, vol.5, 2007</w:t>
      </w:r>
    </w:p>
    <w:p w14:paraId="2DE3424A" w14:textId="40849FB8" w:rsidR="00FB13F5" w:rsidRDefault="00FB13F5" w:rsidP="00C03B9F">
      <w:r>
        <w:rPr>
          <w:rFonts w:hint="eastAsia"/>
        </w:rPr>
        <w:t>L</w:t>
      </w:r>
      <w:r>
        <w:t xml:space="preserve">eonid E. Grinin, State Sovereignty in the Age of Globalization: Will it Survive? in </w:t>
      </w:r>
      <w:r w:rsidRPr="000D6C97">
        <w:t>L. E. Grinin, A. Korotayev, V. Ilyi</w:t>
      </w:r>
      <w:r>
        <w:t xml:space="preserve">n (eds.) </w:t>
      </w:r>
      <w:r w:rsidRPr="007A40CD">
        <w:rPr>
          <w:i/>
          <w:iCs/>
        </w:rPr>
        <w:t>Globalistics and Globalization Studies</w:t>
      </w:r>
      <w:r>
        <w:t>, (Uchitel 2012)</w:t>
      </w:r>
    </w:p>
    <w:p w14:paraId="3AF02784" w14:textId="2A28CC58" w:rsidR="006A1F34" w:rsidRDefault="006A1F34" w:rsidP="00C03B9F">
      <w:r>
        <w:t xml:space="preserve">Luciano Floridi, </w:t>
      </w:r>
      <w:r w:rsidRPr="00D541F3">
        <w:rPr>
          <w:i/>
          <w:iCs/>
        </w:rPr>
        <w:t>The Ethics of Information</w:t>
      </w:r>
      <w:r>
        <w:t>, Oxford University Press, 2013</w:t>
      </w:r>
    </w:p>
    <w:p w14:paraId="111C56FD" w14:textId="5CEC4403" w:rsidR="00B10351" w:rsidRDefault="00B10351" w:rsidP="00C03B9F">
      <w:r>
        <w:t>Hisashi Owada, The Rule of Law in a Globalizing World-An Asian Perspective, Washington University Global Studies Law Review, vol.8, Issue.2, 2009, 187-204</w:t>
      </w:r>
    </w:p>
    <w:p w14:paraId="480F14AE" w14:textId="34B41231" w:rsidR="003309D6" w:rsidRDefault="008B4A55" w:rsidP="00C03B9F">
      <w:r>
        <w:t xml:space="preserve">Sousuke Amitani, </w:t>
      </w:r>
      <w:r w:rsidRPr="005B7BA0">
        <w:rPr>
          <w:i/>
          <w:iCs/>
        </w:rPr>
        <w:t>Ideal of Republic-Immanuel Kand and the polemic on “theory and practice” in the late 18</w:t>
      </w:r>
      <w:r w:rsidRPr="005B7BA0">
        <w:rPr>
          <w:i/>
          <w:iCs/>
          <w:vertAlign w:val="superscript"/>
        </w:rPr>
        <w:t>th</w:t>
      </w:r>
      <w:r w:rsidRPr="005B7BA0">
        <w:rPr>
          <w:i/>
          <w:iCs/>
        </w:rPr>
        <w:t xml:space="preserve"> century Prussia</w:t>
      </w:r>
      <w:r>
        <w:t>, (Hosei University Press, 2018)(Japanese)</w:t>
      </w:r>
    </w:p>
    <w:p w14:paraId="7B2AA42F" w14:textId="707BD635" w:rsidR="00673156" w:rsidRDefault="00673156" w:rsidP="00C03B9F">
      <w:r w:rsidRPr="00D83211">
        <w:t xml:space="preserve">Terry Winograd &amp; Fernando Flores, </w:t>
      </w:r>
      <w:r w:rsidRPr="00D83211">
        <w:rPr>
          <w:i/>
          <w:iCs/>
        </w:rPr>
        <w:t>Understanding Computers and Cognition: A New Foundation for Design</w:t>
      </w:r>
      <w:r w:rsidRPr="00D83211">
        <w:t xml:space="preserve"> </w:t>
      </w:r>
      <w:r>
        <w:t>(</w:t>
      </w:r>
      <w:r w:rsidRPr="00D83211">
        <w:t>Ablex Publishing Corporation, 1986</w:t>
      </w:r>
      <w:r>
        <w:t>)</w:t>
      </w:r>
    </w:p>
    <w:p w14:paraId="6FEB2835" w14:textId="4C31AD2E" w:rsidR="008B4A55" w:rsidRDefault="008B4A55" w:rsidP="00C03B9F">
      <w:r>
        <w:t xml:space="preserve">Thomas Hobbes, </w:t>
      </w:r>
      <w:r w:rsidRPr="00D51005">
        <w:rPr>
          <w:i/>
          <w:iCs/>
        </w:rPr>
        <w:t>Leviathan</w:t>
      </w:r>
      <w:r>
        <w:t xml:space="preserve"> (first published 1651, Cambridge University Press 1996)</w:t>
      </w:r>
    </w:p>
    <w:p w14:paraId="28CD8D5D" w14:textId="77777777" w:rsidR="008B4A55" w:rsidRDefault="008B4A55" w:rsidP="00C03B9F"/>
    <w:p w14:paraId="5E60AF66" w14:textId="2367CA8C" w:rsidR="003309D6" w:rsidRDefault="003309D6" w:rsidP="00C03B9F">
      <w:r>
        <w:rPr>
          <w:rFonts w:hint="eastAsia"/>
        </w:rPr>
        <w:t>[</w:t>
      </w:r>
      <w:r>
        <w:t>On-line journals and whitepapers]</w:t>
      </w:r>
    </w:p>
    <w:p w14:paraId="1BE8A0F7" w14:textId="77777777" w:rsidR="003309D6" w:rsidRPr="006D4610" w:rsidRDefault="003309D6" w:rsidP="003309D6">
      <w:pPr>
        <w:pStyle w:val="FootnoteText"/>
      </w:pPr>
      <w:r>
        <w:t xml:space="preserve">Facebook, </w:t>
      </w:r>
      <w:r w:rsidRPr="00954BE3">
        <w:rPr>
          <w:i/>
          <w:iCs/>
        </w:rPr>
        <w:t>Charting a way forward-Communicating About Privacy: Towards People-Centered and Accountable Design</w:t>
      </w:r>
      <w:r>
        <w:t xml:space="preserve"> (White paper, July 2020) &lt;</w:t>
      </w:r>
      <w:hyperlink r:id="rId8" w:history="1">
        <w:r w:rsidRPr="00DB2B45">
          <w:rPr>
            <w:rStyle w:val="Hyperlink"/>
          </w:rPr>
          <w:t>https://about.fb.com/wp-content/uploads/2020/07/Privacy-Transparency-White-Paper.pdf</w:t>
        </w:r>
      </w:hyperlink>
      <w:r>
        <w:t>&gt;</w:t>
      </w:r>
      <w:r w:rsidRPr="00AA5420">
        <w:t xml:space="preserve"> accessed 12 October 2020</w:t>
      </w:r>
    </w:p>
    <w:p w14:paraId="7D3BD714" w14:textId="77777777" w:rsidR="00CF6654" w:rsidRDefault="00CF6654" w:rsidP="00CF6654">
      <w:pPr>
        <w:pStyle w:val="FootnoteText"/>
      </w:pPr>
      <w:r w:rsidRPr="00E350FF">
        <w:t>Michał Kosiński</w:t>
      </w:r>
      <w:r>
        <w:rPr>
          <w:rFonts w:hint="eastAsia"/>
        </w:rPr>
        <w:t>,</w:t>
      </w:r>
      <w:r>
        <w:t xml:space="preserve"> ‘</w:t>
      </w:r>
      <w:r w:rsidRPr="00E350FF">
        <w:t>We have already lost the war for privacy</w:t>
      </w:r>
      <w:r>
        <w:t>’ (AI, 31 January 2020)&lt;</w:t>
      </w:r>
      <w:r w:rsidRPr="00D370CF">
        <w:t xml:space="preserve"> </w:t>
      </w:r>
      <w:hyperlink r:id="rId9" w:history="1">
        <w:r w:rsidRPr="00820B55">
          <w:rPr>
            <w:rStyle w:val="Hyperlink"/>
          </w:rPr>
          <w:t>https://www.sztucznainteligencja.org.pl/en/michal-kosinski-we-have-already-lost-the-war-for-privacy/</w:t>
        </w:r>
      </w:hyperlink>
      <w:r>
        <w:t>&gt; assessed 19 October 2020</w:t>
      </w:r>
    </w:p>
    <w:p w14:paraId="5FD2252A" w14:textId="77777777" w:rsidR="003309D6" w:rsidRPr="00CF6654" w:rsidRDefault="003309D6" w:rsidP="00C03B9F"/>
    <w:p w14:paraId="3DBB3BDB" w14:textId="453F506F" w:rsidR="00F579E3" w:rsidRDefault="00F579E3" w:rsidP="00C03B9F">
      <w:r>
        <w:rPr>
          <w:rFonts w:hint="eastAsia"/>
        </w:rPr>
        <w:t>[</w:t>
      </w:r>
      <w:r>
        <w:t>Case]</w:t>
      </w:r>
    </w:p>
    <w:p w14:paraId="1F0A87B5" w14:textId="330C279F" w:rsidR="008C2261" w:rsidRDefault="008C2261" w:rsidP="00C03B9F">
      <w:r w:rsidRPr="00A3220A">
        <w:rPr>
          <w:i/>
          <w:iCs/>
        </w:rPr>
        <w:t>District of Columbia v Facebook, inc.,</w:t>
      </w:r>
      <w:r>
        <w:t xml:space="preserve"> 2018 CA 008715 B, [2019]</w:t>
      </w:r>
    </w:p>
    <w:p w14:paraId="7458C8DD" w14:textId="28FD7F81" w:rsidR="008C2261" w:rsidRDefault="008C2261" w:rsidP="00C03B9F"/>
    <w:p w14:paraId="20112ECA" w14:textId="1113D7F7" w:rsidR="00F579E3" w:rsidRPr="00ED56D4" w:rsidRDefault="00F579E3" w:rsidP="00C03B9F">
      <w:r>
        <w:rPr>
          <w:rFonts w:hint="eastAsia"/>
        </w:rPr>
        <w:lastRenderedPageBreak/>
        <w:t>[</w:t>
      </w:r>
      <w:r>
        <w:t>Website</w:t>
      </w:r>
      <w:r w:rsidR="00CF4511">
        <w:t>, blogs and youtube]</w:t>
      </w:r>
    </w:p>
    <w:p w14:paraId="1BB2E4A8" w14:textId="77777777" w:rsidR="008C2261" w:rsidRPr="00160C20" w:rsidRDefault="008C2261" w:rsidP="008C2261">
      <w:pPr>
        <w:pStyle w:val="FootnoteText"/>
      </w:pPr>
      <w:r w:rsidRPr="002812CC">
        <w:t>Paddy Ashdown</w:t>
      </w:r>
      <w:r>
        <w:t>, ‘The Global Power Shit’ (TED talk, 5 January 2012) &lt;</w:t>
      </w:r>
      <w:r w:rsidRPr="00D350A9">
        <w:t xml:space="preserve"> </w:t>
      </w:r>
      <w:hyperlink r:id="rId10" w:history="1">
        <w:r w:rsidRPr="00DB2B45">
          <w:rPr>
            <w:rStyle w:val="Hyperlink"/>
          </w:rPr>
          <w:t>https://youtu.be/zuAj2F54bdo</w:t>
        </w:r>
      </w:hyperlink>
      <w:r>
        <w:t>&gt; accessed 12 October 2020</w:t>
      </w:r>
    </w:p>
    <w:p w14:paraId="76590484" w14:textId="77777777" w:rsidR="00ED56D4" w:rsidRDefault="00ED56D4" w:rsidP="00C03B9F"/>
    <w:sectPr w:rsidR="00ED56D4">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825AF" w14:textId="77777777" w:rsidR="006921CC" w:rsidRDefault="006921CC" w:rsidP="0045328E">
      <w:r>
        <w:separator/>
      </w:r>
    </w:p>
  </w:endnote>
  <w:endnote w:type="continuationSeparator" w:id="0">
    <w:p w14:paraId="79B71854" w14:textId="77777777" w:rsidR="006921CC" w:rsidRDefault="006921CC" w:rsidP="0045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6098957"/>
      <w:docPartObj>
        <w:docPartGallery w:val="Page Numbers (Bottom of Page)"/>
        <w:docPartUnique/>
      </w:docPartObj>
    </w:sdtPr>
    <w:sdtEndPr/>
    <w:sdtContent>
      <w:p w14:paraId="782E6431" w14:textId="2B8B5919" w:rsidR="00EA0033" w:rsidRDefault="00EA0033">
        <w:pPr>
          <w:pStyle w:val="Footer"/>
          <w:jc w:val="center"/>
        </w:pPr>
        <w:r>
          <w:rPr>
            <w:lang w:val="ja-JP"/>
          </w:rPr>
          <w:t>2</w:t>
        </w:r>
      </w:p>
    </w:sdtContent>
  </w:sdt>
  <w:p w14:paraId="4BD9F0AA" w14:textId="77777777" w:rsidR="00EA0033" w:rsidRDefault="00EA0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C9612" w14:textId="77777777" w:rsidR="006921CC" w:rsidRDefault="006921CC" w:rsidP="0045328E">
      <w:r>
        <w:separator/>
      </w:r>
    </w:p>
  </w:footnote>
  <w:footnote w:type="continuationSeparator" w:id="0">
    <w:p w14:paraId="3BD233DC" w14:textId="77777777" w:rsidR="006921CC" w:rsidRDefault="006921CC" w:rsidP="0045328E">
      <w:r>
        <w:continuationSeparator/>
      </w:r>
    </w:p>
  </w:footnote>
  <w:footnote w:id="1">
    <w:p w14:paraId="337A4A2B" w14:textId="2B578C11" w:rsidR="00160C20" w:rsidRPr="00160C20" w:rsidRDefault="00160C20">
      <w:pPr>
        <w:pStyle w:val="FootnoteText"/>
      </w:pPr>
      <w:r>
        <w:rPr>
          <w:rStyle w:val="FootnoteReference"/>
        </w:rPr>
        <w:footnoteRef/>
      </w:r>
      <w:r>
        <w:t xml:space="preserve"> </w:t>
      </w:r>
      <w:r w:rsidR="002812CC" w:rsidRPr="002812CC">
        <w:t>Paddy Ashdown</w:t>
      </w:r>
      <w:r w:rsidR="002812CC">
        <w:t xml:space="preserve">, </w:t>
      </w:r>
      <w:r w:rsidR="00EF1BE9">
        <w:t>‘</w:t>
      </w:r>
      <w:r w:rsidR="0008540F">
        <w:t>The Global Power Shit’</w:t>
      </w:r>
      <w:r w:rsidR="000A642A">
        <w:t xml:space="preserve"> (TED talk, </w:t>
      </w:r>
      <w:r w:rsidR="00D83EBB">
        <w:t>5 January 2012)</w:t>
      </w:r>
      <w:r w:rsidR="00D350A9">
        <w:t xml:space="preserve"> &lt;</w:t>
      </w:r>
      <w:r w:rsidR="00D350A9" w:rsidRPr="00D350A9">
        <w:t xml:space="preserve"> </w:t>
      </w:r>
      <w:hyperlink r:id="rId1" w:history="1">
        <w:r w:rsidR="00D350A9" w:rsidRPr="00DB2B45">
          <w:rPr>
            <w:rStyle w:val="Hyperlink"/>
          </w:rPr>
          <w:t>https://youtu.be/zuAj2F54bdo</w:t>
        </w:r>
      </w:hyperlink>
      <w:r w:rsidR="00D350A9">
        <w:t>&gt; accessed</w:t>
      </w:r>
      <w:r w:rsidR="001C2FA7">
        <w:t xml:space="preserve"> 12 October 2020</w:t>
      </w:r>
    </w:p>
  </w:footnote>
  <w:footnote w:id="2">
    <w:p w14:paraId="2E0751ED" w14:textId="77777777" w:rsidR="00D20578" w:rsidRDefault="00D20578" w:rsidP="00D20578">
      <w:pPr>
        <w:pStyle w:val="FootnoteText"/>
      </w:pPr>
      <w:r>
        <w:rPr>
          <w:rStyle w:val="FootnoteReference"/>
        </w:rPr>
        <w:footnoteRef/>
      </w:r>
      <w:r>
        <w:t xml:space="preserve"> </w:t>
      </w:r>
      <w:r>
        <w:rPr>
          <w:rFonts w:hint="eastAsia"/>
        </w:rPr>
        <w:t>A</w:t>
      </w:r>
      <w:r>
        <w:t xml:space="preserve">lvin Toffler, </w:t>
      </w:r>
      <w:r w:rsidRPr="00350BC5">
        <w:rPr>
          <w:i/>
          <w:iCs/>
        </w:rPr>
        <w:t>The Third Wave</w:t>
      </w:r>
      <w:r>
        <w:t xml:space="preserve">, A Bantam Book, 1981, 171. </w:t>
      </w:r>
    </w:p>
  </w:footnote>
  <w:footnote w:id="3">
    <w:p w14:paraId="16E14E7F" w14:textId="18B02285" w:rsidR="00020723" w:rsidRPr="00020723" w:rsidRDefault="00020723">
      <w:pPr>
        <w:pStyle w:val="FootnoteText"/>
      </w:pPr>
      <w:r>
        <w:rPr>
          <w:rStyle w:val="FootnoteReference"/>
        </w:rPr>
        <w:footnoteRef/>
      </w:r>
      <w:r>
        <w:t xml:space="preserve"> </w:t>
      </w:r>
      <w:r w:rsidR="00E07A39">
        <w:t xml:space="preserve">ibid </w:t>
      </w:r>
      <w:r w:rsidR="00710E17">
        <w:t>177</w:t>
      </w:r>
    </w:p>
  </w:footnote>
  <w:footnote w:id="4">
    <w:p w14:paraId="77C941ED" w14:textId="16E13489" w:rsidR="00EE21D3" w:rsidRPr="00EE21D3" w:rsidRDefault="00EE21D3">
      <w:pPr>
        <w:pStyle w:val="FootnoteText"/>
      </w:pPr>
      <w:r>
        <w:rPr>
          <w:rStyle w:val="FootnoteReference"/>
        </w:rPr>
        <w:footnoteRef/>
      </w:r>
      <w:r>
        <w:t xml:space="preserve"> </w:t>
      </w:r>
      <w:r w:rsidR="00E07A39">
        <w:t xml:space="preserve">ibid </w:t>
      </w:r>
      <w:r w:rsidR="00862FE6" w:rsidRPr="00862FE6">
        <w:t>235-238</w:t>
      </w:r>
    </w:p>
  </w:footnote>
  <w:footnote w:id="5">
    <w:p w14:paraId="012B5643" w14:textId="7AF08910" w:rsidR="00AA5420" w:rsidRPr="00AA5420" w:rsidRDefault="00AA5420">
      <w:pPr>
        <w:pStyle w:val="FootnoteText"/>
      </w:pPr>
      <w:r>
        <w:rPr>
          <w:rStyle w:val="FootnoteReference"/>
        </w:rPr>
        <w:footnoteRef/>
      </w:r>
      <w:r>
        <w:t xml:space="preserve"> </w:t>
      </w:r>
      <w:r w:rsidR="004F0FA2" w:rsidRPr="00A3220A">
        <w:rPr>
          <w:i/>
          <w:iCs/>
        </w:rPr>
        <w:t>District of Columbia</w:t>
      </w:r>
      <w:r w:rsidR="002D2119" w:rsidRPr="00A3220A">
        <w:rPr>
          <w:i/>
          <w:iCs/>
        </w:rPr>
        <w:t xml:space="preserve"> v Facebook, inc.,</w:t>
      </w:r>
      <w:r w:rsidR="002D2119">
        <w:t xml:space="preserve"> </w:t>
      </w:r>
      <w:r w:rsidR="005D72FA">
        <w:t>2018 CA 008715 B</w:t>
      </w:r>
      <w:r w:rsidR="00A3220A">
        <w:t>, [</w:t>
      </w:r>
      <w:r w:rsidR="008D188C">
        <w:t>2019</w:t>
      </w:r>
      <w:r w:rsidR="003F6550">
        <w:t>]</w:t>
      </w:r>
    </w:p>
  </w:footnote>
  <w:footnote w:id="6">
    <w:p w14:paraId="0AA5BBC4" w14:textId="25AFD8E3" w:rsidR="006D4610" w:rsidRPr="006D4610" w:rsidRDefault="006D4610">
      <w:pPr>
        <w:pStyle w:val="FootnoteText"/>
      </w:pPr>
      <w:r>
        <w:rPr>
          <w:rStyle w:val="FootnoteReference"/>
        </w:rPr>
        <w:footnoteRef/>
      </w:r>
      <w:r>
        <w:t xml:space="preserve"> </w:t>
      </w:r>
      <w:r w:rsidR="00CA2D39">
        <w:t xml:space="preserve">Facebook, </w:t>
      </w:r>
      <w:r w:rsidR="00CA2D39" w:rsidRPr="00954BE3">
        <w:rPr>
          <w:i/>
          <w:iCs/>
        </w:rPr>
        <w:t>Charting a way forward</w:t>
      </w:r>
      <w:r w:rsidR="001A597D" w:rsidRPr="00954BE3">
        <w:rPr>
          <w:i/>
          <w:iCs/>
        </w:rPr>
        <w:t>-Communicating About Privacy: Towards People-Centered and Accountable Design</w:t>
      </w:r>
      <w:r w:rsidR="00BA692D">
        <w:t xml:space="preserve"> (White </w:t>
      </w:r>
      <w:r w:rsidR="00954BE3">
        <w:t>paper, July 2020)</w:t>
      </w:r>
      <w:r w:rsidR="002F7358">
        <w:t xml:space="preserve"> &lt;</w:t>
      </w:r>
      <w:hyperlink r:id="rId2" w:history="1">
        <w:r w:rsidR="002F7358" w:rsidRPr="00DB2B45">
          <w:rPr>
            <w:rStyle w:val="Hyperlink"/>
          </w:rPr>
          <w:t>https://about.fb.com/wp-content/uploads/2020/07/Privacy-Transparency-White-Paper.pdf</w:t>
        </w:r>
      </w:hyperlink>
      <w:r w:rsidR="002F7358">
        <w:t>&gt;</w:t>
      </w:r>
      <w:r w:rsidR="00AA5420" w:rsidRPr="00AA5420">
        <w:t xml:space="preserve"> accessed 12 October 2020</w:t>
      </w:r>
    </w:p>
  </w:footnote>
  <w:footnote w:id="7">
    <w:p w14:paraId="2394A370" w14:textId="3F439EE3" w:rsidR="003021D7" w:rsidRPr="003021D7" w:rsidRDefault="003021D7">
      <w:pPr>
        <w:pStyle w:val="FootnoteText"/>
      </w:pPr>
      <w:r>
        <w:rPr>
          <w:rStyle w:val="FootnoteReference"/>
        </w:rPr>
        <w:footnoteRef/>
      </w:r>
      <w:r>
        <w:t xml:space="preserve"> ibid,</w:t>
      </w:r>
      <w:r w:rsidR="00146B3A">
        <w:t xml:space="preserve"> [15]</w:t>
      </w:r>
    </w:p>
  </w:footnote>
  <w:footnote w:id="8">
    <w:p w14:paraId="18048D00" w14:textId="6246D405" w:rsidR="00ED5244" w:rsidRPr="00ED5244" w:rsidRDefault="00ED5244">
      <w:pPr>
        <w:pStyle w:val="FootnoteText"/>
      </w:pPr>
      <w:r>
        <w:rPr>
          <w:rStyle w:val="FootnoteReference"/>
        </w:rPr>
        <w:footnoteRef/>
      </w:r>
      <w:r>
        <w:t xml:space="preserve"> ibid </w:t>
      </w:r>
      <w:r w:rsidR="00F27367">
        <w:t>[</w:t>
      </w:r>
      <w:r>
        <w:t>12</w:t>
      </w:r>
      <w:r w:rsidR="00F27367">
        <w:t>]</w:t>
      </w:r>
    </w:p>
  </w:footnote>
  <w:footnote w:id="9">
    <w:p w14:paraId="7E465624" w14:textId="1392A61C" w:rsidR="006E3C48" w:rsidRPr="006E3C48" w:rsidRDefault="006E3C48">
      <w:pPr>
        <w:pStyle w:val="FootnoteText"/>
      </w:pPr>
      <w:r>
        <w:rPr>
          <w:rStyle w:val="FootnoteReference"/>
        </w:rPr>
        <w:footnoteRef/>
      </w:r>
      <w:r>
        <w:t xml:space="preserve"> </w:t>
      </w:r>
      <w:r w:rsidRPr="002812CC">
        <w:t>P</w:t>
      </w:r>
      <w:r w:rsidR="002875FB">
        <w:t>.</w:t>
      </w:r>
      <w:r w:rsidRPr="002812CC">
        <w:t xml:space="preserve"> Ashdown</w:t>
      </w:r>
      <w:r>
        <w:t xml:space="preserve">, ‘The Global Power Shit’ </w:t>
      </w:r>
    </w:p>
  </w:footnote>
  <w:footnote w:id="10">
    <w:p w14:paraId="3D57CA57" w14:textId="6CEF1436" w:rsidR="00E350FF" w:rsidRDefault="00E350FF">
      <w:pPr>
        <w:pStyle w:val="FootnoteText"/>
      </w:pPr>
      <w:r>
        <w:rPr>
          <w:rStyle w:val="FootnoteReference"/>
        </w:rPr>
        <w:footnoteRef/>
      </w:r>
      <w:r>
        <w:t xml:space="preserve"> </w:t>
      </w:r>
      <w:r w:rsidRPr="00E350FF">
        <w:t>Michał Kosiński</w:t>
      </w:r>
      <w:r w:rsidR="00FB2E9B">
        <w:rPr>
          <w:rFonts w:hint="eastAsia"/>
        </w:rPr>
        <w:t>,</w:t>
      </w:r>
      <w:r w:rsidR="00FB2E9B">
        <w:t xml:space="preserve"> ‘</w:t>
      </w:r>
      <w:r w:rsidRPr="00E350FF">
        <w:t>We have already lost the war for privacy</w:t>
      </w:r>
      <w:r w:rsidR="00FB2E9B">
        <w:t>’</w:t>
      </w:r>
      <w:r w:rsidR="00416748">
        <w:t xml:space="preserve"> (AI</w:t>
      </w:r>
      <w:r w:rsidR="004F67E4">
        <w:t>, 31 January 2020)</w:t>
      </w:r>
      <w:r w:rsidR="00D370CF">
        <w:t>&lt;</w:t>
      </w:r>
      <w:r w:rsidR="00D370CF" w:rsidRPr="00D370CF">
        <w:t xml:space="preserve"> </w:t>
      </w:r>
      <w:hyperlink r:id="rId3" w:history="1">
        <w:r w:rsidR="00D370CF" w:rsidRPr="00820B55">
          <w:rPr>
            <w:rStyle w:val="Hyperlink"/>
          </w:rPr>
          <w:t>https://www.sztucznainteligencja.org.pl/en/michal-kosinski-we-have-already-lost-the-war-for-privacy/</w:t>
        </w:r>
      </w:hyperlink>
      <w:r w:rsidR="00D370CF">
        <w:t>&gt; assessed</w:t>
      </w:r>
      <w:r w:rsidR="00884F0D">
        <w:t xml:space="preserve"> 19 October 2020</w:t>
      </w:r>
    </w:p>
  </w:footnote>
  <w:footnote w:id="11">
    <w:p w14:paraId="684C5913" w14:textId="5CEF7D40" w:rsidR="00425BF1" w:rsidRPr="00425BF1" w:rsidRDefault="00425BF1">
      <w:pPr>
        <w:pStyle w:val="FootnoteText"/>
      </w:pPr>
      <w:r>
        <w:rPr>
          <w:rStyle w:val="FootnoteReference"/>
        </w:rPr>
        <w:footnoteRef/>
      </w:r>
      <w:r>
        <w:t xml:space="preserve"> </w:t>
      </w:r>
      <w:bookmarkStart w:id="1" w:name="_Hlk53574484"/>
      <w:r w:rsidRPr="00425BF1">
        <w:t>Jacques Maritain</w:t>
      </w:r>
      <w:r>
        <w:t xml:space="preserve">, </w:t>
      </w:r>
      <w:r w:rsidR="00AF10B5" w:rsidRPr="008915B7">
        <w:rPr>
          <w:i/>
          <w:iCs/>
        </w:rPr>
        <w:t>Man and the State</w:t>
      </w:r>
      <w:bookmarkEnd w:id="1"/>
      <w:r w:rsidR="00DF2462">
        <w:t xml:space="preserve"> (first published in 1951, </w:t>
      </w:r>
      <w:r w:rsidR="00660B61">
        <w:t>the Catholic University of America Press</w:t>
      </w:r>
      <w:r w:rsidR="006B63F0">
        <w:t xml:space="preserve"> 1998)</w:t>
      </w:r>
      <w:r w:rsidR="00C32442">
        <w:t xml:space="preserve"> </w:t>
      </w:r>
      <w:r w:rsidR="006B7061">
        <w:t>29</w:t>
      </w:r>
    </w:p>
  </w:footnote>
  <w:footnote w:id="12">
    <w:p w14:paraId="4A7A7984" w14:textId="333B6634" w:rsidR="00DB01AB" w:rsidRDefault="00DB01AB">
      <w:pPr>
        <w:pStyle w:val="FootnoteText"/>
      </w:pPr>
      <w:r>
        <w:rPr>
          <w:rStyle w:val="FootnoteReference"/>
        </w:rPr>
        <w:footnoteRef/>
      </w:r>
      <w:r>
        <w:t xml:space="preserve"> ibid 53</w:t>
      </w:r>
    </w:p>
  </w:footnote>
  <w:footnote w:id="13">
    <w:p w14:paraId="010BD6ED" w14:textId="58DDFBC9" w:rsidR="00A04605" w:rsidRPr="00A04605" w:rsidRDefault="00A04605">
      <w:pPr>
        <w:pStyle w:val="FootnoteText"/>
      </w:pPr>
      <w:r>
        <w:rPr>
          <w:rStyle w:val="FootnoteReference"/>
        </w:rPr>
        <w:footnoteRef/>
      </w:r>
      <w:r>
        <w:t xml:space="preserve"> </w:t>
      </w:r>
      <w:r w:rsidR="003C00D2">
        <w:t>i</w:t>
      </w:r>
      <w:r>
        <w:t>bid</w:t>
      </w:r>
      <w:r w:rsidR="003C00D2">
        <w:t xml:space="preserve"> </w:t>
      </w:r>
      <w:r w:rsidR="00B5414B">
        <w:t>1-19</w:t>
      </w:r>
    </w:p>
  </w:footnote>
  <w:footnote w:id="14">
    <w:p w14:paraId="057D0D2D" w14:textId="047AA0BD" w:rsidR="00DF6708" w:rsidRPr="00DF6708" w:rsidRDefault="00DF6708">
      <w:pPr>
        <w:pStyle w:val="FootnoteText"/>
      </w:pPr>
      <w:r>
        <w:rPr>
          <w:rStyle w:val="FootnoteReference"/>
        </w:rPr>
        <w:footnoteRef/>
      </w:r>
      <w:r>
        <w:t xml:space="preserve"> ibid 36</w:t>
      </w:r>
    </w:p>
  </w:footnote>
  <w:footnote w:id="15">
    <w:p w14:paraId="6AD09D97" w14:textId="77777777" w:rsidR="009D18FE" w:rsidRPr="00351A07" w:rsidRDefault="009D18FE" w:rsidP="009D18FE">
      <w:pPr>
        <w:rPr>
          <w:b/>
          <w:bCs/>
        </w:rPr>
      </w:pPr>
      <w:r>
        <w:rPr>
          <w:rStyle w:val="FootnoteReference"/>
        </w:rPr>
        <w:footnoteRef/>
      </w:r>
      <w:r>
        <w:t xml:space="preserve"> </w:t>
      </w:r>
      <w:r w:rsidRPr="00351A07">
        <w:rPr>
          <w:b/>
          <w:bCs/>
        </w:rPr>
        <w:t xml:space="preserve">In the theory of duties, persons [der Mensch] can and should be represented from the point of view of the property of their capacity for freedom, which is completely supersensible, and so simply from the point of view of their humanity considered as a personality, independently of physical determinations (homo noumenon). In contradistinction to this, persons can be regarded as subjects affected by these determinations (homo phaenomenon). Accordingly, [the ideas of] just and end, which are related to duty under these two aspects, will in turn give us the following division. </w:t>
      </w:r>
    </w:p>
    <w:p w14:paraId="603A8CFC" w14:textId="7355FCDE" w:rsidR="009D18FE" w:rsidRPr="005D3E64" w:rsidRDefault="009D18FE" w:rsidP="009D18FE">
      <w:bookmarkStart w:id="2" w:name="_Hlk53994537"/>
      <w:r>
        <w:t xml:space="preserve">Immanuel Kant, </w:t>
      </w:r>
      <w:r w:rsidRPr="007755A0">
        <w:t>Division of the Metaphysics of Morals in General</w:t>
      </w:r>
      <w:r>
        <w:t xml:space="preserve"> II, </w:t>
      </w:r>
      <w:r w:rsidRPr="00EB6124">
        <w:rPr>
          <w:rFonts w:hint="eastAsia"/>
          <w:i/>
          <w:iCs/>
        </w:rPr>
        <w:t>M</w:t>
      </w:r>
      <w:r w:rsidRPr="00EB6124">
        <w:rPr>
          <w:i/>
          <w:iCs/>
        </w:rPr>
        <w:t>etaphysical Elements of Justice</w:t>
      </w:r>
      <w:r>
        <w:t>, 2</w:t>
      </w:r>
      <w:r w:rsidRPr="008904DF">
        <w:rPr>
          <w:vertAlign w:val="superscript"/>
        </w:rPr>
        <w:t>nd</w:t>
      </w:r>
      <w:r>
        <w:t xml:space="preserve"> edition, translated by John Ladd, </w:t>
      </w:r>
      <w:r w:rsidR="00C81AE5">
        <w:t>(</w:t>
      </w:r>
      <w:r w:rsidRPr="009A12D4">
        <w:t>Hackett Publishing Company, Inc.</w:t>
      </w:r>
      <w:r>
        <w:t>, 1999</w:t>
      </w:r>
      <w:r w:rsidR="00C81AE5">
        <w:t>)</w:t>
      </w:r>
      <w:bookmarkEnd w:id="2"/>
      <w:r>
        <w:t>, 25(239)</w:t>
      </w:r>
    </w:p>
  </w:footnote>
  <w:footnote w:id="16">
    <w:p w14:paraId="21FEEA02" w14:textId="3FC6B242" w:rsidR="00740CB8" w:rsidRPr="000F6479" w:rsidRDefault="00740CB8" w:rsidP="00740CB8">
      <w:pPr>
        <w:pStyle w:val="FootnoteText"/>
      </w:pPr>
      <w:r>
        <w:rPr>
          <w:rStyle w:val="FootnoteReference"/>
        </w:rPr>
        <w:footnoteRef/>
      </w:r>
      <w:r>
        <w:t xml:space="preserve"> Sousuke Amitani, </w:t>
      </w:r>
      <w:r w:rsidRPr="005B7BA0">
        <w:rPr>
          <w:i/>
          <w:iCs/>
        </w:rPr>
        <w:t>Ideal of Republic-Immanuel Kand and the polemic on “theory and practice” in the late 18</w:t>
      </w:r>
      <w:r w:rsidRPr="005B7BA0">
        <w:rPr>
          <w:i/>
          <w:iCs/>
          <w:vertAlign w:val="superscript"/>
        </w:rPr>
        <w:t>th</w:t>
      </w:r>
      <w:r w:rsidRPr="005B7BA0">
        <w:rPr>
          <w:i/>
          <w:iCs/>
        </w:rPr>
        <w:t xml:space="preserve"> century Prussia</w:t>
      </w:r>
      <w:r>
        <w:t xml:space="preserve">, </w:t>
      </w:r>
      <w:r w:rsidR="00E04279">
        <w:t>(</w:t>
      </w:r>
      <w:r>
        <w:t>Hosei University Press, 2018</w:t>
      </w:r>
      <w:r w:rsidR="00E04279">
        <w:t>)</w:t>
      </w:r>
      <w:r>
        <w:t xml:space="preserve">(Japanese), 104-120. </w:t>
      </w:r>
    </w:p>
  </w:footnote>
  <w:footnote w:id="17">
    <w:p w14:paraId="3708FD1F" w14:textId="06D30EA4" w:rsidR="00F421FC" w:rsidRDefault="00F421FC">
      <w:pPr>
        <w:pStyle w:val="FootnoteText"/>
      </w:pPr>
      <w:r>
        <w:rPr>
          <w:rStyle w:val="FootnoteReference"/>
        </w:rPr>
        <w:footnoteRef/>
      </w:r>
      <w:r>
        <w:t xml:space="preserve"> </w:t>
      </w:r>
      <w:r w:rsidR="009708D8" w:rsidRPr="009708D8">
        <w:t>J</w:t>
      </w:r>
      <w:r w:rsidR="009708D8">
        <w:t>.</w:t>
      </w:r>
      <w:r w:rsidR="009708D8" w:rsidRPr="009708D8">
        <w:t xml:space="preserve"> Maritain, Man and the State </w:t>
      </w:r>
      <w:r w:rsidR="00C54E02">
        <w:t>37</w:t>
      </w:r>
    </w:p>
  </w:footnote>
  <w:footnote w:id="18">
    <w:p w14:paraId="4253DBD9" w14:textId="039010D1" w:rsidR="0034019A" w:rsidRDefault="0034019A">
      <w:pPr>
        <w:pStyle w:val="FootnoteText"/>
      </w:pPr>
      <w:r>
        <w:rPr>
          <w:rStyle w:val="FootnoteReference"/>
        </w:rPr>
        <w:footnoteRef/>
      </w:r>
      <w:r>
        <w:t xml:space="preserve"> </w:t>
      </w:r>
      <w:r w:rsidR="00C54E02">
        <w:t>ibid 37</w:t>
      </w:r>
    </w:p>
  </w:footnote>
  <w:footnote w:id="19">
    <w:p w14:paraId="0816148B" w14:textId="53E15903" w:rsidR="000D48D5" w:rsidRPr="000D48D5" w:rsidRDefault="000D48D5">
      <w:pPr>
        <w:pStyle w:val="FootnoteText"/>
      </w:pPr>
      <w:r>
        <w:rPr>
          <w:rStyle w:val="FootnoteReference"/>
        </w:rPr>
        <w:footnoteRef/>
      </w:r>
      <w:r>
        <w:t xml:space="preserve"> ibid 42</w:t>
      </w:r>
    </w:p>
  </w:footnote>
  <w:footnote w:id="20">
    <w:p w14:paraId="370BC6C4" w14:textId="2B7E2A19" w:rsidR="00061697" w:rsidRPr="00061697" w:rsidRDefault="00061697">
      <w:pPr>
        <w:pStyle w:val="FootnoteText"/>
      </w:pPr>
      <w:r>
        <w:rPr>
          <w:rStyle w:val="FootnoteReference"/>
        </w:rPr>
        <w:footnoteRef/>
      </w:r>
      <w:r>
        <w:t xml:space="preserve"> </w:t>
      </w:r>
      <w:r w:rsidR="005E406F">
        <w:t>ibid 39</w:t>
      </w:r>
      <w:r w:rsidR="005471F3">
        <w:t xml:space="preserve">. </w:t>
      </w:r>
      <w:bookmarkStart w:id="3" w:name="_Hlk53994650"/>
      <w:r w:rsidR="00B2360F">
        <w:t xml:space="preserve">Thomas Hobbes, </w:t>
      </w:r>
      <w:r w:rsidR="00B2360F" w:rsidRPr="00D51005">
        <w:rPr>
          <w:i/>
          <w:iCs/>
        </w:rPr>
        <w:t>Leviathan</w:t>
      </w:r>
      <w:r w:rsidR="003F51D7">
        <w:t xml:space="preserve"> (first published 1651, </w:t>
      </w:r>
      <w:r w:rsidR="000C3D83">
        <w:t>Cambridge University Press</w:t>
      </w:r>
      <w:r w:rsidR="00102B28">
        <w:t xml:space="preserve"> 1996)</w:t>
      </w:r>
      <w:bookmarkEnd w:id="3"/>
      <w:r w:rsidR="00102B28">
        <w:t xml:space="preserve"> </w:t>
      </w:r>
      <w:r w:rsidR="00B2360F">
        <w:t>121</w:t>
      </w:r>
    </w:p>
  </w:footnote>
  <w:footnote w:id="21">
    <w:p w14:paraId="266FDC33" w14:textId="31FBF9A3" w:rsidR="0002741A" w:rsidRPr="0002741A" w:rsidRDefault="0002741A">
      <w:pPr>
        <w:pStyle w:val="FootnoteText"/>
      </w:pPr>
      <w:r>
        <w:rPr>
          <w:rStyle w:val="FootnoteReference"/>
        </w:rPr>
        <w:footnoteRef/>
      </w:r>
      <w:r>
        <w:t xml:space="preserve"> </w:t>
      </w:r>
      <w:r w:rsidRPr="009708D8">
        <w:t>J</w:t>
      </w:r>
      <w:r>
        <w:t>.</w:t>
      </w:r>
      <w:r w:rsidRPr="009708D8">
        <w:t xml:space="preserve"> Maritain, Man and the State</w:t>
      </w:r>
      <w:r>
        <w:t xml:space="preserve"> 44</w:t>
      </w:r>
    </w:p>
  </w:footnote>
  <w:footnote w:id="22">
    <w:p w14:paraId="7D1E8082" w14:textId="19E74440" w:rsidR="009708D8" w:rsidRPr="009708D8" w:rsidRDefault="009708D8">
      <w:pPr>
        <w:pStyle w:val="FootnoteText"/>
      </w:pPr>
      <w:r>
        <w:rPr>
          <w:rStyle w:val="FootnoteReference"/>
        </w:rPr>
        <w:footnoteRef/>
      </w:r>
      <w:r>
        <w:t xml:space="preserve"> </w:t>
      </w:r>
      <w:r w:rsidR="0002741A">
        <w:t xml:space="preserve">ibid </w:t>
      </w:r>
      <w:r>
        <w:t>47</w:t>
      </w:r>
    </w:p>
  </w:footnote>
  <w:footnote w:id="23">
    <w:p w14:paraId="3204CEB5" w14:textId="765EA35C" w:rsidR="00740A21" w:rsidRPr="00740A21" w:rsidRDefault="00740A21">
      <w:pPr>
        <w:pStyle w:val="FootnoteText"/>
      </w:pPr>
      <w:r>
        <w:rPr>
          <w:rStyle w:val="FootnoteReference"/>
        </w:rPr>
        <w:footnoteRef/>
      </w:r>
      <w:r>
        <w:t xml:space="preserve"> A. Toffler, </w:t>
      </w:r>
      <w:r w:rsidRPr="00740A21">
        <w:rPr>
          <w:i/>
          <w:iCs/>
        </w:rPr>
        <w:t>The Third Wave</w:t>
      </w:r>
      <w:r>
        <w:t xml:space="preserve"> 327</w:t>
      </w:r>
    </w:p>
  </w:footnote>
  <w:footnote w:id="24">
    <w:p w14:paraId="26760356" w14:textId="139320F6" w:rsidR="00203BD8" w:rsidRDefault="00203BD8">
      <w:pPr>
        <w:pStyle w:val="FootnoteText"/>
      </w:pPr>
      <w:r>
        <w:rPr>
          <w:rStyle w:val="FootnoteReference"/>
        </w:rPr>
        <w:footnoteRef/>
      </w:r>
      <w:r>
        <w:t xml:space="preserve"> </w:t>
      </w:r>
      <w:r w:rsidR="005F12B3">
        <w:t>i</w:t>
      </w:r>
      <w:r w:rsidR="00B7417C">
        <w:t>bid</w:t>
      </w:r>
      <w:r w:rsidR="005F12B3">
        <w:t xml:space="preserve"> </w:t>
      </w:r>
      <w:r>
        <w:rPr>
          <w:rFonts w:hint="eastAsia"/>
        </w:rPr>
        <w:t>1</w:t>
      </w:r>
      <w:r>
        <w:t>4</w:t>
      </w:r>
    </w:p>
  </w:footnote>
  <w:footnote w:id="25">
    <w:p w14:paraId="12E10072" w14:textId="2C67CC8B" w:rsidR="00893DFC" w:rsidRDefault="00893DFC" w:rsidP="00893DFC">
      <w:pPr>
        <w:pStyle w:val="FootnoteText"/>
      </w:pPr>
      <w:r>
        <w:rPr>
          <w:rStyle w:val="FootnoteReference"/>
        </w:rPr>
        <w:footnoteRef/>
      </w:r>
      <w:r>
        <w:t xml:space="preserve"> </w:t>
      </w:r>
      <w:r w:rsidR="005F12B3">
        <w:t xml:space="preserve">ibid </w:t>
      </w:r>
      <w:r w:rsidR="00203BD8" w:rsidRPr="00203BD8">
        <w:t>77</w:t>
      </w:r>
    </w:p>
  </w:footnote>
  <w:footnote w:id="26">
    <w:p w14:paraId="04D12C54" w14:textId="216751FF" w:rsidR="00F77C7D" w:rsidRDefault="00F77C7D">
      <w:pPr>
        <w:pStyle w:val="FootnoteText"/>
      </w:pPr>
      <w:r>
        <w:rPr>
          <w:rStyle w:val="FootnoteReference"/>
        </w:rPr>
        <w:footnoteRef/>
      </w:r>
      <w:r>
        <w:t xml:space="preserve"> </w:t>
      </w:r>
      <w:r w:rsidR="003172BF">
        <w:t xml:space="preserve">ibid </w:t>
      </w:r>
      <w:r w:rsidR="009937E9">
        <w:t>75</w:t>
      </w:r>
    </w:p>
  </w:footnote>
  <w:footnote w:id="27">
    <w:p w14:paraId="08A8FF9B" w14:textId="23BDEF8E" w:rsidR="006502A5" w:rsidRDefault="006502A5">
      <w:pPr>
        <w:pStyle w:val="FootnoteText"/>
      </w:pPr>
      <w:r>
        <w:rPr>
          <w:rStyle w:val="FootnoteReference"/>
        </w:rPr>
        <w:footnoteRef/>
      </w:r>
      <w:r>
        <w:t xml:space="preserve"> </w:t>
      </w:r>
      <w:r w:rsidR="003172BF">
        <w:t xml:space="preserve">ibid </w:t>
      </w:r>
      <w:r w:rsidR="00260B74">
        <w:t>77-78</w:t>
      </w:r>
    </w:p>
  </w:footnote>
  <w:footnote w:id="28">
    <w:p w14:paraId="6B1FDAB8" w14:textId="1201F6D1" w:rsidR="00717F6B" w:rsidRDefault="00717F6B">
      <w:pPr>
        <w:pStyle w:val="FootnoteText"/>
      </w:pPr>
      <w:r>
        <w:rPr>
          <w:rStyle w:val="FootnoteReference"/>
        </w:rPr>
        <w:footnoteRef/>
      </w:r>
      <w:r>
        <w:t xml:space="preserve"> </w:t>
      </w:r>
      <w:r w:rsidR="003172BF">
        <w:t xml:space="preserve">ibid </w:t>
      </w:r>
      <w:r>
        <w:rPr>
          <w:rFonts w:hint="eastAsia"/>
        </w:rPr>
        <w:t>7</w:t>
      </w:r>
      <w:r>
        <w:t>7</w:t>
      </w:r>
    </w:p>
  </w:footnote>
  <w:footnote w:id="29">
    <w:p w14:paraId="73E0DE74" w14:textId="2F717182" w:rsidR="00915AB8" w:rsidRDefault="00915AB8">
      <w:pPr>
        <w:pStyle w:val="FootnoteText"/>
      </w:pPr>
      <w:r>
        <w:rPr>
          <w:rStyle w:val="FootnoteReference"/>
        </w:rPr>
        <w:footnoteRef/>
      </w:r>
      <w:r>
        <w:t xml:space="preserve"> </w:t>
      </w:r>
      <w:r w:rsidR="003172BF">
        <w:t xml:space="preserve">ibid </w:t>
      </w:r>
      <w:r>
        <w:rPr>
          <w:rFonts w:hint="eastAsia"/>
        </w:rPr>
        <w:t>7</w:t>
      </w:r>
      <w:r>
        <w:t>7</w:t>
      </w:r>
    </w:p>
  </w:footnote>
  <w:footnote w:id="30">
    <w:p w14:paraId="637D84D0" w14:textId="374AC006" w:rsidR="00352E2E" w:rsidRDefault="00352E2E">
      <w:pPr>
        <w:pStyle w:val="FootnoteText"/>
      </w:pPr>
      <w:r>
        <w:rPr>
          <w:rStyle w:val="FootnoteReference"/>
        </w:rPr>
        <w:footnoteRef/>
      </w:r>
      <w:r>
        <w:t xml:space="preserve"> </w:t>
      </w:r>
      <w:r w:rsidR="00A84128">
        <w:t xml:space="preserve">ibid </w:t>
      </w:r>
      <w:r>
        <w:rPr>
          <w:rFonts w:hint="eastAsia"/>
        </w:rPr>
        <w:t>3</w:t>
      </w:r>
      <w:r>
        <w:t>16</w:t>
      </w:r>
    </w:p>
  </w:footnote>
  <w:footnote w:id="31">
    <w:p w14:paraId="48822458" w14:textId="0BBBE9B9" w:rsidR="00F3591A" w:rsidRDefault="00F3591A">
      <w:pPr>
        <w:pStyle w:val="FootnoteText"/>
      </w:pPr>
      <w:r>
        <w:rPr>
          <w:rStyle w:val="FootnoteReference"/>
        </w:rPr>
        <w:footnoteRef/>
      </w:r>
      <w:r>
        <w:t xml:space="preserve"> </w:t>
      </w:r>
      <w:bookmarkStart w:id="5" w:name="_Hlk53994690"/>
      <w:r w:rsidR="00FC615B">
        <w:rPr>
          <w:rFonts w:hint="eastAsia"/>
        </w:rPr>
        <w:t>L</w:t>
      </w:r>
      <w:r w:rsidR="00FC615B">
        <w:t>eonid E. Grinin, State Sovereignty in the Age of Globalization: Will it Survive</w:t>
      </w:r>
      <w:r w:rsidR="004C19E3">
        <w:t>?</w:t>
      </w:r>
      <w:r w:rsidR="000D6C97">
        <w:t xml:space="preserve"> in </w:t>
      </w:r>
      <w:r w:rsidR="000D6C97" w:rsidRPr="000D6C97">
        <w:t>L. E. Grinin, A. Korotayev, V. Ilyi</w:t>
      </w:r>
      <w:r w:rsidR="007A40CD">
        <w:t xml:space="preserve">n (eds.) </w:t>
      </w:r>
      <w:r w:rsidR="004C19E3" w:rsidRPr="007A40CD">
        <w:rPr>
          <w:i/>
          <w:iCs/>
        </w:rPr>
        <w:t>Globalistics and Globalization Studies</w:t>
      </w:r>
      <w:r w:rsidR="007A40CD">
        <w:t xml:space="preserve">, </w:t>
      </w:r>
      <w:r w:rsidR="00253699">
        <w:t>(</w:t>
      </w:r>
      <w:r w:rsidR="00AF0E86">
        <w:t xml:space="preserve">Uchitel </w:t>
      </w:r>
      <w:r w:rsidR="007A40CD">
        <w:t>2012</w:t>
      </w:r>
      <w:r w:rsidR="00D12329">
        <w:t>)</w:t>
      </w:r>
      <w:bookmarkEnd w:id="5"/>
      <w:r w:rsidR="004C19E3">
        <w:t xml:space="preserve">   211-</w:t>
      </w:r>
      <w:r w:rsidR="00EA50B9">
        <w:t>237</w:t>
      </w:r>
    </w:p>
  </w:footnote>
  <w:footnote w:id="32">
    <w:p w14:paraId="6E7CAF34" w14:textId="49B58723" w:rsidR="00A3009E" w:rsidRDefault="00A3009E">
      <w:pPr>
        <w:pStyle w:val="FootnoteText"/>
      </w:pPr>
      <w:r>
        <w:rPr>
          <w:rStyle w:val="FootnoteReference"/>
        </w:rPr>
        <w:footnoteRef/>
      </w:r>
      <w:r>
        <w:t xml:space="preserve"> </w:t>
      </w:r>
      <w:r w:rsidR="00A84128">
        <w:t xml:space="preserve">A. Toffler, </w:t>
      </w:r>
      <w:r w:rsidR="00A84128" w:rsidRPr="00740A21">
        <w:rPr>
          <w:i/>
          <w:iCs/>
        </w:rPr>
        <w:t>The Third Wave</w:t>
      </w:r>
      <w:r w:rsidR="00A84128">
        <w:t xml:space="preserve"> </w:t>
      </w:r>
      <w:r>
        <w:rPr>
          <w:rFonts w:hint="eastAsia"/>
        </w:rPr>
        <w:t>3</w:t>
      </w:r>
      <w:r>
        <w:t>25</w:t>
      </w:r>
    </w:p>
  </w:footnote>
  <w:footnote w:id="33">
    <w:p w14:paraId="0B23B47D" w14:textId="4F1A7443" w:rsidR="0022289F" w:rsidRDefault="0022289F">
      <w:pPr>
        <w:pStyle w:val="FootnoteText"/>
      </w:pPr>
      <w:r>
        <w:rPr>
          <w:rStyle w:val="FootnoteReference"/>
        </w:rPr>
        <w:footnoteRef/>
      </w:r>
      <w:r>
        <w:t xml:space="preserve"> </w:t>
      </w:r>
      <w:r w:rsidR="00A84128">
        <w:t xml:space="preserve">ibid </w:t>
      </w:r>
      <w:r w:rsidR="00376FAA">
        <w:rPr>
          <w:rFonts w:hint="eastAsia"/>
        </w:rPr>
        <w:t>3</w:t>
      </w:r>
      <w:r w:rsidR="00376FAA">
        <w:t>60-361</w:t>
      </w:r>
    </w:p>
  </w:footnote>
  <w:footnote w:id="34">
    <w:p w14:paraId="2BAC96D6" w14:textId="51ED7462" w:rsidR="0069031C" w:rsidRDefault="0069031C">
      <w:pPr>
        <w:pStyle w:val="FootnoteText"/>
      </w:pPr>
      <w:r>
        <w:rPr>
          <w:rStyle w:val="FootnoteReference"/>
        </w:rPr>
        <w:footnoteRef/>
      </w:r>
      <w:r>
        <w:t xml:space="preserve"> </w:t>
      </w:r>
      <w:r w:rsidR="00A83CDE">
        <w:rPr>
          <w:rFonts w:hint="eastAsia"/>
        </w:rPr>
        <w:t>4</w:t>
      </w:r>
      <w:r w:rsidR="00A83CDE">
        <w:t>19-427</w:t>
      </w:r>
    </w:p>
  </w:footnote>
  <w:footnote w:id="35">
    <w:p w14:paraId="1C79F41D" w14:textId="38FDC03E" w:rsidR="0019269B" w:rsidRDefault="0019269B">
      <w:pPr>
        <w:pStyle w:val="FootnoteText"/>
      </w:pPr>
      <w:r>
        <w:rPr>
          <w:rStyle w:val="FootnoteReference"/>
        </w:rPr>
        <w:footnoteRef/>
      </w:r>
      <w:r>
        <w:t xml:space="preserve"> </w:t>
      </w:r>
      <w:r>
        <w:rPr>
          <w:rFonts w:hint="eastAsia"/>
        </w:rPr>
        <w:t>4</w:t>
      </w:r>
      <w:r>
        <w:t>22</w:t>
      </w:r>
    </w:p>
  </w:footnote>
  <w:footnote w:id="36">
    <w:p w14:paraId="7EB4369D" w14:textId="1B625B94" w:rsidR="002F5980" w:rsidRDefault="002F5980">
      <w:pPr>
        <w:pStyle w:val="FootnoteText"/>
      </w:pPr>
      <w:r>
        <w:rPr>
          <w:rStyle w:val="FootnoteReference"/>
        </w:rPr>
        <w:footnoteRef/>
      </w:r>
      <w:r>
        <w:t xml:space="preserve"> </w:t>
      </w:r>
      <w:r w:rsidR="002F737D">
        <w:rPr>
          <w:rFonts w:hint="eastAsia"/>
        </w:rPr>
        <w:t>4</w:t>
      </w:r>
      <w:r w:rsidR="002F737D">
        <w:t>22</w:t>
      </w:r>
    </w:p>
  </w:footnote>
  <w:footnote w:id="37">
    <w:p w14:paraId="107875D9" w14:textId="2DA33524" w:rsidR="000623A4" w:rsidRDefault="000623A4" w:rsidP="00B83C60">
      <w:pPr>
        <w:pStyle w:val="FootnoteText"/>
      </w:pPr>
      <w:r>
        <w:rPr>
          <w:rStyle w:val="FootnoteReference"/>
        </w:rPr>
        <w:footnoteRef/>
      </w:r>
      <w:r>
        <w:t xml:space="preserve"> </w:t>
      </w:r>
      <w:r w:rsidR="00357365">
        <w:t xml:space="preserve">Reply of </w:t>
      </w:r>
      <w:r w:rsidR="00DB723E">
        <w:t>Dr</w:t>
      </w:r>
      <w:r w:rsidR="005B6518">
        <w:t>.Nazila Ganea</w:t>
      </w:r>
      <w:r w:rsidR="00DB723E">
        <w:t>, the Director of International Human Rights Law programmes at</w:t>
      </w:r>
      <w:r w:rsidR="00357365">
        <w:t xml:space="preserve"> </w:t>
      </w:r>
      <w:r w:rsidR="00DB723E">
        <w:t>the University of Oxford</w:t>
      </w:r>
      <w:r w:rsidR="00357365">
        <w:t xml:space="preserve">, to my question at the </w:t>
      </w:r>
      <w:r w:rsidR="006D1BF0">
        <w:t>VIRTUAL ROUNDTABLES ON</w:t>
      </w:r>
      <w:r w:rsidR="00D64EE9">
        <w:t xml:space="preserve"> </w:t>
      </w:r>
      <w:r w:rsidR="006D1BF0">
        <w:t>ASIAN LAW</w:t>
      </w:r>
      <w:r w:rsidR="00D64EE9">
        <w:t xml:space="preserve"> on </w:t>
      </w:r>
      <w:r w:rsidR="00B83C60">
        <w:t xml:space="preserve">FREEDOM OF RELIGION OR BELIEF: ASIAN AND COMPARATIVE PERSPECTIVES </w:t>
      </w:r>
      <w:r w:rsidR="00A32C08">
        <w:t xml:space="preserve">(6 </w:t>
      </w:r>
      <w:r w:rsidR="00B83C60">
        <w:t xml:space="preserve">August </w:t>
      </w:r>
      <w:r w:rsidR="00A32C08">
        <w:t>2020)</w:t>
      </w:r>
      <w:r w:rsidR="005B6518">
        <w:t xml:space="preserve"> </w:t>
      </w:r>
    </w:p>
  </w:footnote>
  <w:footnote w:id="38">
    <w:p w14:paraId="54F739C8" w14:textId="508A264E" w:rsidR="00507436" w:rsidRPr="00967A82" w:rsidRDefault="00507436" w:rsidP="00507436">
      <w:pPr>
        <w:pStyle w:val="FootnoteText"/>
      </w:pPr>
      <w:r>
        <w:rPr>
          <w:rStyle w:val="FootnoteReference"/>
        </w:rPr>
        <w:footnoteRef/>
      </w:r>
      <w:r>
        <w:t xml:space="preserve"> Jos</w:t>
      </w:r>
      <w:r w:rsidRPr="00507436">
        <w:rPr>
          <w:rFonts w:eastAsia="Yu Mincho"/>
        </w:rPr>
        <w:t xml:space="preserve">ė E Alvarez, Institutionalised legalization and the Asia-Pacific “Region”, </w:t>
      </w:r>
      <w:r w:rsidRPr="00507436">
        <w:rPr>
          <w:rFonts w:eastAsia="Yu Mincho"/>
          <w:i/>
        </w:rPr>
        <w:t>New Zealand journal of public and international law</w:t>
      </w:r>
      <w:r w:rsidRPr="00507436">
        <w:rPr>
          <w:rFonts w:eastAsia="Yu Mincho"/>
        </w:rPr>
        <w:t>, vol.5, 2007, 9-28</w:t>
      </w:r>
    </w:p>
  </w:footnote>
  <w:footnote w:id="39">
    <w:p w14:paraId="2B70968F" w14:textId="5EEC631D" w:rsidR="00507436" w:rsidRPr="00B013F9" w:rsidRDefault="00507436" w:rsidP="00507436">
      <w:pPr>
        <w:pStyle w:val="FootnoteText"/>
      </w:pPr>
      <w:r>
        <w:rPr>
          <w:rStyle w:val="FootnoteReference"/>
        </w:rPr>
        <w:footnoteRef/>
      </w:r>
      <w:r>
        <w:t xml:space="preserve"> J. </w:t>
      </w:r>
      <w:r w:rsidRPr="00507436">
        <w:rPr>
          <w:rFonts w:eastAsia="Yu Mincho"/>
        </w:rPr>
        <w:t>E Alvarez, Institutionalised legalization and the Asia-Pacific “Region”, 26</w:t>
      </w:r>
    </w:p>
  </w:footnote>
  <w:footnote w:id="40">
    <w:p w14:paraId="194CAAD1" w14:textId="186F36A4" w:rsidR="00507436" w:rsidRPr="00F14E51" w:rsidRDefault="00507436" w:rsidP="00507436">
      <w:pPr>
        <w:pStyle w:val="FootnoteText"/>
      </w:pPr>
      <w:r>
        <w:rPr>
          <w:rStyle w:val="FootnoteReference"/>
        </w:rPr>
        <w:footnoteRef/>
      </w:r>
      <w:r>
        <w:t xml:space="preserve"> </w:t>
      </w:r>
      <w:bookmarkStart w:id="6" w:name="_Hlk53994803"/>
      <w:r>
        <w:t>Hisashi Owada, The Rule of Law in a Globalizing World-An Asian Perspective, Washington University Global Studies Law Review, vol.8, Issue.2, 2009, 187-204</w:t>
      </w:r>
      <w:bookmarkEnd w:id="6"/>
      <w:r>
        <w:t>,</w:t>
      </w:r>
      <w:r w:rsidR="00987765">
        <w:t xml:space="preserve"> [</w:t>
      </w:r>
      <w:r>
        <w:t>203</w:t>
      </w:r>
      <w:r w:rsidR="00987765">
        <w:t>]</w:t>
      </w:r>
    </w:p>
  </w:footnote>
  <w:footnote w:id="41">
    <w:p w14:paraId="2D41D69D" w14:textId="77777777" w:rsidR="00507436" w:rsidRPr="001912EC" w:rsidRDefault="00507436" w:rsidP="00507436">
      <w:pPr>
        <w:pStyle w:val="FootnoteText"/>
      </w:pPr>
      <w:r>
        <w:rPr>
          <w:rStyle w:val="FootnoteReference"/>
        </w:rPr>
        <w:footnoteRef/>
      </w:r>
      <w:r>
        <w:t xml:space="preserve"> </w:t>
      </w:r>
      <w:r w:rsidRPr="00790E28">
        <w:t xml:space="preserve">Charles Taylor, Interculturalism or multiculturalism, </w:t>
      </w:r>
      <w:r w:rsidRPr="002E7C9E">
        <w:rPr>
          <w:i/>
        </w:rPr>
        <w:t>Philosophy and Social Criticism</w:t>
      </w:r>
      <w:r w:rsidRPr="00790E28">
        <w:t xml:space="preserve">, </w:t>
      </w:r>
      <w:r>
        <w:rPr>
          <w:rFonts w:hint="eastAsia"/>
        </w:rPr>
        <w:t>Vol.</w:t>
      </w:r>
      <w:r w:rsidRPr="00790E28">
        <w:t>38, No.4-5</w:t>
      </w:r>
      <w:r>
        <w:t xml:space="preserve">, </w:t>
      </w:r>
      <w:r w:rsidRPr="00790E28">
        <w:t>May/June, 20</w:t>
      </w:r>
      <w:r>
        <w:rPr>
          <w:rFonts w:hint="eastAsia"/>
        </w:rPr>
        <w:t>12,</w:t>
      </w:r>
      <w:r w:rsidRPr="00951CD4">
        <w:t xml:space="preserve"> </w:t>
      </w:r>
      <w:r>
        <w:t>412-423.</w:t>
      </w:r>
    </w:p>
  </w:footnote>
  <w:footnote w:id="42">
    <w:p w14:paraId="4EE47EFF" w14:textId="64AD0210" w:rsidR="00B90CE2" w:rsidRDefault="00B90CE2">
      <w:pPr>
        <w:pStyle w:val="FootnoteText"/>
      </w:pPr>
      <w:r>
        <w:rPr>
          <w:rStyle w:val="FootnoteReference"/>
        </w:rPr>
        <w:footnoteRef/>
      </w:r>
      <w:r>
        <w:t xml:space="preserve"> </w:t>
      </w:r>
      <w:r w:rsidR="00102E0E">
        <w:t xml:space="preserve">A. Toffler, </w:t>
      </w:r>
      <w:r w:rsidR="00102E0E" w:rsidRPr="00740A21">
        <w:rPr>
          <w:i/>
          <w:iCs/>
        </w:rPr>
        <w:t>The Third Wave</w:t>
      </w:r>
      <w:r w:rsidR="00102E0E">
        <w:rPr>
          <w:rFonts w:hint="eastAsia"/>
        </w:rPr>
        <w:t xml:space="preserve"> </w:t>
      </w:r>
      <w:r w:rsidR="00102E0E">
        <w:t xml:space="preserve"> </w:t>
      </w:r>
      <w:r>
        <w:rPr>
          <w:rFonts w:hint="eastAsia"/>
        </w:rPr>
        <w:t>4</w:t>
      </w:r>
      <w:r>
        <w:t>34</w:t>
      </w:r>
    </w:p>
  </w:footnote>
  <w:footnote w:id="43">
    <w:p w14:paraId="79CC95E8" w14:textId="1E84597D" w:rsidR="005D6D1B" w:rsidRDefault="005D6D1B">
      <w:pPr>
        <w:pStyle w:val="FootnoteText"/>
      </w:pPr>
      <w:r>
        <w:rPr>
          <w:rStyle w:val="FootnoteReference"/>
        </w:rPr>
        <w:footnoteRef/>
      </w:r>
      <w:r>
        <w:t xml:space="preserve"> </w:t>
      </w:r>
      <w:r w:rsidR="00507D1E">
        <w:t xml:space="preserve">ibid </w:t>
      </w:r>
      <w:r w:rsidR="00D6750B">
        <w:t>438</w:t>
      </w:r>
    </w:p>
  </w:footnote>
  <w:footnote w:id="44">
    <w:p w14:paraId="2FB767E4" w14:textId="2164CDE0" w:rsidR="005D6D1B" w:rsidRDefault="005D6D1B">
      <w:pPr>
        <w:pStyle w:val="FootnoteText"/>
      </w:pPr>
      <w:r>
        <w:rPr>
          <w:rStyle w:val="FootnoteReference"/>
        </w:rPr>
        <w:footnoteRef/>
      </w:r>
      <w:r>
        <w:t xml:space="preserve"> </w:t>
      </w:r>
      <w:r w:rsidR="00507D1E">
        <w:t xml:space="preserve">ibid </w:t>
      </w:r>
      <w:r w:rsidR="002C6D81">
        <w:t>431</w:t>
      </w:r>
    </w:p>
  </w:footnote>
  <w:footnote w:id="45">
    <w:p w14:paraId="1CF58767" w14:textId="073E1460" w:rsidR="004736F8" w:rsidRDefault="004736F8">
      <w:pPr>
        <w:pStyle w:val="FootnoteText"/>
      </w:pPr>
      <w:r>
        <w:rPr>
          <w:rStyle w:val="FootnoteReference"/>
        </w:rPr>
        <w:footnoteRef/>
      </w:r>
      <w:r>
        <w:t xml:space="preserve"> </w:t>
      </w:r>
      <w:r w:rsidR="00507D1E">
        <w:t xml:space="preserve">ibid </w:t>
      </w:r>
      <w:r w:rsidR="00BE10B9">
        <w:rPr>
          <w:rFonts w:hint="eastAsia"/>
        </w:rPr>
        <w:t>4</w:t>
      </w:r>
      <w:r w:rsidR="00BE10B9">
        <w:t>32</w:t>
      </w:r>
    </w:p>
  </w:footnote>
  <w:footnote w:id="46">
    <w:p w14:paraId="5E8F906A" w14:textId="2391025F" w:rsidR="00CC3DF4" w:rsidRDefault="00CC3DF4">
      <w:pPr>
        <w:pStyle w:val="FootnoteText"/>
      </w:pPr>
      <w:r>
        <w:rPr>
          <w:rStyle w:val="FootnoteReference"/>
        </w:rPr>
        <w:footnoteRef/>
      </w:r>
      <w:r>
        <w:t xml:space="preserve"> ibid </w:t>
      </w:r>
      <w:r>
        <w:rPr>
          <w:rFonts w:hint="eastAsia"/>
        </w:rPr>
        <w:t>4</w:t>
      </w:r>
      <w:r>
        <w:t>37</w:t>
      </w:r>
    </w:p>
  </w:footnote>
  <w:footnote w:id="47">
    <w:p w14:paraId="2E52B91D" w14:textId="17FACC40" w:rsidR="00053AFF" w:rsidRDefault="00053AFF">
      <w:pPr>
        <w:pStyle w:val="FootnoteText"/>
      </w:pPr>
      <w:r>
        <w:rPr>
          <w:rStyle w:val="FootnoteReference"/>
        </w:rPr>
        <w:footnoteRef/>
      </w:r>
      <w:r>
        <w:t xml:space="preserve"> ibid </w:t>
      </w:r>
      <w:r>
        <w:rPr>
          <w:rFonts w:hint="eastAsia"/>
        </w:rPr>
        <w:t>4</w:t>
      </w:r>
      <w:r>
        <w:t>14</w:t>
      </w:r>
    </w:p>
  </w:footnote>
  <w:footnote w:id="48">
    <w:p w14:paraId="3B061BE4" w14:textId="5DE297EE" w:rsidR="0014736F" w:rsidRDefault="0014736F">
      <w:pPr>
        <w:pStyle w:val="FootnoteText"/>
      </w:pPr>
      <w:r>
        <w:rPr>
          <w:rStyle w:val="FootnoteReference"/>
        </w:rPr>
        <w:footnoteRef/>
      </w:r>
      <w:r>
        <w:t xml:space="preserve"> </w:t>
      </w:r>
      <w:r w:rsidR="00C155AA">
        <w:t xml:space="preserve">ibid </w:t>
      </w:r>
      <w:r w:rsidR="00C155AA">
        <w:rPr>
          <w:rFonts w:hint="eastAsia"/>
        </w:rPr>
        <w:t>3</w:t>
      </w:r>
      <w:r w:rsidR="00C155AA">
        <w:t>26</w:t>
      </w:r>
    </w:p>
  </w:footnote>
  <w:footnote w:id="49">
    <w:p w14:paraId="5AA41FFF" w14:textId="77777777" w:rsidR="00C700A5" w:rsidRPr="002F41F7" w:rsidRDefault="00C700A5" w:rsidP="00C700A5">
      <w:pPr>
        <w:pStyle w:val="FootnoteText"/>
      </w:pPr>
      <w:r>
        <w:rPr>
          <w:rStyle w:val="FootnoteReference"/>
        </w:rPr>
        <w:footnoteRef/>
      </w:r>
      <w:r>
        <w:t xml:space="preserve"> ibid 379</w:t>
      </w:r>
    </w:p>
  </w:footnote>
  <w:footnote w:id="50">
    <w:p w14:paraId="656C5280" w14:textId="4DB3DA6E" w:rsidR="00C700A5" w:rsidRPr="00BC4D38" w:rsidRDefault="00C700A5" w:rsidP="00C700A5">
      <w:pPr>
        <w:pStyle w:val="FootnoteText"/>
      </w:pPr>
      <w:r>
        <w:rPr>
          <w:rStyle w:val="FootnoteReference"/>
        </w:rPr>
        <w:footnoteRef/>
      </w:r>
      <w:r>
        <w:t xml:space="preserve"> </w:t>
      </w:r>
      <w:bookmarkStart w:id="7" w:name="_Hlk53994925"/>
      <w:r>
        <w:t xml:space="preserve">Charles Taylor, Conditions of an unforced consensus on human rights. In J.R.Bauer and D.A. Bell (eds.), </w:t>
      </w:r>
      <w:r w:rsidRPr="00BC4D38">
        <w:rPr>
          <w:i/>
          <w:iCs/>
        </w:rPr>
        <w:t>The East Asian challenge for Human Rights</w:t>
      </w:r>
      <w:r>
        <w:t xml:space="preserve">, </w:t>
      </w:r>
      <w:r w:rsidR="002C7258">
        <w:t>(</w:t>
      </w:r>
      <w:r>
        <w:t>Cambridge University Press, 1999</w:t>
      </w:r>
      <w:r w:rsidR="002C7258">
        <w:t>)</w:t>
      </w:r>
      <w:bookmarkEnd w:id="7"/>
      <w:r>
        <w:t>, 124-144</w:t>
      </w:r>
    </w:p>
  </w:footnote>
  <w:footnote w:id="51">
    <w:p w14:paraId="07A5E2AD" w14:textId="77777777" w:rsidR="00C700A5" w:rsidRPr="0005303B" w:rsidRDefault="00C700A5" w:rsidP="00C700A5">
      <w:pPr>
        <w:pStyle w:val="FootnoteText"/>
      </w:pPr>
      <w:r>
        <w:rPr>
          <w:rStyle w:val="FootnoteReference"/>
        </w:rPr>
        <w:footnoteRef/>
      </w:r>
      <w:r>
        <w:t xml:space="preserve"> Luciano Floridi, </w:t>
      </w:r>
      <w:r w:rsidRPr="00D541F3">
        <w:rPr>
          <w:i/>
          <w:iCs/>
        </w:rPr>
        <w:t>The Ethics of Information</w:t>
      </w:r>
      <w:r>
        <w:t>, Oxford University Press, 2013, 14</w:t>
      </w:r>
    </w:p>
  </w:footnote>
  <w:footnote w:id="52">
    <w:p w14:paraId="01F5C917" w14:textId="77777777" w:rsidR="00C700A5" w:rsidRPr="00345F0E" w:rsidRDefault="00C700A5" w:rsidP="00C700A5">
      <w:pPr>
        <w:pStyle w:val="FootnoteText"/>
      </w:pPr>
      <w:r>
        <w:rPr>
          <w:rStyle w:val="FootnoteReference"/>
        </w:rPr>
        <w:footnoteRef/>
      </w:r>
      <w:r>
        <w:t xml:space="preserve"> ibid 14</w:t>
      </w:r>
    </w:p>
  </w:footnote>
  <w:footnote w:id="53">
    <w:p w14:paraId="4D301A59" w14:textId="77777777" w:rsidR="00C700A5" w:rsidRDefault="00C700A5" w:rsidP="00C700A5">
      <w:pPr>
        <w:pStyle w:val="FootnoteText"/>
      </w:pPr>
      <w:r>
        <w:rPr>
          <w:rStyle w:val="FootnoteReference"/>
        </w:rPr>
        <w:footnoteRef/>
      </w:r>
      <w:r>
        <w:t xml:space="preserve"> ibid </w:t>
      </w:r>
      <w:r>
        <w:rPr>
          <w:rFonts w:hint="eastAsia"/>
        </w:rPr>
        <w:t>6</w:t>
      </w:r>
    </w:p>
  </w:footnote>
  <w:footnote w:id="54">
    <w:p w14:paraId="20EAD31A" w14:textId="382647C2" w:rsidR="00180BFB" w:rsidRPr="00180BFB" w:rsidRDefault="00180BFB">
      <w:pPr>
        <w:pStyle w:val="FootnoteText"/>
      </w:pPr>
      <w:r>
        <w:rPr>
          <w:rStyle w:val="FootnoteReference"/>
        </w:rPr>
        <w:footnoteRef/>
      </w:r>
      <w:r>
        <w:t xml:space="preserve"> </w:t>
      </w:r>
      <w:r w:rsidRPr="00C80B82">
        <w:t xml:space="preserve">A. Toffler, </w:t>
      </w:r>
      <w:r w:rsidRPr="00C80B82">
        <w:rPr>
          <w:i/>
          <w:iCs/>
        </w:rPr>
        <w:t>The Third Wave</w:t>
      </w:r>
      <w:r>
        <w:t xml:space="preserve">, </w:t>
      </w:r>
      <w:r w:rsidR="00844E5E">
        <w:t>9</w:t>
      </w:r>
      <w:r w:rsidR="008F074E">
        <w:t>8</w:t>
      </w:r>
    </w:p>
  </w:footnote>
  <w:footnote w:id="55">
    <w:p w14:paraId="496F9B81" w14:textId="76E3F1F4" w:rsidR="00C700A5" w:rsidRDefault="00C700A5" w:rsidP="00C700A5">
      <w:pPr>
        <w:pStyle w:val="FootnoteText"/>
      </w:pPr>
      <w:r>
        <w:rPr>
          <w:rStyle w:val="FootnoteReference"/>
        </w:rPr>
        <w:footnoteRef/>
      </w:r>
      <w:r>
        <w:t xml:space="preserve"> </w:t>
      </w:r>
      <w:bookmarkStart w:id="8" w:name="_Hlk53995011"/>
      <w:r w:rsidR="00844E5E">
        <w:t xml:space="preserve">Charles Taylor, </w:t>
      </w:r>
      <w:r w:rsidR="005C316F" w:rsidRPr="00DC210D">
        <w:rPr>
          <w:i/>
          <w:iCs/>
        </w:rPr>
        <w:t>Modern Social Imaginaries</w:t>
      </w:r>
      <w:r w:rsidR="005C316F">
        <w:t xml:space="preserve">, </w:t>
      </w:r>
      <w:r w:rsidR="00DC210D">
        <w:t>(</w:t>
      </w:r>
      <w:r w:rsidR="005C316F">
        <w:t>Duke University Press, 2004</w:t>
      </w:r>
      <w:r w:rsidR="00DC210D">
        <w:t>)</w:t>
      </w:r>
      <w:bookmarkEnd w:id="8"/>
      <w:r w:rsidR="00DC210D">
        <w:t xml:space="preserve"> </w:t>
      </w:r>
      <w:r w:rsidR="00844E5E">
        <w:t>23</w:t>
      </w:r>
    </w:p>
  </w:footnote>
  <w:footnote w:id="56">
    <w:p w14:paraId="4BFEE021" w14:textId="257641D4" w:rsidR="00A54580" w:rsidRPr="00A54580" w:rsidRDefault="00A54580">
      <w:pPr>
        <w:pStyle w:val="FootnoteText"/>
      </w:pPr>
      <w:r>
        <w:rPr>
          <w:rStyle w:val="FootnoteReference"/>
        </w:rPr>
        <w:footnoteRef/>
      </w:r>
      <w:r>
        <w:t xml:space="preserve"> </w:t>
      </w:r>
      <w:r w:rsidR="00B027FD" w:rsidRPr="00C80B82">
        <w:t xml:space="preserve">A. Toffler, </w:t>
      </w:r>
      <w:r w:rsidR="00B027FD" w:rsidRPr="00C80B82">
        <w:rPr>
          <w:i/>
          <w:iCs/>
        </w:rPr>
        <w:t>The Third Wave</w:t>
      </w:r>
      <w:r w:rsidR="00B027FD">
        <w:t>, 100-101</w:t>
      </w:r>
    </w:p>
  </w:footnote>
  <w:footnote w:id="57">
    <w:p w14:paraId="3BA6D4B6" w14:textId="38EC4794" w:rsidR="003A5C97" w:rsidRPr="003A5C97" w:rsidRDefault="003A5C97">
      <w:pPr>
        <w:pStyle w:val="FootnoteText"/>
      </w:pPr>
      <w:r>
        <w:rPr>
          <w:rStyle w:val="FootnoteReference"/>
        </w:rPr>
        <w:footnoteRef/>
      </w:r>
      <w:r>
        <w:t xml:space="preserve"> </w:t>
      </w:r>
      <w:r w:rsidR="00400948">
        <w:t>i</w:t>
      </w:r>
      <w:r>
        <w:t xml:space="preserve">bid </w:t>
      </w:r>
      <w:r w:rsidR="00400948">
        <w:t>291-292</w:t>
      </w:r>
    </w:p>
  </w:footnote>
  <w:footnote w:id="58">
    <w:p w14:paraId="59AD862B" w14:textId="77777777" w:rsidR="00C700A5" w:rsidRDefault="00C700A5" w:rsidP="00C700A5">
      <w:pPr>
        <w:pStyle w:val="FootnoteText"/>
      </w:pPr>
      <w:r>
        <w:rPr>
          <w:rStyle w:val="FootnoteReference"/>
        </w:rPr>
        <w:footnoteRef/>
      </w:r>
      <w:r>
        <w:t xml:space="preserve"> L. Floridi, </w:t>
      </w:r>
      <w:r w:rsidRPr="00D541F3">
        <w:rPr>
          <w:i/>
          <w:iCs/>
        </w:rPr>
        <w:t>The Ethics of Information</w:t>
      </w:r>
      <w:r>
        <w:t>, xiv</w:t>
      </w:r>
    </w:p>
  </w:footnote>
  <w:footnote w:id="59">
    <w:p w14:paraId="5153B86B" w14:textId="7B4C77CF" w:rsidR="00D85EB5" w:rsidRDefault="00D85EB5">
      <w:pPr>
        <w:pStyle w:val="FootnoteText"/>
      </w:pPr>
      <w:r>
        <w:rPr>
          <w:rStyle w:val="FootnoteReference"/>
        </w:rPr>
        <w:footnoteRef/>
      </w:r>
      <w:r>
        <w:t xml:space="preserve"> </w:t>
      </w:r>
      <w:r w:rsidRPr="00D85EB5">
        <w:t xml:space="preserve">A. Toffler, The Third Wave, </w:t>
      </w:r>
      <w:r>
        <w:rPr>
          <w:rFonts w:hint="eastAsia"/>
        </w:rPr>
        <w:t>3</w:t>
      </w:r>
      <w:r>
        <w:t>37</w:t>
      </w:r>
    </w:p>
  </w:footnote>
  <w:footnote w:id="60">
    <w:p w14:paraId="7EE61677" w14:textId="4559E6E8" w:rsidR="00884B40" w:rsidRDefault="00884B40">
      <w:pPr>
        <w:pStyle w:val="FootnoteText"/>
      </w:pPr>
      <w:r>
        <w:rPr>
          <w:rStyle w:val="FootnoteReference"/>
        </w:rPr>
        <w:footnoteRef/>
      </w:r>
      <w:r>
        <w:t xml:space="preserve"> </w:t>
      </w:r>
      <w:r w:rsidR="00185DE9">
        <w:t xml:space="preserve">ibid </w:t>
      </w:r>
      <w:r w:rsidR="00185DE9">
        <w:rPr>
          <w:rFonts w:hint="eastAsia"/>
        </w:rPr>
        <w:t>3</w:t>
      </w:r>
      <w:r w:rsidR="00185DE9">
        <w:t>37</w:t>
      </w:r>
    </w:p>
  </w:footnote>
  <w:footnote w:id="61">
    <w:p w14:paraId="0C71D208" w14:textId="5E8C8AB9" w:rsidR="003112CA" w:rsidRDefault="003112CA" w:rsidP="003112CA">
      <w:pPr>
        <w:pStyle w:val="FootnoteText"/>
      </w:pPr>
      <w:r>
        <w:rPr>
          <w:rStyle w:val="FootnoteReference"/>
        </w:rPr>
        <w:footnoteRef/>
      </w:r>
      <w:bookmarkStart w:id="9" w:name="_Hlk53995052"/>
      <w:r>
        <w:t xml:space="preserve"> </w:t>
      </w:r>
      <w:r w:rsidR="00D83211" w:rsidRPr="00D83211">
        <w:t xml:space="preserve">Terry Winograd &amp; Fernando Flores, </w:t>
      </w:r>
      <w:r w:rsidR="00D83211" w:rsidRPr="00D83211">
        <w:rPr>
          <w:i/>
          <w:iCs/>
        </w:rPr>
        <w:t>Understanding Computers and Cognition: A New Foundation for Design</w:t>
      </w:r>
      <w:r w:rsidR="00D83211" w:rsidRPr="00D83211">
        <w:t xml:space="preserve"> </w:t>
      </w:r>
      <w:r w:rsidR="00D83211">
        <w:t>(</w:t>
      </w:r>
      <w:r w:rsidR="00D83211" w:rsidRPr="00D83211">
        <w:t>Ablex Publishing Corporation, 1986</w:t>
      </w:r>
      <w:r w:rsidR="00D83211">
        <w:t>)</w:t>
      </w:r>
      <w:bookmarkEnd w:id="9"/>
      <w:r w:rsidR="00753998">
        <w:t xml:space="preserve"> </w:t>
      </w:r>
      <w:r>
        <w:t>xi.</w:t>
      </w:r>
    </w:p>
  </w:footnote>
  <w:footnote w:id="62">
    <w:p w14:paraId="63DD0EAB" w14:textId="224A8B96" w:rsidR="0038599A" w:rsidRDefault="0038599A">
      <w:pPr>
        <w:pStyle w:val="FootnoteText"/>
      </w:pPr>
      <w:r>
        <w:rPr>
          <w:rStyle w:val="FootnoteReference"/>
        </w:rPr>
        <w:footnoteRef/>
      </w:r>
      <w:r>
        <w:t xml:space="preserve"> </w:t>
      </w:r>
      <w:r w:rsidR="001E54E9" w:rsidRPr="001E54E9">
        <w:t xml:space="preserve">A. Toffler, The Third Wave, </w:t>
      </w:r>
      <w:r>
        <w:rPr>
          <w:rFonts w:hint="eastAsia"/>
        </w:rPr>
        <w:t>4</w:t>
      </w:r>
      <w:r>
        <w:t>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33DF9"/>
    <w:multiLevelType w:val="hybridMultilevel"/>
    <w:tmpl w:val="D46E0CE2"/>
    <w:lvl w:ilvl="0" w:tplc="88DCDE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090181"/>
    <w:multiLevelType w:val="hybridMultilevel"/>
    <w:tmpl w:val="41A00420"/>
    <w:lvl w:ilvl="0" w:tplc="B4FEF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5E"/>
    <w:rsid w:val="000002F0"/>
    <w:rsid w:val="000005A4"/>
    <w:rsid w:val="0000331D"/>
    <w:rsid w:val="00004DDE"/>
    <w:rsid w:val="00006049"/>
    <w:rsid w:val="00006FF0"/>
    <w:rsid w:val="00011102"/>
    <w:rsid w:val="00014293"/>
    <w:rsid w:val="0001519A"/>
    <w:rsid w:val="00017C77"/>
    <w:rsid w:val="00020027"/>
    <w:rsid w:val="00020723"/>
    <w:rsid w:val="00021ACB"/>
    <w:rsid w:val="00021DE8"/>
    <w:rsid w:val="00025488"/>
    <w:rsid w:val="0002741A"/>
    <w:rsid w:val="00033C39"/>
    <w:rsid w:val="000351EC"/>
    <w:rsid w:val="000414AF"/>
    <w:rsid w:val="00042488"/>
    <w:rsid w:val="00042D10"/>
    <w:rsid w:val="000471E7"/>
    <w:rsid w:val="00047420"/>
    <w:rsid w:val="000524F3"/>
    <w:rsid w:val="0005303B"/>
    <w:rsid w:val="0005316E"/>
    <w:rsid w:val="00053AFF"/>
    <w:rsid w:val="00053BA8"/>
    <w:rsid w:val="00057934"/>
    <w:rsid w:val="00060950"/>
    <w:rsid w:val="00061697"/>
    <w:rsid w:val="0006215B"/>
    <w:rsid w:val="000623A4"/>
    <w:rsid w:val="00062A91"/>
    <w:rsid w:val="00064583"/>
    <w:rsid w:val="00071056"/>
    <w:rsid w:val="00071179"/>
    <w:rsid w:val="00071B64"/>
    <w:rsid w:val="00073A26"/>
    <w:rsid w:val="000741CE"/>
    <w:rsid w:val="00074F56"/>
    <w:rsid w:val="00075250"/>
    <w:rsid w:val="00075A75"/>
    <w:rsid w:val="00077007"/>
    <w:rsid w:val="0007798E"/>
    <w:rsid w:val="00080461"/>
    <w:rsid w:val="000805D7"/>
    <w:rsid w:val="00081423"/>
    <w:rsid w:val="0008540F"/>
    <w:rsid w:val="00087214"/>
    <w:rsid w:val="000877CC"/>
    <w:rsid w:val="000944C6"/>
    <w:rsid w:val="000945ED"/>
    <w:rsid w:val="000A0567"/>
    <w:rsid w:val="000A0B90"/>
    <w:rsid w:val="000A2298"/>
    <w:rsid w:val="000A23EC"/>
    <w:rsid w:val="000A2993"/>
    <w:rsid w:val="000A352F"/>
    <w:rsid w:val="000A642A"/>
    <w:rsid w:val="000A6AB6"/>
    <w:rsid w:val="000B021D"/>
    <w:rsid w:val="000B1613"/>
    <w:rsid w:val="000B1BDD"/>
    <w:rsid w:val="000B2240"/>
    <w:rsid w:val="000B3B9F"/>
    <w:rsid w:val="000B4458"/>
    <w:rsid w:val="000B520E"/>
    <w:rsid w:val="000C0006"/>
    <w:rsid w:val="000C01A8"/>
    <w:rsid w:val="000C05FA"/>
    <w:rsid w:val="000C3D83"/>
    <w:rsid w:val="000C43D9"/>
    <w:rsid w:val="000C5EC1"/>
    <w:rsid w:val="000C69DC"/>
    <w:rsid w:val="000D2240"/>
    <w:rsid w:val="000D23A9"/>
    <w:rsid w:val="000D2AF3"/>
    <w:rsid w:val="000D378B"/>
    <w:rsid w:val="000D48D5"/>
    <w:rsid w:val="000D6C97"/>
    <w:rsid w:val="000D7C79"/>
    <w:rsid w:val="000E03A6"/>
    <w:rsid w:val="000E2503"/>
    <w:rsid w:val="000E33EA"/>
    <w:rsid w:val="000E3977"/>
    <w:rsid w:val="000F3CBE"/>
    <w:rsid w:val="000F4521"/>
    <w:rsid w:val="000F6017"/>
    <w:rsid w:val="001025EF"/>
    <w:rsid w:val="00102B28"/>
    <w:rsid w:val="00102E0E"/>
    <w:rsid w:val="00103A01"/>
    <w:rsid w:val="001050E7"/>
    <w:rsid w:val="001052DF"/>
    <w:rsid w:val="0010658E"/>
    <w:rsid w:val="00107714"/>
    <w:rsid w:val="001123C6"/>
    <w:rsid w:val="001129FF"/>
    <w:rsid w:val="0011371C"/>
    <w:rsid w:val="00113817"/>
    <w:rsid w:val="00115F76"/>
    <w:rsid w:val="00116BE5"/>
    <w:rsid w:val="00123122"/>
    <w:rsid w:val="00123DC6"/>
    <w:rsid w:val="00125F2E"/>
    <w:rsid w:val="00127D4B"/>
    <w:rsid w:val="0013347C"/>
    <w:rsid w:val="00133B50"/>
    <w:rsid w:val="00140BB8"/>
    <w:rsid w:val="0014182D"/>
    <w:rsid w:val="00142B69"/>
    <w:rsid w:val="00142FD3"/>
    <w:rsid w:val="00144C07"/>
    <w:rsid w:val="00145917"/>
    <w:rsid w:val="00146B3A"/>
    <w:rsid w:val="0014736F"/>
    <w:rsid w:val="00154C33"/>
    <w:rsid w:val="001554DA"/>
    <w:rsid w:val="00157981"/>
    <w:rsid w:val="00160C20"/>
    <w:rsid w:val="00166A61"/>
    <w:rsid w:val="00166C7C"/>
    <w:rsid w:val="001711B2"/>
    <w:rsid w:val="001730CF"/>
    <w:rsid w:val="00173DE2"/>
    <w:rsid w:val="00180BFB"/>
    <w:rsid w:val="00183A56"/>
    <w:rsid w:val="0018532A"/>
    <w:rsid w:val="00185DE9"/>
    <w:rsid w:val="0018742F"/>
    <w:rsid w:val="00190AE2"/>
    <w:rsid w:val="001921E9"/>
    <w:rsid w:val="00192525"/>
    <w:rsid w:val="0019269B"/>
    <w:rsid w:val="00192736"/>
    <w:rsid w:val="00192A76"/>
    <w:rsid w:val="00194582"/>
    <w:rsid w:val="0019512D"/>
    <w:rsid w:val="0019705F"/>
    <w:rsid w:val="001971F9"/>
    <w:rsid w:val="0019755D"/>
    <w:rsid w:val="001A0C44"/>
    <w:rsid w:val="001A2097"/>
    <w:rsid w:val="001A4D18"/>
    <w:rsid w:val="001A597D"/>
    <w:rsid w:val="001A728A"/>
    <w:rsid w:val="001A7726"/>
    <w:rsid w:val="001B01A8"/>
    <w:rsid w:val="001B04DA"/>
    <w:rsid w:val="001B0789"/>
    <w:rsid w:val="001B0AB1"/>
    <w:rsid w:val="001B2911"/>
    <w:rsid w:val="001B356C"/>
    <w:rsid w:val="001B386E"/>
    <w:rsid w:val="001B3F3F"/>
    <w:rsid w:val="001B48DD"/>
    <w:rsid w:val="001B7A04"/>
    <w:rsid w:val="001B7B9D"/>
    <w:rsid w:val="001C0355"/>
    <w:rsid w:val="001C2FA7"/>
    <w:rsid w:val="001C3146"/>
    <w:rsid w:val="001C54BF"/>
    <w:rsid w:val="001C73EE"/>
    <w:rsid w:val="001D013A"/>
    <w:rsid w:val="001D30BA"/>
    <w:rsid w:val="001D42CB"/>
    <w:rsid w:val="001D6032"/>
    <w:rsid w:val="001D6996"/>
    <w:rsid w:val="001D7E58"/>
    <w:rsid w:val="001E074A"/>
    <w:rsid w:val="001E2624"/>
    <w:rsid w:val="001E3CF5"/>
    <w:rsid w:val="001E4C28"/>
    <w:rsid w:val="001E4CFA"/>
    <w:rsid w:val="001E54E9"/>
    <w:rsid w:val="001E7B7E"/>
    <w:rsid w:val="001F0CAA"/>
    <w:rsid w:val="001F0F76"/>
    <w:rsid w:val="001F33BA"/>
    <w:rsid w:val="001F56DD"/>
    <w:rsid w:val="001F5787"/>
    <w:rsid w:val="001F62E3"/>
    <w:rsid w:val="001F7EF0"/>
    <w:rsid w:val="00203BD8"/>
    <w:rsid w:val="00204EC6"/>
    <w:rsid w:val="002063C9"/>
    <w:rsid w:val="00211361"/>
    <w:rsid w:val="00211ED9"/>
    <w:rsid w:val="00216F32"/>
    <w:rsid w:val="00220B0B"/>
    <w:rsid w:val="00220E49"/>
    <w:rsid w:val="0022289F"/>
    <w:rsid w:val="00225146"/>
    <w:rsid w:val="0022536B"/>
    <w:rsid w:val="0022548C"/>
    <w:rsid w:val="002264E3"/>
    <w:rsid w:val="002268C4"/>
    <w:rsid w:val="00227F0F"/>
    <w:rsid w:val="00230EEE"/>
    <w:rsid w:val="00231BEA"/>
    <w:rsid w:val="0023355C"/>
    <w:rsid w:val="00237CF7"/>
    <w:rsid w:val="00237EC5"/>
    <w:rsid w:val="00237FB6"/>
    <w:rsid w:val="0024011D"/>
    <w:rsid w:val="00240867"/>
    <w:rsid w:val="00241E8E"/>
    <w:rsid w:val="0024580F"/>
    <w:rsid w:val="00251197"/>
    <w:rsid w:val="002524D6"/>
    <w:rsid w:val="00253699"/>
    <w:rsid w:val="0025442D"/>
    <w:rsid w:val="0025480A"/>
    <w:rsid w:val="002550D1"/>
    <w:rsid w:val="0025561D"/>
    <w:rsid w:val="00255BE4"/>
    <w:rsid w:val="00260B74"/>
    <w:rsid w:val="0026167E"/>
    <w:rsid w:val="002624AE"/>
    <w:rsid w:val="00264517"/>
    <w:rsid w:val="00271E63"/>
    <w:rsid w:val="00273A38"/>
    <w:rsid w:val="00274837"/>
    <w:rsid w:val="00275673"/>
    <w:rsid w:val="00280748"/>
    <w:rsid w:val="002812CC"/>
    <w:rsid w:val="0028299F"/>
    <w:rsid w:val="00282AA4"/>
    <w:rsid w:val="00284D93"/>
    <w:rsid w:val="002875FB"/>
    <w:rsid w:val="002915E4"/>
    <w:rsid w:val="00292650"/>
    <w:rsid w:val="002930F4"/>
    <w:rsid w:val="0029326C"/>
    <w:rsid w:val="00293B80"/>
    <w:rsid w:val="0029660E"/>
    <w:rsid w:val="00296DCE"/>
    <w:rsid w:val="00297E0C"/>
    <w:rsid w:val="002A0F1F"/>
    <w:rsid w:val="002A1CCD"/>
    <w:rsid w:val="002A4B2C"/>
    <w:rsid w:val="002A64AC"/>
    <w:rsid w:val="002A706F"/>
    <w:rsid w:val="002B251D"/>
    <w:rsid w:val="002B575A"/>
    <w:rsid w:val="002C04C5"/>
    <w:rsid w:val="002C2406"/>
    <w:rsid w:val="002C24D5"/>
    <w:rsid w:val="002C2D39"/>
    <w:rsid w:val="002C52DE"/>
    <w:rsid w:val="002C5782"/>
    <w:rsid w:val="002C6D81"/>
    <w:rsid w:val="002C7258"/>
    <w:rsid w:val="002D1842"/>
    <w:rsid w:val="002D2119"/>
    <w:rsid w:val="002D44D3"/>
    <w:rsid w:val="002D4C81"/>
    <w:rsid w:val="002D4EC8"/>
    <w:rsid w:val="002D55E8"/>
    <w:rsid w:val="002D7505"/>
    <w:rsid w:val="002D7906"/>
    <w:rsid w:val="002D7907"/>
    <w:rsid w:val="002E0A0F"/>
    <w:rsid w:val="002E1D79"/>
    <w:rsid w:val="002E1E7C"/>
    <w:rsid w:val="002E2597"/>
    <w:rsid w:val="002E361D"/>
    <w:rsid w:val="002E4A9B"/>
    <w:rsid w:val="002E75DD"/>
    <w:rsid w:val="002F2C6B"/>
    <w:rsid w:val="002F35C1"/>
    <w:rsid w:val="002F3655"/>
    <w:rsid w:val="002F395E"/>
    <w:rsid w:val="002F41F7"/>
    <w:rsid w:val="002F451E"/>
    <w:rsid w:val="002F4BB3"/>
    <w:rsid w:val="002F5980"/>
    <w:rsid w:val="002F5AD9"/>
    <w:rsid w:val="002F6050"/>
    <w:rsid w:val="002F613A"/>
    <w:rsid w:val="002F642E"/>
    <w:rsid w:val="002F7358"/>
    <w:rsid w:val="002F737D"/>
    <w:rsid w:val="00300FD1"/>
    <w:rsid w:val="003021D7"/>
    <w:rsid w:val="0030386B"/>
    <w:rsid w:val="003043C7"/>
    <w:rsid w:val="00304B09"/>
    <w:rsid w:val="0030544E"/>
    <w:rsid w:val="003079CF"/>
    <w:rsid w:val="003112CA"/>
    <w:rsid w:val="003118DC"/>
    <w:rsid w:val="00312529"/>
    <w:rsid w:val="00312821"/>
    <w:rsid w:val="003128E2"/>
    <w:rsid w:val="003158A1"/>
    <w:rsid w:val="003172BF"/>
    <w:rsid w:val="003179FD"/>
    <w:rsid w:val="00317C02"/>
    <w:rsid w:val="00321AE5"/>
    <w:rsid w:val="0032312F"/>
    <w:rsid w:val="00323AB5"/>
    <w:rsid w:val="00324F32"/>
    <w:rsid w:val="00325F72"/>
    <w:rsid w:val="003309D6"/>
    <w:rsid w:val="003329C3"/>
    <w:rsid w:val="0033376D"/>
    <w:rsid w:val="00333A32"/>
    <w:rsid w:val="00335579"/>
    <w:rsid w:val="00336206"/>
    <w:rsid w:val="00337870"/>
    <w:rsid w:val="0034019A"/>
    <w:rsid w:val="00344450"/>
    <w:rsid w:val="0034518F"/>
    <w:rsid w:val="00345A32"/>
    <w:rsid w:val="00347BD3"/>
    <w:rsid w:val="003506C9"/>
    <w:rsid w:val="00350BC5"/>
    <w:rsid w:val="00352A3A"/>
    <w:rsid w:val="00352E2E"/>
    <w:rsid w:val="00353636"/>
    <w:rsid w:val="00354B20"/>
    <w:rsid w:val="00354B7C"/>
    <w:rsid w:val="00355243"/>
    <w:rsid w:val="00355FA7"/>
    <w:rsid w:val="00356A4F"/>
    <w:rsid w:val="00357365"/>
    <w:rsid w:val="00357ED7"/>
    <w:rsid w:val="00363685"/>
    <w:rsid w:val="00363970"/>
    <w:rsid w:val="00363B4D"/>
    <w:rsid w:val="00364ADA"/>
    <w:rsid w:val="003657E6"/>
    <w:rsid w:val="003657F5"/>
    <w:rsid w:val="00366A8B"/>
    <w:rsid w:val="00366B87"/>
    <w:rsid w:val="0036749C"/>
    <w:rsid w:val="00372986"/>
    <w:rsid w:val="0037317D"/>
    <w:rsid w:val="00373472"/>
    <w:rsid w:val="00374A6B"/>
    <w:rsid w:val="00375AD5"/>
    <w:rsid w:val="00376FAA"/>
    <w:rsid w:val="00380280"/>
    <w:rsid w:val="00383433"/>
    <w:rsid w:val="00384559"/>
    <w:rsid w:val="0038599A"/>
    <w:rsid w:val="003859B4"/>
    <w:rsid w:val="00385E82"/>
    <w:rsid w:val="003860E9"/>
    <w:rsid w:val="00387057"/>
    <w:rsid w:val="003907E7"/>
    <w:rsid w:val="003942E8"/>
    <w:rsid w:val="00394D00"/>
    <w:rsid w:val="003954EF"/>
    <w:rsid w:val="00395713"/>
    <w:rsid w:val="003959AD"/>
    <w:rsid w:val="00397DA4"/>
    <w:rsid w:val="003A0101"/>
    <w:rsid w:val="003A1DD8"/>
    <w:rsid w:val="003A2C98"/>
    <w:rsid w:val="003A2E52"/>
    <w:rsid w:val="003A393A"/>
    <w:rsid w:val="003A3CCB"/>
    <w:rsid w:val="003A5C97"/>
    <w:rsid w:val="003A688E"/>
    <w:rsid w:val="003A6B55"/>
    <w:rsid w:val="003A6F50"/>
    <w:rsid w:val="003A7538"/>
    <w:rsid w:val="003A77A4"/>
    <w:rsid w:val="003B0637"/>
    <w:rsid w:val="003B19CE"/>
    <w:rsid w:val="003B4431"/>
    <w:rsid w:val="003C00D2"/>
    <w:rsid w:val="003C22BD"/>
    <w:rsid w:val="003C51BE"/>
    <w:rsid w:val="003C660D"/>
    <w:rsid w:val="003C6E06"/>
    <w:rsid w:val="003C7B9E"/>
    <w:rsid w:val="003D0587"/>
    <w:rsid w:val="003D1FC4"/>
    <w:rsid w:val="003D42E4"/>
    <w:rsid w:val="003D58D9"/>
    <w:rsid w:val="003D5F2B"/>
    <w:rsid w:val="003D78A0"/>
    <w:rsid w:val="003E274B"/>
    <w:rsid w:val="003E4674"/>
    <w:rsid w:val="003E4B1A"/>
    <w:rsid w:val="003E5E55"/>
    <w:rsid w:val="003E6177"/>
    <w:rsid w:val="003E7C48"/>
    <w:rsid w:val="003F0D12"/>
    <w:rsid w:val="003F16C2"/>
    <w:rsid w:val="003F2455"/>
    <w:rsid w:val="003F51D7"/>
    <w:rsid w:val="003F64E5"/>
    <w:rsid w:val="003F6550"/>
    <w:rsid w:val="003F786F"/>
    <w:rsid w:val="004002B7"/>
    <w:rsid w:val="00400516"/>
    <w:rsid w:val="00400684"/>
    <w:rsid w:val="00400948"/>
    <w:rsid w:val="00400A5A"/>
    <w:rsid w:val="00400E92"/>
    <w:rsid w:val="00402EB3"/>
    <w:rsid w:val="004032F3"/>
    <w:rsid w:val="00404110"/>
    <w:rsid w:val="00404E4C"/>
    <w:rsid w:val="004053D6"/>
    <w:rsid w:val="004059E2"/>
    <w:rsid w:val="00407EC6"/>
    <w:rsid w:val="00410B05"/>
    <w:rsid w:val="00411841"/>
    <w:rsid w:val="004137D4"/>
    <w:rsid w:val="00416748"/>
    <w:rsid w:val="00417450"/>
    <w:rsid w:val="0042070C"/>
    <w:rsid w:val="00420AB2"/>
    <w:rsid w:val="00422A88"/>
    <w:rsid w:val="00425BF1"/>
    <w:rsid w:val="00425D03"/>
    <w:rsid w:val="0042618D"/>
    <w:rsid w:val="004270B8"/>
    <w:rsid w:val="00434525"/>
    <w:rsid w:val="0043496C"/>
    <w:rsid w:val="0043604B"/>
    <w:rsid w:val="00437CDC"/>
    <w:rsid w:val="00441053"/>
    <w:rsid w:val="004429F7"/>
    <w:rsid w:val="004440FE"/>
    <w:rsid w:val="004451FD"/>
    <w:rsid w:val="00445349"/>
    <w:rsid w:val="00447F46"/>
    <w:rsid w:val="0045200F"/>
    <w:rsid w:val="00452C2F"/>
    <w:rsid w:val="0045328E"/>
    <w:rsid w:val="004544D1"/>
    <w:rsid w:val="00455B4F"/>
    <w:rsid w:val="004561DC"/>
    <w:rsid w:val="00457706"/>
    <w:rsid w:val="00457C02"/>
    <w:rsid w:val="00457D53"/>
    <w:rsid w:val="00460FEB"/>
    <w:rsid w:val="00463FCA"/>
    <w:rsid w:val="004671A3"/>
    <w:rsid w:val="0046795C"/>
    <w:rsid w:val="00467BE3"/>
    <w:rsid w:val="00472148"/>
    <w:rsid w:val="004722B3"/>
    <w:rsid w:val="004736F8"/>
    <w:rsid w:val="00474219"/>
    <w:rsid w:val="00474552"/>
    <w:rsid w:val="0047467E"/>
    <w:rsid w:val="00475768"/>
    <w:rsid w:val="004762B6"/>
    <w:rsid w:val="00476647"/>
    <w:rsid w:val="00481210"/>
    <w:rsid w:val="00481BDC"/>
    <w:rsid w:val="0048280F"/>
    <w:rsid w:val="004843FD"/>
    <w:rsid w:val="004847C0"/>
    <w:rsid w:val="00484EE5"/>
    <w:rsid w:val="00485960"/>
    <w:rsid w:val="00486512"/>
    <w:rsid w:val="00487F1D"/>
    <w:rsid w:val="004900FD"/>
    <w:rsid w:val="00494890"/>
    <w:rsid w:val="004A2126"/>
    <w:rsid w:val="004A2900"/>
    <w:rsid w:val="004A2D38"/>
    <w:rsid w:val="004A327F"/>
    <w:rsid w:val="004A4E95"/>
    <w:rsid w:val="004A4FA2"/>
    <w:rsid w:val="004A56B4"/>
    <w:rsid w:val="004A7289"/>
    <w:rsid w:val="004A7A77"/>
    <w:rsid w:val="004B017C"/>
    <w:rsid w:val="004B4C94"/>
    <w:rsid w:val="004C13C8"/>
    <w:rsid w:val="004C19E3"/>
    <w:rsid w:val="004C2D7B"/>
    <w:rsid w:val="004C4A91"/>
    <w:rsid w:val="004C649E"/>
    <w:rsid w:val="004C710A"/>
    <w:rsid w:val="004D4999"/>
    <w:rsid w:val="004D6187"/>
    <w:rsid w:val="004D7015"/>
    <w:rsid w:val="004D7A5C"/>
    <w:rsid w:val="004E0112"/>
    <w:rsid w:val="004E1D12"/>
    <w:rsid w:val="004E693C"/>
    <w:rsid w:val="004E73F5"/>
    <w:rsid w:val="004E7AE5"/>
    <w:rsid w:val="004F0FA2"/>
    <w:rsid w:val="004F12B0"/>
    <w:rsid w:val="004F2198"/>
    <w:rsid w:val="004F2340"/>
    <w:rsid w:val="004F3D5D"/>
    <w:rsid w:val="004F48F2"/>
    <w:rsid w:val="004F51AD"/>
    <w:rsid w:val="004F57EF"/>
    <w:rsid w:val="004F5A22"/>
    <w:rsid w:val="004F5F51"/>
    <w:rsid w:val="004F67E4"/>
    <w:rsid w:val="00501B9A"/>
    <w:rsid w:val="005024CF"/>
    <w:rsid w:val="00504CA2"/>
    <w:rsid w:val="00507436"/>
    <w:rsid w:val="00507D1E"/>
    <w:rsid w:val="00512E50"/>
    <w:rsid w:val="00514821"/>
    <w:rsid w:val="00514E0A"/>
    <w:rsid w:val="00515147"/>
    <w:rsid w:val="00515624"/>
    <w:rsid w:val="00515AEF"/>
    <w:rsid w:val="00517DFE"/>
    <w:rsid w:val="00520555"/>
    <w:rsid w:val="005243C3"/>
    <w:rsid w:val="00524787"/>
    <w:rsid w:val="00526E87"/>
    <w:rsid w:val="00527FEC"/>
    <w:rsid w:val="005305A1"/>
    <w:rsid w:val="005323CB"/>
    <w:rsid w:val="00534EB6"/>
    <w:rsid w:val="0053515B"/>
    <w:rsid w:val="00535BAD"/>
    <w:rsid w:val="00536BC8"/>
    <w:rsid w:val="00537480"/>
    <w:rsid w:val="00541AC4"/>
    <w:rsid w:val="005439DB"/>
    <w:rsid w:val="00545C6D"/>
    <w:rsid w:val="005463F9"/>
    <w:rsid w:val="005471F3"/>
    <w:rsid w:val="0054745A"/>
    <w:rsid w:val="005515E6"/>
    <w:rsid w:val="00556057"/>
    <w:rsid w:val="00561C81"/>
    <w:rsid w:val="00562C07"/>
    <w:rsid w:val="00563C86"/>
    <w:rsid w:val="00564B5E"/>
    <w:rsid w:val="005700AA"/>
    <w:rsid w:val="00570F9E"/>
    <w:rsid w:val="005710BA"/>
    <w:rsid w:val="00571D72"/>
    <w:rsid w:val="0057469B"/>
    <w:rsid w:val="005772BA"/>
    <w:rsid w:val="005801AC"/>
    <w:rsid w:val="00582A25"/>
    <w:rsid w:val="00584157"/>
    <w:rsid w:val="00584630"/>
    <w:rsid w:val="00585F12"/>
    <w:rsid w:val="00586112"/>
    <w:rsid w:val="005867E1"/>
    <w:rsid w:val="00590DAA"/>
    <w:rsid w:val="0059114B"/>
    <w:rsid w:val="005924C8"/>
    <w:rsid w:val="00592B89"/>
    <w:rsid w:val="005933DB"/>
    <w:rsid w:val="00596928"/>
    <w:rsid w:val="0059714A"/>
    <w:rsid w:val="00597361"/>
    <w:rsid w:val="005A2B30"/>
    <w:rsid w:val="005A416B"/>
    <w:rsid w:val="005A5F3E"/>
    <w:rsid w:val="005A6C1D"/>
    <w:rsid w:val="005A7C55"/>
    <w:rsid w:val="005B107D"/>
    <w:rsid w:val="005B15C2"/>
    <w:rsid w:val="005B2F35"/>
    <w:rsid w:val="005B6518"/>
    <w:rsid w:val="005B6F2A"/>
    <w:rsid w:val="005C0205"/>
    <w:rsid w:val="005C2B15"/>
    <w:rsid w:val="005C316F"/>
    <w:rsid w:val="005C3622"/>
    <w:rsid w:val="005D3EF7"/>
    <w:rsid w:val="005D553D"/>
    <w:rsid w:val="005D6D1B"/>
    <w:rsid w:val="005D71D5"/>
    <w:rsid w:val="005D72FA"/>
    <w:rsid w:val="005E0D93"/>
    <w:rsid w:val="005E2327"/>
    <w:rsid w:val="005E3393"/>
    <w:rsid w:val="005E406F"/>
    <w:rsid w:val="005F12B3"/>
    <w:rsid w:val="005F3D38"/>
    <w:rsid w:val="005F3FA2"/>
    <w:rsid w:val="006023B8"/>
    <w:rsid w:val="006034D2"/>
    <w:rsid w:val="00603FC0"/>
    <w:rsid w:val="00604B90"/>
    <w:rsid w:val="006056C6"/>
    <w:rsid w:val="0060717D"/>
    <w:rsid w:val="00607754"/>
    <w:rsid w:val="00610646"/>
    <w:rsid w:val="006110B8"/>
    <w:rsid w:val="0061274C"/>
    <w:rsid w:val="00613786"/>
    <w:rsid w:val="00614498"/>
    <w:rsid w:val="00615C4F"/>
    <w:rsid w:val="00616494"/>
    <w:rsid w:val="00617199"/>
    <w:rsid w:val="006176A1"/>
    <w:rsid w:val="00617A7E"/>
    <w:rsid w:val="00617DF7"/>
    <w:rsid w:val="00617ED6"/>
    <w:rsid w:val="0062092E"/>
    <w:rsid w:val="00621EFE"/>
    <w:rsid w:val="00622F3E"/>
    <w:rsid w:val="006237A6"/>
    <w:rsid w:val="00624254"/>
    <w:rsid w:val="00625770"/>
    <w:rsid w:val="006277FD"/>
    <w:rsid w:val="006325C3"/>
    <w:rsid w:val="0063343B"/>
    <w:rsid w:val="00634147"/>
    <w:rsid w:val="00635C9D"/>
    <w:rsid w:val="006374E0"/>
    <w:rsid w:val="00637F79"/>
    <w:rsid w:val="00642E53"/>
    <w:rsid w:val="00644D3A"/>
    <w:rsid w:val="00646602"/>
    <w:rsid w:val="00647953"/>
    <w:rsid w:val="00647DA9"/>
    <w:rsid w:val="006502A5"/>
    <w:rsid w:val="0065190C"/>
    <w:rsid w:val="006527A7"/>
    <w:rsid w:val="00653E20"/>
    <w:rsid w:val="00656052"/>
    <w:rsid w:val="00656166"/>
    <w:rsid w:val="00660B61"/>
    <w:rsid w:val="00660BDB"/>
    <w:rsid w:val="0066161F"/>
    <w:rsid w:val="00661673"/>
    <w:rsid w:val="00664867"/>
    <w:rsid w:val="00666D5A"/>
    <w:rsid w:val="00667B0F"/>
    <w:rsid w:val="00670C26"/>
    <w:rsid w:val="0067255D"/>
    <w:rsid w:val="00673156"/>
    <w:rsid w:val="00681D0D"/>
    <w:rsid w:val="00681ECD"/>
    <w:rsid w:val="0068220C"/>
    <w:rsid w:val="00684864"/>
    <w:rsid w:val="006852B1"/>
    <w:rsid w:val="006852D6"/>
    <w:rsid w:val="00687234"/>
    <w:rsid w:val="006901DD"/>
    <w:rsid w:val="0069031C"/>
    <w:rsid w:val="00690750"/>
    <w:rsid w:val="00690DDF"/>
    <w:rsid w:val="006921CC"/>
    <w:rsid w:val="00692EEF"/>
    <w:rsid w:val="0069374C"/>
    <w:rsid w:val="006970A0"/>
    <w:rsid w:val="006976A0"/>
    <w:rsid w:val="006A069A"/>
    <w:rsid w:val="006A09F3"/>
    <w:rsid w:val="006A1F34"/>
    <w:rsid w:val="006A23A7"/>
    <w:rsid w:val="006A2E45"/>
    <w:rsid w:val="006A3480"/>
    <w:rsid w:val="006B1EF4"/>
    <w:rsid w:val="006B63F0"/>
    <w:rsid w:val="006B7061"/>
    <w:rsid w:val="006B7267"/>
    <w:rsid w:val="006B75CE"/>
    <w:rsid w:val="006C1449"/>
    <w:rsid w:val="006C3180"/>
    <w:rsid w:val="006C75BB"/>
    <w:rsid w:val="006D1ACE"/>
    <w:rsid w:val="006D1BF0"/>
    <w:rsid w:val="006D4610"/>
    <w:rsid w:val="006D4EB2"/>
    <w:rsid w:val="006D625B"/>
    <w:rsid w:val="006D75BE"/>
    <w:rsid w:val="006E01F4"/>
    <w:rsid w:val="006E3327"/>
    <w:rsid w:val="006E3C48"/>
    <w:rsid w:val="006F0FD9"/>
    <w:rsid w:val="006F3D21"/>
    <w:rsid w:val="006F4319"/>
    <w:rsid w:val="0070076D"/>
    <w:rsid w:val="00702DE6"/>
    <w:rsid w:val="00703085"/>
    <w:rsid w:val="00710C67"/>
    <w:rsid w:val="00710CB3"/>
    <w:rsid w:val="00710E17"/>
    <w:rsid w:val="0071248C"/>
    <w:rsid w:val="007132DE"/>
    <w:rsid w:val="0071753E"/>
    <w:rsid w:val="00717F6B"/>
    <w:rsid w:val="00720666"/>
    <w:rsid w:val="007218F8"/>
    <w:rsid w:val="00721A08"/>
    <w:rsid w:val="00721FA0"/>
    <w:rsid w:val="0072276C"/>
    <w:rsid w:val="0072337E"/>
    <w:rsid w:val="00724C2D"/>
    <w:rsid w:val="00725064"/>
    <w:rsid w:val="00726163"/>
    <w:rsid w:val="007274D8"/>
    <w:rsid w:val="0072779C"/>
    <w:rsid w:val="00727E34"/>
    <w:rsid w:val="007301C2"/>
    <w:rsid w:val="007306B6"/>
    <w:rsid w:val="007335B8"/>
    <w:rsid w:val="00734B7A"/>
    <w:rsid w:val="00734E0E"/>
    <w:rsid w:val="00740A21"/>
    <w:rsid w:val="00740CB8"/>
    <w:rsid w:val="00742343"/>
    <w:rsid w:val="007431E3"/>
    <w:rsid w:val="00745381"/>
    <w:rsid w:val="00745A36"/>
    <w:rsid w:val="0075079E"/>
    <w:rsid w:val="00750EC4"/>
    <w:rsid w:val="007517D4"/>
    <w:rsid w:val="00751CF2"/>
    <w:rsid w:val="00753715"/>
    <w:rsid w:val="00753998"/>
    <w:rsid w:val="00754E0D"/>
    <w:rsid w:val="00760531"/>
    <w:rsid w:val="00761678"/>
    <w:rsid w:val="00762CDB"/>
    <w:rsid w:val="007651BA"/>
    <w:rsid w:val="00767776"/>
    <w:rsid w:val="00771F3F"/>
    <w:rsid w:val="00773A3E"/>
    <w:rsid w:val="00773ADC"/>
    <w:rsid w:val="00774E1D"/>
    <w:rsid w:val="00776C95"/>
    <w:rsid w:val="0077711F"/>
    <w:rsid w:val="00777836"/>
    <w:rsid w:val="007801E3"/>
    <w:rsid w:val="007816DB"/>
    <w:rsid w:val="007830EF"/>
    <w:rsid w:val="0078317C"/>
    <w:rsid w:val="00783751"/>
    <w:rsid w:val="007843F0"/>
    <w:rsid w:val="00786530"/>
    <w:rsid w:val="00791111"/>
    <w:rsid w:val="00793268"/>
    <w:rsid w:val="0079703B"/>
    <w:rsid w:val="007A0AF8"/>
    <w:rsid w:val="007A0B24"/>
    <w:rsid w:val="007A2937"/>
    <w:rsid w:val="007A40CD"/>
    <w:rsid w:val="007A52B7"/>
    <w:rsid w:val="007A6C4C"/>
    <w:rsid w:val="007A76E5"/>
    <w:rsid w:val="007A787C"/>
    <w:rsid w:val="007B04DC"/>
    <w:rsid w:val="007B207D"/>
    <w:rsid w:val="007B429D"/>
    <w:rsid w:val="007B4AF5"/>
    <w:rsid w:val="007B5081"/>
    <w:rsid w:val="007B52E3"/>
    <w:rsid w:val="007C0EEE"/>
    <w:rsid w:val="007C2F11"/>
    <w:rsid w:val="007C2FC3"/>
    <w:rsid w:val="007C6ADB"/>
    <w:rsid w:val="007C71F2"/>
    <w:rsid w:val="007D05E9"/>
    <w:rsid w:val="007D0E91"/>
    <w:rsid w:val="007D4206"/>
    <w:rsid w:val="007D4F47"/>
    <w:rsid w:val="007D54E3"/>
    <w:rsid w:val="007D73B4"/>
    <w:rsid w:val="007D7D49"/>
    <w:rsid w:val="007E4C0D"/>
    <w:rsid w:val="007E5526"/>
    <w:rsid w:val="007E7AB3"/>
    <w:rsid w:val="007F2C51"/>
    <w:rsid w:val="007F58BC"/>
    <w:rsid w:val="00806C4B"/>
    <w:rsid w:val="0080748C"/>
    <w:rsid w:val="00810E33"/>
    <w:rsid w:val="0081194B"/>
    <w:rsid w:val="00811D39"/>
    <w:rsid w:val="00812504"/>
    <w:rsid w:val="008127DE"/>
    <w:rsid w:val="0081319B"/>
    <w:rsid w:val="00815892"/>
    <w:rsid w:val="00815BBC"/>
    <w:rsid w:val="00820FEE"/>
    <w:rsid w:val="00821AF0"/>
    <w:rsid w:val="00821DB0"/>
    <w:rsid w:val="00822806"/>
    <w:rsid w:val="00822AE2"/>
    <w:rsid w:val="00823710"/>
    <w:rsid w:val="00823B64"/>
    <w:rsid w:val="00825374"/>
    <w:rsid w:val="008259B1"/>
    <w:rsid w:val="00827594"/>
    <w:rsid w:val="008301FC"/>
    <w:rsid w:val="00830FCE"/>
    <w:rsid w:val="00834E17"/>
    <w:rsid w:val="00834F40"/>
    <w:rsid w:val="00835E15"/>
    <w:rsid w:val="0083721E"/>
    <w:rsid w:val="00837BCF"/>
    <w:rsid w:val="008413D6"/>
    <w:rsid w:val="00841989"/>
    <w:rsid w:val="0084256C"/>
    <w:rsid w:val="00843820"/>
    <w:rsid w:val="008446F6"/>
    <w:rsid w:val="00844E5E"/>
    <w:rsid w:val="00845C8F"/>
    <w:rsid w:val="008501A4"/>
    <w:rsid w:val="0085205A"/>
    <w:rsid w:val="008523C2"/>
    <w:rsid w:val="0085478C"/>
    <w:rsid w:val="00854EE5"/>
    <w:rsid w:val="00855238"/>
    <w:rsid w:val="00856A54"/>
    <w:rsid w:val="00857486"/>
    <w:rsid w:val="0086192A"/>
    <w:rsid w:val="008626ED"/>
    <w:rsid w:val="00862FE6"/>
    <w:rsid w:val="00863879"/>
    <w:rsid w:val="00864FE8"/>
    <w:rsid w:val="00865073"/>
    <w:rsid w:val="00870150"/>
    <w:rsid w:val="00870293"/>
    <w:rsid w:val="00870A4B"/>
    <w:rsid w:val="0087128E"/>
    <w:rsid w:val="008717B7"/>
    <w:rsid w:val="008727E1"/>
    <w:rsid w:val="00873F09"/>
    <w:rsid w:val="00874DFF"/>
    <w:rsid w:val="008751C4"/>
    <w:rsid w:val="00875946"/>
    <w:rsid w:val="008803B5"/>
    <w:rsid w:val="0088097D"/>
    <w:rsid w:val="00882973"/>
    <w:rsid w:val="008829DF"/>
    <w:rsid w:val="008833F9"/>
    <w:rsid w:val="00884B40"/>
    <w:rsid w:val="00884F0D"/>
    <w:rsid w:val="00885296"/>
    <w:rsid w:val="008915B7"/>
    <w:rsid w:val="008923BD"/>
    <w:rsid w:val="00892C94"/>
    <w:rsid w:val="00893084"/>
    <w:rsid w:val="00893D78"/>
    <w:rsid w:val="00893DFC"/>
    <w:rsid w:val="00894161"/>
    <w:rsid w:val="00896512"/>
    <w:rsid w:val="0089795A"/>
    <w:rsid w:val="008A1F79"/>
    <w:rsid w:val="008A3D5B"/>
    <w:rsid w:val="008A55B8"/>
    <w:rsid w:val="008A598B"/>
    <w:rsid w:val="008B1304"/>
    <w:rsid w:val="008B31B1"/>
    <w:rsid w:val="008B3D83"/>
    <w:rsid w:val="008B40FC"/>
    <w:rsid w:val="008B4A55"/>
    <w:rsid w:val="008B4C4F"/>
    <w:rsid w:val="008B5419"/>
    <w:rsid w:val="008B6883"/>
    <w:rsid w:val="008C2261"/>
    <w:rsid w:val="008C414E"/>
    <w:rsid w:val="008C5BBD"/>
    <w:rsid w:val="008C605C"/>
    <w:rsid w:val="008C61D1"/>
    <w:rsid w:val="008C63CA"/>
    <w:rsid w:val="008C727D"/>
    <w:rsid w:val="008D188C"/>
    <w:rsid w:val="008E3451"/>
    <w:rsid w:val="008E3C13"/>
    <w:rsid w:val="008E4DDC"/>
    <w:rsid w:val="008E566B"/>
    <w:rsid w:val="008E5FCD"/>
    <w:rsid w:val="008E7019"/>
    <w:rsid w:val="008F074E"/>
    <w:rsid w:val="008F2B87"/>
    <w:rsid w:val="008F4696"/>
    <w:rsid w:val="008F7235"/>
    <w:rsid w:val="008F7F56"/>
    <w:rsid w:val="00903BF2"/>
    <w:rsid w:val="00904820"/>
    <w:rsid w:val="00904A8C"/>
    <w:rsid w:val="00904F5A"/>
    <w:rsid w:val="0090695C"/>
    <w:rsid w:val="00907D80"/>
    <w:rsid w:val="00911C60"/>
    <w:rsid w:val="009131FD"/>
    <w:rsid w:val="009132D6"/>
    <w:rsid w:val="0091521C"/>
    <w:rsid w:val="00915AB8"/>
    <w:rsid w:val="00917007"/>
    <w:rsid w:val="00917168"/>
    <w:rsid w:val="00917F03"/>
    <w:rsid w:val="00922D71"/>
    <w:rsid w:val="00924B6C"/>
    <w:rsid w:val="00924DC5"/>
    <w:rsid w:val="009251BB"/>
    <w:rsid w:val="0093101D"/>
    <w:rsid w:val="00933C19"/>
    <w:rsid w:val="00933DF5"/>
    <w:rsid w:val="00933EFB"/>
    <w:rsid w:val="00933F7A"/>
    <w:rsid w:val="00935987"/>
    <w:rsid w:val="009367D1"/>
    <w:rsid w:val="00937495"/>
    <w:rsid w:val="00941CBF"/>
    <w:rsid w:val="009420C9"/>
    <w:rsid w:val="00943A78"/>
    <w:rsid w:val="00944816"/>
    <w:rsid w:val="00947455"/>
    <w:rsid w:val="00953C59"/>
    <w:rsid w:val="00954AD5"/>
    <w:rsid w:val="00954BE3"/>
    <w:rsid w:val="0095604D"/>
    <w:rsid w:val="009601F4"/>
    <w:rsid w:val="00961EC4"/>
    <w:rsid w:val="009708D8"/>
    <w:rsid w:val="00971351"/>
    <w:rsid w:val="00974178"/>
    <w:rsid w:val="009748FF"/>
    <w:rsid w:val="00976A12"/>
    <w:rsid w:val="00980505"/>
    <w:rsid w:val="009838E9"/>
    <w:rsid w:val="009851A0"/>
    <w:rsid w:val="00985F5E"/>
    <w:rsid w:val="00987765"/>
    <w:rsid w:val="00990159"/>
    <w:rsid w:val="00992A3B"/>
    <w:rsid w:val="009937E9"/>
    <w:rsid w:val="00993943"/>
    <w:rsid w:val="009A09D1"/>
    <w:rsid w:val="009A25E0"/>
    <w:rsid w:val="009A266F"/>
    <w:rsid w:val="009A3C17"/>
    <w:rsid w:val="009A3C45"/>
    <w:rsid w:val="009A5229"/>
    <w:rsid w:val="009A5607"/>
    <w:rsid w:val="009A73B8"/>
    <w:rsid w:val="009B0F17"/>
    <w:rsid w:val="009B1C96"/>
    <w:rsid w:val="009B2783"/>
    <w:rsid w:val="009B488C"/>
    <w:rsid w:val="009B5698"/>
    <w:rsid w:val="009B571C"/>
    <w:rsid w:val="009B572D"/>
    <w:rsid w:val="009B5951"/>
    <w:rsid w:val="009B5C2B"/>
    <w:rsid w:val="009C08A3"/>
    <w:rsid w:val="009C376D"/>
    <w:rsid w:val="009C4DC9"/>
    <w:rsid w:val="009C5606"/>
    <w:rsid w:val="009C7412"/>
    <w:rsid w:val="009C7F94"/>
    <w:rsid w:val="009D03D5"/>
    <w:rsid w:val="009D0B4E"/>
    <w:rsid w:val="009D18FE"/>
    <w:rsid w:val="009D24FF"/>
    <w:rsid w:val="009D333F"/>
    <w:rsid w:val="009D611F"/>
    <w:rsid w:val="009D6496"/>
    <w:rsid w:val="009D6FCC"/>
    <w:rsid w:val="009D746E"/>
    <w:rsid w:val="009E3502"/>
    <w:rsid w:val="009F11F3"/>
    <w:rsid w:val="009F18F5"/>
    <w:rsid w:val="009F2703"/>
    <w:rsid w:val="009F277E"/>
    <w:rsid w:val="009F27DB"/>
    <w:rsid w:val="009F2B6A"/>
    <w:rsid w:val="009F4F7C"/>
    <w:rsid w:val="009F5720"/>
    <w:rsid w:val="009F6A90"/>
    <w:rsid w:val="009F6EF2"/>
    <w:rsid w:val="00A0041F"/>
    <w:rsid w:val="00A00C1C"/>
    <w:rsid w:val="00A01453"/>
    <w:rsid w:val="00A0284D"/>
    <w:rsid w:val="00A04605"/>
    <w:rsid w:val="00A04D6A"/>
    <w:rsid w:val="00A066B7"/>
    <w:rsid w:val="00A075D5"/>
    <w:rsid w:val="00A0777B"/>
    <w:rsid w:val="00A107FD"/>
    <w:rsid w:val="00A13E77"/>
    <w:rsid w:val="00A1409D"/>
    <w:rsid w:val="00A1473F"/>
    <w:rsid w:val="00A161BF"/>
    <w:rsid w:val="00A16CF3"/>
    <w:rsid w:val="00A174DA"/>
    <w:rsid w:val="00A20051"/>
    <w:rsid w:val="00A24255"/>
    <w:rsid w:val="00A243C9"/>
    <w:rsid w:val="00A24B51"/>
    <w:rsid w:val="00A2586E"/>
    <w:rsid w:val="00A3009E"/>
    <w:rsid w:val="00A3220A"/>
    <w:rsid w:val="00A32C08"/>
    <w:rsid w:val="00A442E4"/>
    <w:rsid w:val="00A4464B"/>
    <w:rsid w:val="00A45123"/>
    <w:rsid w:val="00A45546"/>
    <w:rsid w:val="00A45C47"/>
    <w:rsid w:val="00A4602C"/>
    <w:rsid w:val="00A5431D"/>
    <w:rsid w:val="00A54580"/>
    <w:rsid w:val="00A56CA1"/>
    <w:rsid w:val="00A577D2"/>
    <w:rsid w:val="00A60E5E"/>
    <w:rsid w:val="00A622B1"/>
    <w:rsid w:val="00A64CBA"/>
    <w:rsid w:val="00A70653"/>
    <w:rsid w:val="00A709FF"/>
    <w:rsid w:val="00A71111"/>
    <w:rsid w:val="00A71365"/>
    <w:rsid w:val="00A72B0F"/>
    <w:rsid w:val="00A74EF6"/>
    <w:rsid w:val="00A76736"/>
    <w:rsid w:val="00A8182F"/>
    <w:rsid w:val="00A82595"/>
    <w:rsid w:val="00A8269D"/>
    <w:rsid w:val="00A83CDE"/>
    <w:rsid w:val="00A84128"/>
    <w:rsid w:val="00A85980"/>
    <w:rsid w:val="00A933D7"/>
    <w:rsid w:val="00A94736"/>
    <w:rsid w:val="00A967FE"/>
    <w:rsid w:val="00A96F3A"/>
    <w:rsid w:val="00A97458"/>
    <w:rsid w:val="00AA0D3F"/>
    <w:rsid w:val="00AA203E"/>
    <w:rsid w:val="00AA2BE3"/>
    <w:rsid w:val="00AA2E65"/>
    <w:rsid w:val="00AA4710"/>
    <w:rsid w:val="00AA485C"/>
    <w:rsid w:val="00AA5420"/>
    <w:rsid w:val="00AA5659"/>
    <w:rsid w:val="00AA7064"/>
    <w:rsid w:val="00AA7AF9"/>
    <w:rsid w:val="00AB08B8"/>
    <w:rsid w:val="00AB1390"/>
    <w:rsid w:val="00AB2024"/>
    <w:rsid w:val="00AB46BB"/>
    <w:rsid w:val="00AB570F"/>
    <w:rsid w:val="00AB599E"/>
    <w:rsid w:val="00AB79E0"/>
    <w:rsid w:val="00AC0B53"/>
    <w:rsid w:val="00AC119D"/>
    <w:rsid w:val="00AC167A"/>
    <w:rsid w:val="00AC1FE8"/>
    <w:rsid w:val="00AC2C24"/>
    <w:rsid w:val="00AC69E3"/>
    <w:rsid w:val="00AC74BF"/>
    <w:rsid w:val="00AC77CE"/>
    <w:rsid w:val="00AD15C0"/>
    <w:rsid w:val="00AD1646"/>
    <w:rsid w:val="00AD33A3"/>
    <w:rsid w:val="00AD3A71"/>
    <w:rsid w:val="00AD7A0C"/>
    <w:rsid w:val="00AE11D0"/>
    <w:rsid w:val="00AE2104"/>
    <w:rsid w:val="00AE3896"/>
    <w:rsid w:val="00AE60CA"/>
    <w:rsid w:val="00AE6D0D"/>
    <w:rsid w:val="00AF0E86"/>
    <w:rsid w:val="00AF10B5"/>
    <w:rsid w:val="00AF17B4"/>
    <w:rsid w:val="00AF225C"/>
    <w:rsid w:val="00AF40C4"/>
    <w:rsid w:val="00B02384"/>
    <w:rsid w:val="00B027FD"/>
    <w:rsid w:val="00B029E2"/>
    <w:rsid w:val="00B03750"/>
    <w:rsid w:val="00B038FD"/>
    <w:rsid w:val="00B04C6F"/>
    <w:rsid w:val="00B10351"/>
    <w:rsid w:val="00B107A6"/>
    <w:rsid w:val="00B145B7"/>
    <w:rsid w:val="00B15E3C"/>
    <w:rsid w:val="00B1727F"/>
    <w:rsid w:val="00B20B23"/>
    <w:rsid w:val="00B22D05"/>
    <w:rsid w:val="00B2360F"/>
    <w:rsid w:val="00B24639"/>
    <w:rsid w:val="00B2593E"/>
    <w:rsid w:val="00B276DD"/>
    <w:rsid w:val="00B34590"/>
    <w:rsid w:val="00B3481E"/>
    <w:rsid w:val="00B357AD"/>
    <w:rsid w:val="00B37063"/>
    <w:rsid w:val="00B40C91"/>
    <w:rsid w:val="00B41A3D"/>
    <w:rsid w:val="00B420E4"/>
    <w:rsid w:val="00B42E00"/>
    <w:rsid w:val="00B442C2"/>
    <w:rsid w:val="00B46122"/>
    <w:rsid w:val="00B46937"/>
    <w:rsid w:val="00B47B23"/>
    <w:rsid w:val="00B5044B"/>
    <w:rsid w:val="00B5414B"/>
    <w:rsid w:val="00B567C8"/>
    <w:rsid w:val="00B60F22"/>
    <w:rsid w:val="00B61BFD"/>
    <w:rsid w:val="00B63B0A"/>
    <w:rsid w:val="00B63FEC"/>
    <w:rsid w:val="00B64BA3"/>
    <w:rsid w:val="00B66B67"/>
    <w:rsid w:val="00B67607"/>
    <w:rsid w:val="00B72F0D"/>
    <w:rsid w:val="00B7417C"/>
    <w:rsid w:val="00B74C83"/>
    <w:rsid w:val="00B753E2"/>
    <w:rsid w:val="00B76218"/>
    <w:rsid w:val="00B7716C"/>
    <w:rsid w:val="00B81162"/>
    <w:rsid w:val="00B81395"/>
    <w:rsid w:val="00B82B13"/>
    <w:rsid w:val="00B83AF2"/>
    <w:rsid w:val="00B83C60"/>
    <w:rsid w:val="00B846D9"/>
    <w:rsid w:val="00B85885"/>
    <w:rsid w:val="00B85980"/>
    <w:rsid w:val="00B85D83"/>
    <w:rsid w:val="00B877DE"/>
    <w:rsid w:val="00B90CE2"/>
    <w:rsid w:val="00B9180F"/>
    <w:rsid w:val="00B92539"/>
    <w:rsid w:val="00B968DE"/>
    <w:rsid w:val="00B96CD4"/>
    <w:rsid w:val="00BA105D"/>
    <w:rsid w:val="00BA16B7"/>
    <w:rsid w:val="00BA5A2E"/>
    <w:rsid w:val="00BA692D"/>
    <w:rsid w:val="00BB0830"/>
    <w:rsid w:val="00BB0DC8"/>
    <w:rsid w:val="00BB121F"/>
    <w:rsid w:val="00BB1D25"/>
    <w:rsid w:val="00BB1DFA"/>
    <w:rsid w:val="00BB2B7B"/>
    <w:rsid w:val="00BB4018"/>
    <w:rsid w:val="00BC1D8A"/>
    <w:rsid w:val="00BC3381"/>
    <w:rsid w:val="00BC4D38"/>
    <w:rsid w:val="00BC67C7"/>
    <w:rsid w:val="00BD06BE"/>
    <w:rsid w:val="00BD139E"/>
    <w:rsid w:val="00BD294B"/>
    <w:rsid w:val="00BD2ACD"/>
    <w:rsid w:val="00BD2D20"/>
    <w:rsid w:val="00BD2D2E"/>
    <w:rsid w:val="00BD32D2"/>
    <w:rsid w:val="00BD3518"/>
    <w:rsid w:val="00BD5B83"/>
    <w:rsid w:val="00BE0853"/>
    <w:rsid w:val="00BE0F9D"/>
    <w:rsid w:val="00BE10B9"/>
    <w:rsid w:val="00BE13CE"/>
    <w:rsid w:val="00BE159C"/>
    <w:rsid w:val="00BE2304"/>
    <w:rsid w:val="00BE2660"/>
    <w:rsid w:val="00BF0DB7"/>
    <w:rsid w:val="00BF1CEA"/>
    <w:rsid w:val="00BF2323"/>
    <w:rsid w:val="00BF26D1"/>
    <w:rsid w:val="00BF5814"/>
    <w:rsid w:val="00BF6518"/>
    <w:rsid w:val="00C020A8"/>
    <w:rsid w:val="00C02766"/>
    <w:rsid w:val="00C03B9F"/>
    <w:rsid w:val="00C07619"/>
    <w:rsid w:val="00C11728"/>
    <w:rsid w:val="00C14179"/>
    <w:rsid w:val="00C151E9"/>
    <w:rsid w:val="00C155AA"/>
    <w:rsid w:val="00C1604E"/>
    <w:rsid w:val="00C20507"/>
    <w:rsid w:val="00C20F82"/>
    <w:rsid w:val="00C26655"/>
    <w:rsid w:val="00C26D40"/>
    <w:rsid w:val="00C275BF"/>
    <w:rsid w:val="00C31450"/>
    <w:rsid w:val="00C31C5D"/>
    <w:rsid w:val="00C32442"/>
    <w:rsid w:val="00C34A9E"/>
    <w:rsid w:val="00C36259"/>
    <w:rsid w:val="00C36684"/>
    <w:rsid w:val="00C44A51"/>
    <w:rsid w:val="00C44D67"/>
    <w:rsid w:val="00C461D0"/>
    <w:rsid w:val="00C46FBC"/>
    <w:rsid w:val="00C47244"/>
    <w:rsid w:val="00C47BAE"/>
    <w:rsid w:val="00C53A4A"/>
    <w:rsid w:val="00C54E02"/>
    <w:rsid w:val="00C57B9B"/>
    <w:rsid w:val="00C57C44"/>
    <w:rsid w:val="00C6328C"/>
    <w:rsid w:val="00C64C9C"/>
    <w:rsid w:val="00C65539"/>
    <w:rsid w:val="00C700A5"/>
    <w:rsid w:val="00C71FA7"/>
    <w:rsid w:val="00C72782"/>
    <w:rsid w:val="00C72F28"/>
    <w:rsid w:val="00C76479"/>
    <w:rsid w:val="00C76C2D"/>
    <w:rsid w:val="00C80B82"/>
    <w:rsid w:val="00C81AE5"/>
    <w:rsid w:val="00C83C91"/>
    <w:rsid w:val="00C8444D"/>
    <w:rsid w:val="00C84BAE"/>
    <w:rsid w:val="00C874F3"/>
    <w:rsid w:val="00C90CDD"/>
    <w:rsid w:val="00C9269B"/>
    <w:rsid w:val="00C92D2E"/>
    <w:rsid w:val="00C940F5"/>
    <w:rsid w:val="00C954A7"/>
    <w:rsid w:val="00C96D40"/>
    <w:rsid w:val="00C9734E"/>
    <w:rsid w:val="00C97476"/>
    <w:rsid w:val="00CA1314"/>
    <w:rsid w:val="00CA2D39"/>
    <w:rsid w:val="00CA3595"/>
    <w:rsid w:val="00CA403E"/>
    <w:rsid w:val="00CA4363"/>
    <w:rsid w:val="00CA4EF2"/>
    <w:rsid w:val="00CA5AF0"/>
    <w:rsid w:val="00CA70D6"/>
    <w:rsid w:val="00CB21C0"/>
    <w:rsid w:val="00CB2ACC"/>
    <w:rsid w:val="00CB2D85"/>
    <w:rsid w:val="00CB3B6E"/>
    <w:rsid w:val="00CB5070"/>
    <w:rsid w:val="00CB7545"/>
    <w:rsid w:val="00CC081F"/>
    <w:rsid w:val="00CC132B"/>
    <w:rsid w:val="00CC14EA"/>
    <w:rsid w:val="00CC3937"/>
    <w:rsid w:val="00CC3DF4"/>
    <w:rsid w:val="00CC4035"/>
    <w:rsid w:val="00CC732C"/>
    <w:rsid w:val="00CD1B0E"/>
    <w:rsid w:val="00CD233E"/>
    <w:rsid w:val="00CE2D3E"/>
    <w:rsid w:val="00CE49DE"/>
    <w:rsid w:val="00CE4C52"/>
    <w:rsid w:val="00CE55DE"/>
    <w:rsid w:val="00CE6363"/>
    <w:rsid w:val="00CF1960"/>
    <w:rsid w:val="00CF4511"/>
    <w:rsid w:val="00CF4E0A"/>
    <w:rsid w:val="00CF6654"/>
    <w:rsid w:val="00D00214"/>
    <w:rsid w:val="00D007AF"/>
    <w:rsid w:val="00D00C38"/>
    <w:rsid w:val="00D018CE"/>
    <w:rsid w:val="00D047F4"/>
    <w:rsid w:val="00D0585F"/>
    <w:rsid w:val="00D05E7D"/>
    <w:rsid w:val="00D0674A"/>
    <w:rsid w:val="00D10639"/>
    <w:rsid w:val="00D10BE4"/>
    <w:rsid w:val="00D10E4F"/>
    <w:rsid w:val="00D1163C"/>
    <w:rsid w:val="00D12329"/>
    <w:rsid w:val="00D1340E"/>
    <w:rsid w:val="00D147AE"/>
    <w:rsid w:val="00D20578"/>
    <w:rsid w:val="00D220FF"/>
    <w:rsid w:val="00D232EC"/>
    <w:rsid w:val="00D301D7"/>
    <w:rsid w:val="00D304B9"/>
    <w:rsid w:val="00D339FE"/>
    <w:rsid w:val="00D350A9"/>
    <w:rsid w:val="00D353D2"/>
    <w:rsid w:val="00D36C70"/>
    <w:rsid w:val="00D370CF"/>
    <w:rsid w:val="00D413D8"/>
    <w:rsid w:val="00D42813"/>
    <w:rsid w:val="00D43A41"/>
    <w:rsid w:val="00D51005"/>
    <w:rsid w:val="00D525B2"/>
    <w:rsid w:val="00D52817"/>
    <w:rsid w:val="00D54831"/>
    <w:rsid w:val="00D565AF"/>
    <w:rsid w:val="00D60EC8"/>
    <w:rsid w:val="00D62A32"/>
    <w:rsid w:val="00D64336"/>
    <w:rsid w:val="00D64EE9"/>
    <w:rsid w:val="00D65677"/>
    <w:rsid w:val="00D6750B"/>
    <w:rsid w:val="00D70C6C"/>
    <w:rsid w:val="00D71B1A"/>
    <w:rsid w:val="00D72FC7"/>
    <w:rsid w:val="00D73451"/>
    <w:rsid w:val="00D737CB"/>
    <w:rsid w:val="00D73BD2"/>
    <w:rsid w:val="00D75759"/>
    <w:rsid w:val="00D803DB"/>
    <w:rsid w:val="00D8128C"/>
    <w:rsid w:val="00D83211"/>
    <w:rsid w:val="00D83EBB"/>
    <w:rsid w:val="00D84185"/>
    <w:rsid w:val="00D85EB5"/>
    <w:rsid w:val="00D91189"/>
    <w:rsid w:val="00D92862"/>
    <w:rsid w:val="00D92B6B"/>
    <w:rsid w:val="00D94507"/>
    <w:rsid w:val="00D95B8F"/>
    <w:rsid w:val="00DA2A2F"/>
    <w:rsid w:val="00DA2F56"/>
    <w:rsid w:val="00DA36C1"/>
    <w:rsid w:val="00DA3D76"/>
    <w:rsid w:val="00DB01AB"/>
    <w:rsid w:val="00DB1B80"/>
    <w:rsid w:val="00DB6549"/>
    <w:rsid w:val="00DB723E"/>
    <w:rsid w:val="00DC210D"/>
    <w:rsid w:val="00DC516E"/>
    <w:rsid w:val="00DC76ED"/>
    <w:rsid w:val="00DD0391"/>
    <w:rsid w:val="00DD5038"/>
    <w:rsid w:val="00DD56F3"/>
    <w:rsid w:val="00DD6923"/>
    <w:rsid w:val="00DD75D1"/>
    <w:rsid w:val="00DE1490"/>
    <w:rsid w:val="00DE326D"/>
    <w:rsid w:val="00DE3275"/>
    <w:rsid w:val="00DE3C8B"/>
    <w:rsid w:val="00DE5BC3"/>
    <w:rsid w:val="00DE61F6"/>
    <w:rsid w:val="00DE758F"/>
    <w:rsid w:val="00DF2462"/>
    <w:rsid w:val="00DF38D7"/>
    <w:rsid w:val="00DF5F95"/>
    <w:rsid w:val="00DF6708"/>
    <w:rsid w:val="00DF6CC1"/>
    <w:rsid w:val="00E03D4F"/>
    <w:rsid w:val="00E04279"/>
    <w:rsid w:val="00E05ECD"/>
    <w:rsid w:val="00E06220"/>
    <w:rsid w:val="00E0784A"/>
    <w:rsid w:val="00E07A39"/>
    <w:rsid w:val="00E11905"/>
    <w:rsid w:val="00E119C4"/>
    <w:rsid w:val="00E13FB6"/>
    <w:rsid w:val="00E14568"/>
    <w:rsid w:val="00E16612"/>
    <w:rsid w:val="00E20EA5"/>
    <w:rsid w:val="00E20EE9"/>
    <w:rsid w:val="00E232F0"/>
    <w:rsid w:val="00E23543"/>
    <w:rsid w:val="00E2536A"/>
    <w:rsid w:val="00E258BD"/>
    <w:rsid w:val="00E259B3"/>
    <w:rsid w:val="00E268E8"/>
    <w:rsid w:val="00E2735E"/>
    <w:rsid w:val="00E33271"/>
    <w:rsid w:val="00E34A4C"/>
    <w:rsid w:val="00E350FF"/>
    <w:rsid w:val="00E353CB"/>
    <w:rsid w:val="00E35ECC"/>
    <w:rsid w:val="00E37E76"/>
    <w:rsid w:val="00E40C1A"/>
    <w:rsid w:val="00E4226A"/>
    <w:rsid w:val="00E42D03"/>
    <w:rsid w:val="00E437C2"/>
    <w:rsid w:val="00E44889"/>
    <w:rsid w:val="00E470A3"/>
    <w:rsid w:val="00E516F5"/>
    <w:rsid w:val="00E518A1"/>
    <w:rsid w:val="00E51B6C"/>
    <w:rsid w:val="00E52B58"/>
    <w:rsid w:val="00E542A3"/>
    <w:rsid w:val="00E543AC"/>
    <w:rsid w:val="00E5455D"/>
    <w:rsid w:val="00E5681C"/>
    <w:rsid w:val="00E56A55"/>
    <w:rsid w:val="00E57098"/>
    <w:rsid w:val="00E57628"/>
    <w:rsid w:val="00E61475"/>
    <w:rsid w:val="00E65FEE"/>
    <w:rsid w:val="00E7114B"/>
    <w:rsid w:val="00E71658"/>
    <w:rsid w:val="00E74D20"/>
    <w:rsid w:val="00E75892"/>
    <w:rsid w:val="00E75D81"/>
    <w:rsid w:val="00E760A8"/>
    <w:rsid w:val="00E7740D"/>
    <w:rsid w:val="00E81EE6"/>
    <w:rsid w:val="00E8328B"/>
    <w:rsid w:val="00E86991"/>
    <w:rsid w:val="00E902B4"/>
    <w:rsid w:val="00E9195E"/>
    <w:rsid w:val="00E97599"/>
    <w:rsid w:val="00EA0033"/>
    <w:rsid w:val="00EA1DE6"/>
    <w:rsid w:val="00EA26BA"/>
    <w:rsid w:val="00EA50B9"/>
    <w:rsid w:val="00EA54AF"/>
    <w:rsid w:val="00EB2FD7"/>
    <w:rsid w:val="00EB3379"/>
    <w:rsid w:val="00EB41AF"/>
    <w:rsid w:val="00EB4751"/>
    <w:rsid w:val="00EB49C2"/>
    <w:rsid w:val="00EB5D82"/>
    <w:rsid w:val="00EC10FA"/>
    <w:rsid w:val="00EC2545"/>
    <w:rsid w:val="00EC655F"/>
    <w:rsid w:val="00EC6704"/>
    <w:rsid w:val="00ED16C4"/>
    <w:rsid w:val="00ED2466"/>
    <w:rsid w:val="00ED287C"/>
    <w:rsid w:val="00ED2ADB"/>
    <w:rsid w:val="00ED3BE8"/>
    <w:rsid w:val="00ED4835"/>
    <w:rsid w:val="00ED5244"/>
    <w:rsid w:val="00ED56D4"/>
    <w:rsid w:val="00ED6AC3"/>
    <w:rsid w:val="00ED7307"/>
    <w:rsid w:val="00EE08B0"/>
    <w:rsid w:val="00EE11AB"/>
    <w:rsid w:val="00EE129C"/>
    <w:rsid w:val="00EE1A96"/>
    <w:rsid w:val="00EE1F10"/>
    <w:rsid w:val="00EE21D3"/>
    <w:rsid w:val="00EE23FD"/>
    <w:rsid w:val="00EE40F7"/>
    <w:rsid w:val="00EE4288"/>
    <w:rsid w:val="00EE57EC"/>
    <w:rsid w:val="00EF02FE"/>
    <w:rsid w:val="00EF1478"/>
    <w:rsid w:val="00EF1B97"/>
    <w:rsid w:val="00EF1BE9"/>
    <w:rsid w:val="00EF4E47"/>
    <w:rsid w:val="00EF6D88"/>
    <w:rsid w:val="00F0160C"/>
    <w:rsid w:val="00F0292B"/>
    <w:rsid w:val="00F046D6"/>
    <w:rsid w:val="00F0509B"/>
    <w:rsid w:val="00F057C5"/>
    <w:rsid w:val="00F06C06"/>
    <w:rsid w:val="00F104F3"/>
    <w:rsid w:val="00F10CBA"/>
    <w:rsid w:val="00F11A69"/>
    <w:rsid w:val="00F12056"/>
    <w:rsid w:val="00F12098"/>
    <w:rsid w:val="00F12CFE"/>
    <w:rsid w:val="00F13970"/>
    <w:rsid w:val="00F14B9B"/>
    <w:rsid w:val="00F14E53"/>
    <w:rsid w:val="00F17CD1"/>
    <w:rsid w:val="00F24E06"/>
    <w:rsid w:val="00F25724"/>
    <w:rsid w:val="00F25E45"/>
    <w:rsid w:val="00F26C7F"/>
    <w:rsid w:val="00F27367"/>
    <w:rsid w:val="00F27586"/>
    <w:rsid w:val="00F30471"/>
    <w:rsid w:val="00F31040"/>
    <w:rsid w:val="00F31587"/>
    <w:rsid w:val="00F33C84"/>
    <w:rsid w:val="00F33EC6"/>
    <w:rsid w:val="00F33F3B"/>
    <w:rsid w:val="00F3421E"/>
    <w:rsid w:val="00F3591A"/>
    <w:rsid w:val="00F40125"/>
    <w:rsid w:val="00F4033D"/>
    <w:rsid w:val="00F403DC"/>
    <w:rsid w:val="00F421FC"/>
    <w:rsid w:val="00F42BA7"/>
    <w:rsid w:val="00F42E65"/>
    <w:rsid w:val="00F4493E"/>
    <w:rsid w:val="00F46130"/>
    <w:rsid w:val="00F475E7"/>
    <w:rsid w:val="00F478BE"/>
    <w:rsid w:val="00F52C1D"/>
    <w:rsid w:val="00F579E3"/>
    <w:rsid w:val="00F628C0"/>
    <w:rsid w:val="00F6304C"/>
    <w:rsid w:val="00F64178"/>
    <w:rsid w:val="00F65290"/>
    <w:rsid w:val="00F657BB"/>
    <w:rsid w:val="00F657FC"/>
    <w:rsid w:val="00F667A6"/>
    <w:rsid w:val="00F66A16"/>
    <w:rsid w:val="00F67434"/>
    <w:rsid w:val="00F67F88"/>
    <w:rsid w:val="00F703A2"/>
    <w:rsid w:val="00F7058D"/>
    <w:rsid w:val="00F7274C"/>
    <w:rsid w:val="00F7288D"/>
    <w:rsid w:val="00F7524D"/>
    <w:rsid w:val="00F770CC"/>
    <w:rsid w:val="00F77C7D"/>
    <w:rsid w:val="00F8068B"/>
    <w:rsid w:val="00F81637"/>
    <w:rsid w:val="00F84368"/>
    <w:rsid w:val="00F84551"/>
    <w:rsid w:val="00F84EFF"/>
    <w:rsid w:val="00F85668"/>
    <w:rsid w:val="00F85F7E"/>
    <w:rsid w:val="00F917FD"/>
    <w:rsid w:val="00F9242A"/>
    <w:rsid w:val="00F944DC"/>
    <w:rsid w:val="00F94B57"/>
    <w:rsid w:val="00F978A4"/>
    <w:rsid w:val="00FA341D"/>
    <w:rsid w:val="00FA3A2F"/>
    <w:rsid w:val="00FA3B5C"/>
    <w:rsid w:val="00FA3DE2"/>
    <w:rsid w:val="00FA4FC3"/>
    <w:rsid w:val="00FA5832"/>
    <w:rsid w:val="00FB057E"/>
    <w:rsid w:val="00FB11B4"/>
    <w:rsid w:val="00FB13F5"/>
    <w:rsid w:val="00FB2E9B"/>
    <w:rsid w:val="00FB41C2"/>
    <w:rsid w:val="00FB5F37"/>
    <w:rsid w:val="00FB624F"/>
    <w:rsid w:val="00FB6B1C"/>
    <w:rsid w:val="00FB7F82"/>
    <w:rsid w:val="00FB7FCA"/>
    <w:rsid w:val="00FC0ACF"/>
    <w:rsid w:val="00FC0FFB"/>
    <w:rsid w:val="00FC1941"/>
    <w:rsid w:val="00FC21D9"/>
    <w:rsid w:val="00FC5DAA"/>
    <w:rsid w:val="00FC615B"/>
    <w:rsid w:val="00FC7233"/>
    <w:rsid w:val="00FD0606"/>
    <w:rsid w:val="00FD4C6E"/>
    <w:rsid w:val="00FD63AB"/>
    <w:rsid w:val="00FE1E5F"/>
    <w:rsid w:val="00FE54C2"/>
    <w:rsid w:val="00FF0B54"/>
    <w:rsid w:val="00FF1578"/>
    <w:rsid w:val="00FF1C6E"/>
    <w:rsid w:val="00FF3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F6C760"/>
  <w15:chartTrackingRefBased/>
  <w15:docId w15:val="{6FBC9093-C39E-406A-93CA-934D337C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28E"/>
    <w:pPr>
      <w:tabs>
        <w:tab w:val="center" w:pos="4252"/>
        <w:tab w:val="right" w:pos="8504"/>
      </w:tabs>
      <w:snapToGrid w:val="0"/>
    </w:pPr>
  </w:style>
  <w:style w:type="character" w:customStyle="1" w:styleId="HeaderChar">
    <w:name w:val="Header Char"/>
    <w:basedOn w:val="DefaultParagraphFont"/>
    <w:link w:val="Header"/>
    <w:uiPriority w:val="99"/>
    <w:rsid w:val="0045328E"/>
  </w:style>
  <w:style w:type="paragraph" w:styleId="Footer">
    <w:name w:val="footer"/>
    <w:basedOn w:val="Normal"/>
    <w:link w:val="FooterChar"/>
    <w:uiPriority w:val="99"/>
    <w:unhideWhenUsed/>
    <w:rsid w:val="0045328E"/>
    <w:pPr>
      <w:tabs>
        <w:tab w:val="center" w:pos="4252"/>
        <w:tab w:val="right" w:pos="8504"/>
      </w:tabs>
      <w:snapToGrid w:val="0"/>
    </w:pPr>
  </w:style>
  <w:style w:type="character" w:customStyle="1" w:styleId="FooterChar">
    <w:name w:val="Footer Char"/>
    <w:basedOn w:val="DefaultParagraphFont"/>
    <w:link w:val="Footer"/>
    <w:uiPriority w:val="99"/>
    <w:rsid w:val="0045328E"/>
  </w:style>
  <w:style w:type="paragraph" w:styleId="ListParagraph">
    <w:name w:val="List Paragraph"/>
    <w:basedOn w:val="Normal"/>
    <w:uiPriority w:val="34"/>
    <w:qFormat/>
    <w:rsid w:val="002268C4"/>
    <w:pPr>
      <w:ind w:leftChars="400" w:left="840"/>
    </w:pPr>
  </w:style>
  <w:style w:type="paragraph" w:styleId="FootnoteText">
    <w:name w:val="footnote text"/>
    <w:basedOn w:val="Normal"/>
    <w:link w:val="FootnoteTextChar"/>
    <w:uiPriority w:val="99"/>
    <w:unhideWhenUsed/>
    <w:rsid w:val="004032F3"/>
    <w:pPr>
      <w:snapToGrid w:val="0"/>
      <w:jc w:val="left"/>
    </w:pPr>
  </w:style>
  <w:style w:type="character" w:customStyle="1" w:styleId="FootnoteTextChar">
    <w:name w:val="Footnote Text Char"/>
    <w:basedOn w:val="DefaultParagraphFont"/>
    <w:link w:val="FootnoteText"/>
    <w:uiPriority w:val="99"/>
    <w:rsid w:val="004032F3"/>
  </w:style>
  <w:style w:type="character" w:styleId="FootnoteReference">
    <w:name w:val="footnote reference"/>
    <w:basedOn w:val="DefaultParagraphFont"/>
    <w:uiPriority w:val="99"/>
    <w:unhideWhenUsed/>
    <w:rsid w:val="004032F3"/>
    <w:rPr>
      <w:vertAlign w:val="superscript"/>
    </w:rPr>
  </w:style>
  <w:style w:type="character" w:styleId="Hyperlink">
    <w:name w:val="Hyperlink"/>
    <w:basedOn w:val="DefaultParagraphFont"/>
    <w:uiPriority w:val="99"/>
    <w:unhideWhenUsed/>
    <w:rsid w:val="00D350A9"/>
    <w:rPr>
      <w:color w:val="0563C1" w:themeColor="hyperlink"/>
      <w:u w:val="single"/>
    </w:rPr>
  </w:style>
  <w:style w:type="character" w:styleId="UnresolvedMention">
    <w:name w:val="Unresolved Mention"/>
    <w:basedOn w:val="DefaultParagraphFont"/>
    <w:uiPriority w:val="99"/>
    <w:semiHidden/>
    <w:unhideWhenUsed/>
    <w:rsid w:val="00D350A9"/>
    <w:rPr>
      <w:color w:val="605E5C"/>
      <w:shd w:val="clear" w:color="auto" w:fill="E1DFDD"/>
    </w:rPr>
  </w:style>
  <w:style w:type="character" w:styleId="FollowedHyperlink">
    <w:name w:val="FollowedHyperlink"/>
    <w:basedOn w:val="DefaultParagraphFont"/>
    <w:uiPriority w:val="99"/>
    <w:semiHidden/>
    <w:unhideWhenUsed/>
    <w:rsid w:val="00485960"/>
    <w:rPr>
      <w:color w:val="954F72" w:themeColor="followedHyperlink"/>
      <w:u w:val="single"/>
    </w:rPr>
  </w:style>
  <w:style w:type="paragraph" w:styleId="BalloonText">
    <w:name w:val="Balloon Text"/>
    <w:basedOn w:val="Normal"/>
    <w:link w:val="BalloonTextChar"/>
    <w:uiPriority w:val="99"/>
    <w:semiHidden/>
    <w:unhideWhenUsed/>
    <w:rsid w:val="00943A7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43A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A8DF4-4E16-44A1-8AFB-917F8DDE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21</Pages>
  <Words>6229</Words>
  <Characters>35511</Characters>
  <Application>Microsoft Office Word</Application>
  <DocSecurity>0</DocSecurity>
  <Lines>295</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Morita Akihiko</dc:creator>
  <cp:keywords/>
  <dc:description/>
  <cp:lastModifiedBy>Dat Bui</cp:lastModifiedBy>
  <cp:revision>68</cp:revision>
  <cp:lastPrinted>2020-10-19T00:24:00Z</cp:lastPrinted>
  <dcterms:created xsi:type="dcterms:W3CDTF">2020-10-19T00:18:00Z</dcterms:created>
  <dcterms:modified xsi:type="dcterms:W3CDTF">2020-10-19T09:03:00Z</dcterms:modified>
</cp:coreProperties>
</file>