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C407A" w14:textId="77777777" w:rsidR="00726DA1" w:rsidRDefault="00726DA1" w:rsidP="00726D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3235628" wp14:editId="6DACFBD8">
            <wp:extent cx="5731510" cy="1082779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26CF4" w14:textId="311FC574" w:rsidR="00726DA1" w:rsidRPr="00D7356A" w:rsidRDefault="001C4B70" w:rsidP="00726DA1">
      <w:pPr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hyperlink r:id="rId5" w:history="1">
        <w:r w:rsidR="00726DA1" w:rsidRPr="00D7356A">
          <w:rPr>
            <w:rStyle w:val="Hyperlink"/>
            <w:rFonts w:ascii="Arial" w:hAnsi="Arial" w:cs="Arial"/>
            <w:b/>
            <w:color w:val="538135" w:themeColor="accent6" w:themeShade="BF"/>
            <w:sz w:val="24"/>
            <w:szCs w:val="24"/>
          </w:rPr>
          <w:t>Centre for Law &amp; the Environment</w:t>
        </w:r>
      </w:hyperlink>
      <w:r w:rsidR="00726DA1" w:rsidRPr="00D7356A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</w:p>
    <w:p w14:paraId="42883FFE" w14:textId="77777777" w:rsidR="000120A3" w:rsidRPr="000C094F" w:rsidRDefault="000120A3" w:rsidP="00726DA1">
      <w:pPr>
        <w:jc w:val="center"/>
        <w:rPr>
          <w:rFonts w:ascii="Arial" w:hAnsi="Arial" w:cs="Arial"/>
          <w:b/>
          <w:i/>
        </w:rPr>
      </w:pPr>
    </w:p>
    <w:p w14:paraId="155E7453" w14:textId="1401E782" w:rsidR="006935EC" w:rsidRPr="000C094F" w:rsidRDefault="00037443" w:rsidP="00726DA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Enforcing </w:t>
      </w:r>
      <w:r w:rsidR="00726DA1" w:rsidRPr="000C094F">
        <w:rPr>
          <w:rFonts w:ascii="Arial" w:hAnsi="Arial" w:cs="Arial"/>
          <w:b/>
          <w:i/>
          <w:sz w:val="24"/>
          <w:szCs w:val="24"/>
        </w:rPr>
        <w:t>European Union Environmental Law</w:t>
      </w:r>
    </w:p>
    <w:p w14:paraId="23DAED0D" w14:textId="77777777" w:rsidR="000120A3" w:rsidRPr="000C094F" w:rsidRDefault="000120A3" w:rsidP="00726DA1">
      <w:pPr>
        <w:jc w:val="center"/>
        <w:rPr>
          <w:rFonts w:ascii="Arial" w:hAnsi="Arial" w:cs="Arial"/>
          <w:b/>
        </w:rPr>
      </w:pPr>
    </w:p>
    <w:p w14:paraId="0CC9047F" w14:textId="000A3D36" w:rsidR="00726DA1" w:rsidRPr="000C094F" w:rsidRDefault="00C14109" w:rsidP="00726DA1">
      <w:pPr>
        <w:jc w:val="center"/>
        <w:rPr>
          <w:rFonts w:ascii="Arial" w:hAnsi="Arial" w:cs="Arial"/>
          <w:b/>
        </w:rPr>
      </w:pPr>
      <w:r w:rsidRPr="000C094F">
        <w:rPr>
          <w:rFonts w:ascii="Arial" w:hAnsi="Arial" w:cs="Arial"/>
          <w:b/>
        </w:rPr>
        <w:t>2pm</w:t>
      </w:r>
      <w:r w:rsidR="00726DA1" w:rsidRPr="000C094F">
        <w:rPr>
          <w:rFonts w:ascii="Arial" w:hAnsi="Arial" w:cs="Arial"/>
          <w:b/>
        </w:rPr>
        <w:t xml:space="preserve"> – </w:t>
      </w:r>
      <w:r w:rsidRPr="000C094F">
        <w:rPr>
          <w:rFonts w:ascii="Arial" w:hAnsi="Arial" w:cs="Arial"/>
          <w:b/>
        </w:rPr>
        <w:t>6</w:t>
      </w:r>
      <w:r w:rsidR="00726DA1" w:rsidRPr="000C094F">
        <w:rPr>
          <w:rFonts w:ascii="Arial" w:hAnsi="Arial" w:cs="Arial"/>
          <w:b/>
        </w:rPr>
        <w:t>.30pm</w:t>
      </w:r>
    </w:p>
    <w:p w14:paraId="16BE26B3" w14:textId="4DE011A4" w:rsidR="00726DA1" w:rsidRPr="000C094F" w:rsidRDefault="00726DA1" w:rsidP="00726DA1">
      <w:pPr>
        <w:jc w:val="center"/>
        <w:rPr>
          <w:rFonts w:ascii="Arial" w:hAnsi="Arial" w:cs="Arial"/>
          <w:b/>
        </w:rPr>
      </w:pPr>
      <w:r w:rsidRPr="000C094F">
        <w:rPr>
          <w:rFonts w:ascii="Arial" w:hAnsi="Arial" w:cs="Arial"/>
          <w:b/>
        </w:rPr>
        <w:t xml:space="preserve">Friday, </w:t>
      </w:r>
      <w:r w:rsidR="00C14109" w:rsidRPr="000C094F">
        <w:rPr>
          <w:rFonts w:ascii="Arial" w:hAnsi="Arial" w:cs="Arial"/>
          <w:b/>
        </w:rPr>
        <w:t>1</w:t>
      </w:r>
      <w:r w:rsidRPr="000C094F">
        <w:rPr>
          <w:rFonts w:ascii="Arial" w:hAnsi="Arial" w:cs="Arial"/>
          <w:b/>
        </w:rPr>
        <w:t xml:space="preserve">8 </w:t>
      </w:r>
      <w:r w:rsidR="00C14109" w:rsidRPr="000C094F">
        <w:rPr>
          <w:rFonts w:ascii="Arial" w:hAnsi="Arial" w:cs="Arial"/>
          <w:b/>
        </w:rPr>
        <w:t>October</w:t>
      </w:r>
      <w:r w:rsidRPr="000C094F">
        <w:rPr>
          <w:rFonts w:ascii="Arial" w:hAnsi="Arial" w:cs="Arial"/>
          <w:b/>
        </w:rPr>
        <w:t xml:space="preserve"> 2019</w:t>
      </w:r>
    </w:p>
    <w:p w14:paraId="3B0117A2" w14:textId="77777777" w:rsidR="000120A3" w:rsidRPr="000C094F" w:rsidRDefault="000120A3" w:rsidP="00726DA1">
      <w:pPr>
        <w:jc w:val="center"/>
        <w:rPr>
          <w:rFonts w:ascii="Arial" w:hAnsi="Arial" w:cs="Arial"/>
          <w:b/>
        </w:rPr>
      </w:pPr>
    </w:p>
    <w:p w14:paraId="48425B21" w14:textId="20C4DA8D" w:rsidR="00C14109" w:rsidRPr="000C094F" w:rsidRDefault="00C14109" w:rsidP="00726DA1">
      <w:pPr>
        <w:jc w:val="center"/>
        <w:rPr>
          <w:rFonts w:ascii="Arial" w:hAnsi="Arial" w:cs="Arial"/>
          <w:b/>
        </w:rPr>
      </w:pPr>
      <w:r w:rsidRPr="000C094F">
        <w:rPr>
          <w:rFonts w:ascii="Arial" w:hAnsi="Arial" w:cs="Arial"/>
          <w:b/>
        </w:rPr>
        <w:t xml:space="preserve">Lecture Theatre G10 </w:t>
      </w:r>
    </w:p>
    <w:p w14:paraId="6EB69F27" w14:textId="42009B66" w:rsidR="00726DA1" w:rsidRPr="000C094F" w:rsidRDefault="001C4B70" w:rsidP="00726DA1">
      <w:pPr>
        <w:jc w:val="center"/>
        <w:rPr>
          <w:rFonts w:ascii="Arial" w:hAnsi="Arial" w:cs="Arial"/>
          <w:b/>
        </w:rPr>
      </w:pPr>
      <w:hyperlink r:id="rId6" w:history="1">
        <w:r w:rsidR="00C14109" w:rsidRPr="000C094F">
          <w:rPr>
            <w:rStyle w:val="Hyperlink"/>
            <w:rFonts w:ascii="Arial" w:hAnsi="Arial" w:cs="Arial"/>
            <w:b/>
          </w:rPr>
          <w:t xml:space="preserve">Brookfield Health Science Complex </w:t>
        </w:r>
        <w:r w:rsidR="00297FAF" w:rsidRPr="000C094F">
          <w:rPr>
            <w:rStyle w:val="Hyperlink"/>
            <w:rFonts w:ascii="Arial" w:hAnsi="Arial" w:cs="Arial"/>
            <w:b/>
          </w:rPr>
          <w:t xml:space="preserve">(BHSC) </w:t>
        </w:r>
      </w:hyperlink>
    </w:p>
    <w:p w14:paraId="36474F67" w14:textId="68553316" w:rsidR="00C14109" w:rsidRPr="000C094F" w:rsidRDefault="00EB2CD1" w:rsidP="00726D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(Entrance to </w:t>
      </w:r>
      <w:r w:rsidR="00297FAF" w:rsidRPr="000C094F">
        <w:rPr>
          <w:rFonts w:ascii="Arial" w:hAnsi="Arial" w:cs="Arial"/>
          <w:b/>
        </w:rPr>
        <w:t xml:space="preserve">BHSC is </w:t>
      </w:r>
      <w:r>
        <w:rPr>
          <w:rFonts w:ascii="Arial" w:hAnsi="Arial" w:cs="Arial"/>
          <w:b/>
        </w:rPr>
        <w:t>on College Road, west of the main UCC campus)</w:t>
      </w:r>
    </w:p>
    <w:p w14:paraId="1EB4C4FE" w14:textId="77777777" w:rsidR="0057524D" w:rsidRDefault="0057524D" w:rsidP="00B20085">
      <w:pPr>
        <w:spacing w:after="0" w:line="360" w:lineRule="auto"/>
        <w:jc w:val="both"/>
        <w:rPr>
          <w:rFonts w:ascii="Arial" w:hAnsi="Arial" w:cs="Arial"/>
        </w:rPr>
      </w:pPr>
    </w:p>
    <w:p w14:paraId="28951B6F" w14:textId="12EF2B57" w:rsidR="00B20085" w:rsidRDefault="00B20085" w:rsidP="00B20085">
      <w:pPr>
        <w:spacing w:after="0" w:line="360" w:lineRule="auto"/>
        <w:jc w:val="both"/>
        <w:rPr>
          <w:rFonts w:ascii="Arial" w:hAnsi="Arial" w:cs="Arial"/>
        </w:rPr>
      </w:pPr>
      <w:r w:rsidRPr="000C094F">
        <w:rPr>
          <w:rFonts w:ascii="Arial" w:hAnsi="Arial" w:cs="Arial"/>
        </w:rPr>
        <w:t xml:space="preserve">This </w:t>
      </w:r>
      <w:r w:rsidR="00C14109" w:rsidRPr="000C094F">
        <w:rPr>
          <w:rFonts w:ascii="Arial" w:hAnsi="Arial" w:cs="Arial"/>
        </w:rPr>
        <w:t xml:space="preserve">conference examines selected themes relating to the enforcement </w:t>
      </w:r>
      <w:r w:rsidR="00297FAF" w:rsidRPr="000C094F">
        <w:rPr>
          <w:rFonts w:ascii="Arial" w:hAnsi="Arial" w:cs="Arial"/>
        </w:rPr>
        <w:t xml:space="preserve">of </w:t>
      </w:r>
      <w:r w:rsidRPr="000C094F">
        <w:rPr>
          <w:rFonts w:ascii="Arial" w:hAnsi="Arial" w:cs="Arial"/>
        </w:rPr>
        <w:t xml:space="preserve">European Union </w:t>
      </w:r>
      <w:r w:rsidR="00297FAF" w:rsidRPr="000C094F">
        <w:rPr>
          <w:rFonts w:ascii="Arial" w:hAnsi="Arial" w:cs="Arial"/>
        </w:rPr>
        <w:t xml:space="preserve">(EU) </w:t>
      </w:r>
      <w:r w:rsidR="00717F9F">
        <w:rPr>
          <w:rFonts w:ascii="Arial" w:hAnsi="Arial" w:cs="Arial"/>
        </w:rPr>
        <w:t>e</w:t>
      </w:r>
      <w:r w:rsidRPr="000C094F">
        <w:rPr>
          <w:rFonts w:ascii="Arial" w:hAnsi="Arial" w:cs="Arial"/>
        </w:rPr>
        <w:t xml:space="preserve">nvironmental </w:t>
      </w:r>
      <w:r w:rsidR="00717F9F">
        <w:rPr>
          <w:rFonts w:ascii="Arial" w:hAnsi="Arial" w:cs="Arial"/>
        </w:rPr>
        <w:t>l</w:t>
      </w:r>
      <w:r w:rsidRPr="000C094F">
        <w:rPr>
          <w:rFonts w:ascii="Arial" w:hAnsi="Arial" w:cs="Arial"/>
        </w:rPr>
        <w:t xml:space="preserve">aw.  </w:t>
      </w:r>
      <w:r w:rsidR="00297FAF" w:rsidRPr="000C094F">
        <w:rPr>
          <w:rFonts w:ascii="Arial" w:hAnsi="Arial" w:cs="Arial"/>
        </w:rPr>
        <w:t xml:space="preserve">The overarching aim is to </w:t>
      </w:r>
      <w:r w:rsidR="000120A3" w:rsidRPr="000C094F">
        <w:rPr>
          <w:rFonts w:ascii="Arial" w:hAnsi="Arial" w:cs="Arial"/>
        </w:rPr>
        <w:t xml:space="preserve">interrogate </w:t>
      </w:r>
      <w:r w:rsidR="00297FAF" w:rsidRPr="000C094F">
        <w:rPr>
          <w:rFonts w:ascii="Arial" w:hAnsi="Arial" w:cs="Arial"/>
        </w:rPr>
        <w:t xml:space="preserve">how best to deliver effective </w:t>
      </w:r>
      <w:r w:rsidR="00D86257">
        <w:rPr>
          <w:rFonts w:ascii="Arial" w:hAnsi="Arial" w:cs="Arial"/>
        </w:rPr>
        <w:t>implementation</w:t>
      </w:r>
      <w:r w:rsidR="00297FAF" w:rsidRPr="000C094F">
        <w:rPr>
          <w:rFonts w:ascii="Arial" w:hAnsi="Arial" w:cs="Arial"/>
        </w:rPr>
        <w:t xml:space="preserve"> of </w:t>
      </w:r>
      <w:r w:rsidR="00EB2CD1">
        <w:rPr>
          <w:rFonts w:ascii="Arial" w:hAnsi="Arial" w:cs="Arial"/>
        </w:rPr>
        <w:t>this complex and rapidly evolving field of law</w:t>
      </w:r>
      <w:r w:rsidR="000120A3" w:rsidRPr="000C094F">
        <w:rPr>
          <w:rFonts w:ascii="Arial" w:hAnsi="Arial" w:cs="Arial"/>
        </w:rPr>
        <w:t xml:space="preserve">.  </w:t>
      </w:r>
      <w:r w:rsidR="00297FAF" w:rsidRPr="000C094F">
        <w:rPr>
          <w:rFonts w:ascii="Arial" w:hAnsi="Arial" w:cs="Arial"/>
        </w:rPr>
        <w:t xml:space="preserve">Effective </w:t>
      </w:r>
      <w:r w:rsidR="00717F9F">
        <w:rPr>
          <w:rFonts w:ascii="Arial" w:hAnsi="Arial" w:cs="Arial"/>
        </w:rPr>
        <w:t xml:space="preserve">implementation </w:t>
      </w:r>
      <w:r w:rsidR="00297FAF" w:rsidRPr="000C094F">
        <w:rPr>
          <w:rFonts w:ascii="Arial" w:hAnsi="Arial" w:cs="Arial"/>
        </w:rPr>
        <w:t xml:space="preserve">presupposes that </w:t>
      </w:r>
      <w:r w:rsidR="00EB2CD1">
        <w:rPr>
          <w:rFonts w:ascii="Arial" w:hAnsi="Arial" w:cs="Arial"/>
        </w:rPr>
        <w:t xml:space="preserve">the State, </w:t>
      </w:r>
      <w:r w:rsidR="00297FAF" w:rsidRPr="000C094F">
        <w:rPr>
          <w:rFonts w:ascii="Arial" w:hAnsi="Arial" w:cs="Arial"/>
        </w:rPr>
        <w:t>public authorities and the public are aware of what EU law demands</w:t>
      </w:r>
      <w:r w:rsidR="00A76FA9">
        <w:rPr>
          <w:rFonts w:ascii="Arial" w:hAnsi="Arial" w:cs="Arial"/>
        </w:rPr>
        <w:t xml:space="preserve"> in terms of environmental protection</w:t>
      </w:r>
      <w:r w:rsidR="00EB2CD1">
        <w:rPr>
          <w:rFonts w:ascii="Arial" w:hAnsi="Arial" w:cs="Arial"/>
        </w:rPr>
        <w:t xml:space="preserve">.  It also presupposes </w:t>
      </w:r>
      <w:r w:rsidR="000120A3" w:rsidRPr="000C094F">
        <w:rPr>
          <w:rFonts w:ascii="Arial" w:hAnsi="Arial" w:cs="Arial"/>
        </w:rPr>
        <w:t xml:space="preserve">that </w:t>
      </w:r>
      <w:r w:rsidR="00EB2CD1">
        <w:rPr>
          <w:rFonts w:ascii="Arial" w:hAnsi="Arial" w:cs="Arial"/>
        </w:rPr>
        <w:t xml:space="preserve">the </w:t>
      </w:r>
      <w:r w:rsidR="000120A3" w:rsidRPr="000C094F">
        <w:rPr>
          <w:rFonts w:ascii="Arial" w:hAnsi="Arial" w:cs="Arial"/>
        </w:rPr>
        <w:t>enforcement architecture provides accessible and timely remedies</w:t>
      </w:r>
      <w:r w:rsidR="00297FAF" w:rsidRPr="000C094F">
        <w:rPr>
          <w:rFonts w:ascii="Arial" w:hAnsi="Arial" w:cs="Arial"/>
        </w:rPr>
        <w:t xml:space="preserve">.  </w:t>
      </w:r>
      <w:r w:rsidR="000120A3" w:rsidRPr="000C094F">
        <w:rPr>
          <w:rFonts w:ascii="Arial" w:hAnsi="Arial" w:cs="Arial"/>
        </w:rPr>
        <w:t xml:space="preserve">The </w:t>
      </w:r>
      <w:r w:rsidR="00D7356A">
        <w:rPr>
          <w:rFonts w:ascii="Arial" w:hAnsi="Arial" w:cs="Arial"/>
        </w:rPr>
        <w:t>conference</w:t>
      </w:r>
      <w:r w:rsidR="000120A3" w:rsidRPr="000C094F">
        <w:rPr>
          <w:rFonts w:ascii="Arial" w:hAnsi="Arial" w:cs="Arial"/>
        </w:rPr>
        <w:t xml:space="preserve"> focuses</w:t>
      </w:r>
      <w:r w:rsidR="00D86257">
        <w:rPr>
          <w:rFonts w:ascii="Arial" w:hAnsi="Arial" w:cs="Arial"/>
        </w:rPr>
        <w:t xml:space="preserve"> on contemporary enforcement challenges and explores</w:t>
      </w:r>
      <w:r w:rsidR="000120A3" w:rsidRPr="000C094F">
        <w:rPr>
          <w:rFonts w:ascii="Arial" w:hAnsi="Arial" w:cs="Arial"/>
        </w:rPr>
        <w:t xml:space="preserve"> the most significant developments in the </w:t>
      </w:r>
      <w:r w:rsidR="00D86257">
        <w:rPr>
          <w:rFonts w:ascii="Arial" w:hAnsi="Arial" w:cs="Arial"/>
        </w:rPr>
        <w:t xml:space="preserve">recent </w:t>
      </w:r>
      <w:r w:rsidR="000120A3" w:rsidRPr="000C094F">
        <w:rPr>
          <w:rFonts w:ascii="Arial" w:hAnsi="Arial" w:cs="Arial"/>
        </w:rPr>
        <w:t xml:space="preserve">jurisprudence </w:t>
      </w:r>
      <w:r w:rsidR="00D86257">
        <w:rPr>
          <w:rFonts w:ascii="Arial" w:hAnsi="Arial" w:cs="Arial"/>
        </w:rPr>
        <w:t>of</w:t>
      </w:r>
      <w:r w:rsidR="000120A3" w:rsidRPr="000C094F">
        <w:rPr>
          <w:rFonts w:ascii="Arial" w:hAnsi="Arial" w:cs="Arial"/>
        </w:rPr>
        <w:t xml:space="preserve"> the Irish Superior Courts and the Court of Justice of the EU.  </w:t>
      </w:r>
      <w:r w:rsidR="0057524D">
        <w:rPr>
          <w:rFonts w:ascii="Arial" w:hAnsi="Arial" w:cs="Arial"/>
        </w:rPr>
        <w:t xml:space="preserve">It </w:t>
      </w:r>
      <w:r w:rsidRPr="000C094F">
        <w:rPr>
          <w:rFonts w:ascii="Arial" w:hAnsi="Arial" w:cs="Arial"/>
        </w:rPr>
        <w:t xml:space="preserve">is aimed at a wide audience including legal practitioners, </w:t>
      </w:r>
      <w:r w:rsidR="00297FAF" w:rsidRPr="000C094F">
        <w:rPr>
          <w:rFonts w:ascii="Arial" w:hAnsi="Arial" w:cs="Arial"/>
        </w:rPr>
        <w:t xml:space="preserve">the judiciary, </w:t>
      </w:r>
      <w:r w:rsidRPr="000C094F">
        <w:rPr>
          <w:rFonts w:ascii="Arial" w:hAnsi="Arial" w:cs="Arial"/>
        </w:rPr>
        <w:t xml:space="preserve">Government Departments, </w:t>
      </w:r>
      <w:r w:rsidR="00EB2CD1" w:rsidRPr="000C094F">
        <w:rPr>
          <w:rFonts w:ascii="Arial" w:hAnsi="Arial" w:cs="Arial"/>
        </w:rPr>
        <w:t xml:space="preserve">regulators, local authorities, </w:t>
      </w:r>
      <w:r w:rsidRPr="000C094F">
        <w:rPr>
          <w:rFonts w:ascii="Arial" w:hAnsi="Arial" w:cs="Arial"/>
        </w:rPr>
        <w:t xml:space="preserve">academics, NGOs, community </w:t>
      </w:r>
      <w:r w:rsidR="00035F03" w:rsidRPr="000C094F">
        <w:rPr>
          <w:rFonts w:ascii="Arial" w:hAnsi="Arial" w:cs="Arial"/>
        </w:rPr>
        <w:t>groups</w:t>
      </w:r>
      <w:r w:rsidR="00297FAF" w:rsidRPr="000C094F">
        <w:rPr>
          <w:rFonts w:ascii="Arial" w:hAnsi="Arial" w:cs="Arial"/>
        </w:rPr>
        <w:t xml:space="preserve"> </w:t>
      </w:r>
      <w:r w:rsidR="00035F03" w:rsidRPr="000C094F">
        <w:rPr>
          <w:rFonts w:ascii="Arial" w:hAnsi="Arial" w:cs="Arial"/>
        </w:rPr>
        <w:t xml:space="preserve">and members of the public with an interest in environmental matters. </w:t>
      </w:r>
    </w:p>
    <w:p w14:paraId="063F406C" w14:textId="77777777" w:rsidR="00D7356A" w:rsidRDefault="00D7356A" w:rsidP="0057524D">
      <w:pPr>
        <w:jc w:val="both"/>
        <w:rPr>
          <w:rFonts w:ascii="Arial" w:hAnsi="Arial" w:cs="Arial"/>
          <w:b/>
        </w:rPr>
      </w:pPr>
    </w:p>
    <w:p w14:paraId="11C8E894" w14:textId="638F29B0" w:rsidR="00D7356A" w:rsidRDefault="00726DA1" w:rsidP="0057524D">
      <w:pPr>
        <w:jc w:val="both"/>
        <w:rPr>
          <w:rFonts w:ascii="Arial" w:hAnsi="Arial" w:cs="Arial"/>
          <w:b/>
          <w:i/>
        </w:rPr>
      </w:pPr>
      <w:r w:rsidRPr="00DB08D0">
        <w:rPr>
          <w:rFonts w:ascii="Arial" w:hAnsi="Arial" w:cs="Arial"/>
          <w:b/>
        </w:rPr>
        <w:t>Th</w:t>
      </w:r>
      <w:r w:rsidR="00B20085" w:rsidRPr="00DB08D0">
        <w:rPr>
          <w:rFonts w:ascii="Arial" w:hAnsi="Arial" w:cs="Arial"/>
          <w:b/>
        </w:rPr>
        <w:t xml:space="preserve">e </w:t>
      </w:r>
      <w:r w:rsidR="00297FAF" w:rsidRPr="00DB08D0">
        <w:rPr>
          <w:rFonts w:ascii="Arial" w:hAnsi="Arial" w:cs="Arial"/>
          <w:b/>
        </w:rPr>
        <w:t>conference</w:t>
      </w:r>
      <w:r w:rsidRPr="00DB08D0">
        <w:rPr>
          <w:rFonts w:ascii="Arial" w:hAnsi="Arial" w:cs="Arial"/>
          <w:b/>
        </w:rPr>
        <w:t xml:space="preserve"> is funded by the Department of Foreign Affairs and Trade </w:t>
      </w:r>
      <w:r w:rsidRPr="00DB08D0">
        <w:rPr>
          <w:rFonts w:ascii="Arial" w:hAnsi="Arial" w:cs="Arial"/>
          <w:b/>
          <w:i/>
        </w:rPr>
        <w:t>Communicating Europe Initiative 2019.</w:t>
      </w:r>
      <w:r w:rsidR="00035F03" w:rsidRPr="00DB08D0">
        <w:rPr>
          <w:rFonts w:ascii="Arial" w:hAnsi="Arial" w:cs="Arial"/>
          <w:b/>
          <w:i/>
        </w:rPr>
        <w:t xml:space="preserve">  </w:t>
      </w:r>
    </w:p>
    <w:p w14:paraId="6E02F039" w14:textId="77777777" w:rsidR="00D7356A" w:rsidRDefault="00D7356A">
      <w:pPr>
        <w:rPr>
          <w:rFonts w:ascii="Arial" w:hAnsi="Arial" w:cs="Arial"/>
          <w:sz w:val="24"/>
          <w:szCs w:val="24"/>
        </w:rPr>
      </w:pPr>
    </w:p>
    <w:p w14:paraId="0F9DB9E9" w14:textId="23B83CD8" w:rsidR="00B20085" w:rsidRPr="00DB08D0" w:rsidRDefault="00B20085">
      <w:pPr>
        <w:rPr>
          <w:rFonts w:ascii="Arial" w:hAnsi="Arial" w:cs="Arial"/>
          <w:sz w:val="24"/>
          <w:szCs w:val="24"/>
        </w:rPr>
      </w:pPr>
      <w:r w:rsidRPr="00DB08D0">
        <w:rPr>
          <w:rFonts w:ascii="Arial" w:hAnsi="Arial" w:cs="Arial"/>
          <w:noProof/>
        </w:rPr>
        <w:drawing>
          <wp:inline distT="0" distB="0" distL="0" distR="0" wp14:anchorId="204679F8" wp14:editId="17CAB519">
            <wp:extent cx="1409038" cy="904123"/>
            <wp:effectExtent l="0" t="0" r="1270" b="0"/>
            <wp:docPr id="2" name="Picture 2" descr="Communicating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unicating Euro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75" cy="9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8D0">
        <w:rPr>
          <w:rFonts w:ascii="Arial" w:hAnsi="Arial" w:cs="Arial"/>
          <w:sz w:val="24"/>
          <w:szCs w:val="24"/>
        </w:rPr>
        <w:tab/>
      </w:r>
      <w:r w:rsidRPr="00DB08D0">
        <w:rPr>
          <w:rFonts w:ascii="Arial" w:hAnsi="Arial" w:cs="Arial"/>
          <w:sz w:val="24"/>
          <w:szCs w:val="24"/>
        </w:rPr>
        <w:tab/>
      </w:r>
      <w:r w:rsidR="00FF0C2D" w:rsidRPr="00DB08D0">
        <w:rPr>
          <w:rFonts w:ascii="Arial" w:hAnsi="Arial" w:cs="Arial"/>
          <w:sz w:val="24"/>
          <w:szCs w:val="24"/>
        </w:rPr>
        <w:tab/>
        <w:t xml:space="preserve">         </w:t>
      </w:r>
      <w:r w:rsidRPr="00DB08D0">
        <w:rPr>
          <w:rFonts w:ascii="Arial" w:hAnsi="Arial" w:cs="Arial"/>
          <w:sz w:val="24"/>
          <w:szCs w:val="24"/>
        </w:rPr>
        <w:tab/>
      </w:r>
      <w:r w:rsidR="00C14514" w:rsidRPr="00DB08D0">
        <w:rPr>
          <w:rFonts w:ascii="Arial" w:hAnsi="Arial" w:cs="Arial"/>
          <w:noProof/>
        </w:rPr>
        <w:drawing>
          <wp:inline distT="0" distB="0" distL="0" distR="0" wp14:anchorId="05798961" wp14:editId="2297EF22">
            <wp:extent cx="2343150" cy="666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CFBD8" w14:textId="77777777" w:rsidR="00D637AA" w:rsidRDefault="00B20085" w:rsidP="0057524D">
      <w:pPr>
        <w:spacing w:after="0" w:line="240" w:lineRule="auto"/>
        <w:jc w:val="both"/>
        <w:rPr>
          <w:rFonts w:ascii="Arial" w:hAnsi="Arial" w:cs="Arial"/>
          <w:b/>
        </w:rPr>
      </w:pPr>
      <w:r w:rsidRPr="00DB08D0">
        <w:rPr>
          <w:rFonts w:ascii="Arial" w:hAnsi="Arial" w:cs="Arial"/>
          <w:b/>
        </w:rPr>
        <w:lastRenderedPageBreak/>
        <w:t>Programme</w:t>
      </w:r>
      <w:r w:rsidR="0057524D">
        <w:rPr>
          <w:rFonts w:ascii="Arial" w:hAnsi="Arial" w:cs="Arial"/>
          <w:b/>
        </w:rPr>
        <w:t xml:space="preserve"> </w:t>
      </w:r>
    </w:p>
    <w:p w14:paraId="2BA4491E" w14:textId="77777777" w:rsidR="00D637AA" w:rsidRDefault="00D637AA" w:rsidP="0057524D">
      <w:pPr>
        <w:spacing w:after="0" w:line="240" w:lineRule="auto"/>
        <w:jc w:val="both"/>
        <w:rPr>
          <w:rFonts w:ascii="Arial" w:hAnsi="Arial" w:cs="Arial"/>
          <w:b/>
        </w:rPr>
      </w:pPr>
    </w:p>
    <w:p w14:paraId="5987B542" w14:textId="45E635A1" w:rsidR="0057524D" w:rsidRDefault="00D637AA" w:rsidP="0057524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CPD: 4 hours (General CPD)</w:t>
      </w:r>
    </w:p>
    <w:p w14:paraId="5A7140AC" w14:textId="77777777" w:rsidR="0057524D" w:rsidRPr="00D7356A" w:rsidRDefault="0057524D" w:rsidP="0057524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1DEA8B1" w14:textId="45CAF66D" w:rsidR="0057524D" w:rsidRPr="00D7356A" w:rsidRDefault="0057524D" w:rsidP="0057524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7356A">
        <w:rPr>
          <w:rFonts w:ascii="Arial" w:hAnsi="Arial" w:cs="Arial"/>
          <w:b/>
          <w:i/>
          <w:sz w:val="20"/>
          <w:szCs w:val="20"/>
        </w:rPr>
        <w:t>The School of Law reserves the right to substitute and / or rearrange presentations if necessary</w:t>
      </w:r>
    </w:p>
    <w:p w14:paraId="4B287C4F" w14:textId="77777777" w:rsidR="00B20085" w:rsidRPr="00DB08D0" w:rsidRDefault="00B20085" w:rsidP="00B20085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B35BEC9" w14:textId="7C78FA47" w:rsidR="00B20085" w:rsidRPr="00DB08D0" w:rsidRDefault="002148F4" w:rsidP="00B20085">
      <w:pPr>
        <w:spacing w:after="0" w:line="360" w:lineRule="auto"/>
        <w:jc w:val="both"/>
        <w:rPr>
          <w:rFonts w:ascii="Arial" w:hAnsi="Arial" w:cs="Arial"/>
          <w:b/>
        </w:rPr>
      </w:pPr>
      <w:r w:rsidRPr="00DB08D0">
        <w:rPr>
          <w:rFonts w:ascii="Arial" w:hAnsi="Arial" w:cs="Arial"/>
          <w:b/>
        </w:rPr>
        <w:t>1</w:t>
      </w:r>
      <w:r w:rsidR="00B20085" w:rsidRPr="00DB08D0">
        <w:rPr>
          <w:rFonts w:ascii="Arial" w:hAnsi="Arial" w:cs="Arial"/>
          <w:b/>
        </w:rPr>
        <w:t>.30</w:t>
      </w:r>
      <w:r w:rsidR="00B20085" w:rsidRPr="00DB08D0">
        <w:rPr>
          <w:rFonts w:ascii="Arial" w:hAnsi="Arial" w:cs="Arial"/>
          <w:b/>
        </w:rPr>
        <w:tab/>
        <w:t xml:space="preserve">Registration </w:t>
      </w:r>
    </w:p>
    <w:p w14:paraId="07E507EE" w14:textId="77777777" w:rsidR="00B20085" w:rsidRPr="00DB08D0" w:rsidRDefault="00B20085" w:rsidP="00B20085">
      <w:pPr>
        <w:spacing w:after="0" w:line="360" w:lineRule="auto"/>
        <w:jc w:val="both"/>
        <w:rPr>
          <w:rFonts w:ascii="Arial" w:hAnsi="Arial" w:cs="Arial"/>
          <w:b/>
        </w:rPr>
      </w:pPr>
    </w:p>
    <w:p w14:paraId="3047B48B" w14:textId="3D9304CF" w:rsidR="001C4B70" w:rsidRDefault="002148F4" w:rsidP="00D86257">
      <w:pPr>
        <w:spacing w:after="0" w:line="360" w:lineRule="auto"/>
        <w:jc w:val="both"/>
        <w:rPr>
          <w:rFonts w:ascii="Arial" w:hAnsi="Arial" w:cs="Arial"/>
          <w:b/>
        </w:rPr>
      </w:pPr>
      <w:r w:rsidRPr="00DB08D0">
        <w:rPr>
          <w:rFonts w:ascii="Arial" w:hAnsi="Arial" w:cs="Arial"/>
          <w:b/>
        </w:rPr>
        <w:t>2</w:t>
      </w:r>
      <w:r w:rsidR="0057524D">
        <w:rPr>
          <w:rFonts w:ascii="Arial" w:hAnsi="Arial" w:cs="Arial"/>
          <w:b/>
        </w:rPr>
        <w:t>.00</w:t>
      </w:r>
      <w:r w:rsidR="00B20085" w:rsidRPr="00DB08D0">
        <w:rPr>
          <w:rFonts w:ascii="Arial" w:hAnsi="Arial" w:cs="Arial"/>
          <w:b/>
        </w:rPr>
        <w:tab/>
      </w:r>
      <w:r w:rsidR="001C4B70">
        <w:rPr>
          <w:rFonts w:ascii="Arial" w:hAnsi="Arial" w:cs="Arial"/>
          <w:b/>
        </w:rPr>
        <w:t xml:space="preserve">Welcome: </w:t>
      </w:r>
      <w:r w:rsidR="001C4B70" w:rsidRPr="001C4B70">
        <w:rPr>
          <w:rFonts w:ascii="Arial" w:hAnsi="Arial" w:cs="Arial"/>
        </w:rPr>
        <w:t>Prof Mark Poustie, Dean of Law, UCC</w:t>
      </w:r>
    </w:p>
    <w:p w14:paraId="18D63060" w14:textId="77777777" w:rsidR="001C4B70" w:rsidRDefault="001C4B70" w:rsidP="00D86257">
      <w:pPr>
        <w:spacing w:after="0" w:line="360" w:lineRule="auto"/>
        <w:jc w:val="both"/>
        <w:rPr>
          <w:rFonts w:ascii="Arial" w:hAnsi="Arial" w:cs="Arial"/>
          <w:b/>
        </w:rPr>
      </w:pPr>
    </w:p>
    <w:p w14:paraId="2A352061" w14:textId="2BE565BA" w:rsidR="00B20085" w:rsidRPr="00DB08D0" w:rsidRDefault="001C4B70" w:rsidP="00D862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2.05</w:t>
      </w:r>
      <w:r>
        <w:rPr>
          <w:rFonts w:ascii="Arial" w:hAnsi="Arial" w:cs="Arial"/>
          <w:b/>
        </w:rPr>
        <w:tab/>
      </w:r>
      <w:r w:rsidR="00EB2CD1">
        <w:rPr>
          <w:rFonts w:ascii="Arial" w:hAnsi="Arial" w:cs="Arial"/>
          <w:b/>
        </w:rPr>
        <w:t>Introductory</w:t>
      </w:r>
      <w:r w:rsidR="00B20085" w:rsidRPr="00DB08D0">
        <w:rPr>
          <w:rFonts w:ascii="Arial" w:hAnsi="Arial" w:cs="Arial"/>
          <w:b/>
        </w:rPr>
        <w:t xml:space="preserve"> Remarks</w:t>
      </w:r>
      <w:r w:rsidR="00D86257">
        <w:rPr>
          <w:rFonts w:ascii="Arial" w:hAnsi="Arial" w:cs="Arial"/>
          <w:b/>
        </w:rPr>
        <w:t xml:space="preserve">: </w:t>
      </w:r>
      <w:proofErr w:type="spellStart"/>
      <w:r w:rsidR="002148F4" w:rsidRPr="00DB08D0">
        <w:rPr>
          <w:rFonts w:ascii="Arial" w:hAnsi="Arial" w:cs="Arial"/>
        </w:rPr>
        <w:t>Áine</w:t>
      </w:r>
      <w:proofErr w:type="spellEnd"/>
      <w:r w:rsidR="002148F4" w:rsidRPr="00DB08D0">
        <w:rPr>
          <w:rFonts w:ascii="Arial" w:hAnsi="Arial" w:cs="Arial"/>
        </w:rPr>
        <w:t xml:space="preserve"> Ryall, Conference Convenor</w:t>
      </w:r>
    </w:p>
    <w:p w14:paraId="10625DE0" w14:textId="61213087" w:rsidR="002148F4" w:rsidRPr="00DB08D0" w:rsidRDefault="002148F4" w:rsidP="002148F4">
      <w:pPr>
        <w:spacing w:after="0" w:line="360" w:lineRule="auto"/>
        <w:jc w:val="both"/>
        <w:rPr>
          <w:rFonts w:ascii="Arial" w:hAnsi="Arial" w:cs="Arial"/>
          <w:b/>
        </w:rPr>
      </w:pPr>
    </w:p>
    <w:p w14:paraId="1FE27C0C" w14:textId="76135743" w:rsidR="00947216" w:rsidRPr="00DB08D0" w:rsidRDefault="00947216" w:rsidP="002148F4">
      <w:pPr>
        <w:spacing w:after="0" w:line="360" w:lineRule="auto"/>
        <w:jc w:val="both"/>
        <w:rPr>
          <w:rFonts w:ascii="Arial" w:hAnsi="Arial" w:cs="Arial"/>
        </w:rPr>
      </w:pPr>
      <w:r w:rsidRPr="00DB08D0">
        <w:rPr>
          <w:rFonts w:ascii="Arial" w:hAnsi="Arial" w:cs="Arial"/>
          <w:b/>
        </w:rPr>
        <w:t>2.20</w:t>
      </w:r>
      <w:r w:rsidRPr="00DB08D0">
        <w:rPr>
          <w:rFonts w:ascii="Arial" w:hAnsi="Arial" w:cs="Arial"/>
          <w:b/>
        </w:rPr>
        <w:tab/>
        <w:t>Chair’s Introduction</w:t>
      </w:r>
      <w:r w:rsidR="00D86257">
        <w:rPr>
          <w:rFonts w:ascii="Arial" w:hAnsi="Arial" w:cs="Arial"/>
          <w:b/>
        </w:rPr>
        <w:t>:</w:t>
      </w:r>
      <w:r w:rsidR="0057524D">
        <w:rPr>
          <w:rFonts w:ascii="Arial" w:hAnsi="Arial" w:cs="Arial"/>
          <w:b/>
        </w:rPr>
        <w:t xml:space="preserve"> </w:t>
      </w:r>
      <w:r w:rsidR="00C24A2D" w:rsidRPr="00C24A2D">
        <w:rPr>
          <w:rFonts w:ascii="Arial" w:hAnsi="Arial" w:cs="Arial"/>
        </w:rPr>
        <w:t>The Hon Ms Justice Marie Baker, Court of Appeal</w:t>
      </w:r>
    </w:p>
    <w:p w14:paraId="680C9D68" w14:textId="77777777" w:rsidR="00947216" w:rsidRPr="00DB08D0" w:rsidRDefault="00947216" w:rsidP="002148F4">
      <w:pPr>
        <w:spacing w:after="0" w:line="360" w:lineRule="auto"/>
        <w:jc w:val="both"/>
        <w:rPr>
          <w:rFonts w:ascii="Arial" w:hAnsi="Arial" w:cs="Arial"/>
          <w:b/>
        </w:rPr>
      </w:pPr>
    </w:p>
    <w:p w14:paraId="3AEC2C05" w14:textId="08C7E338" w:rsidR="000120A3" w:rsidRPr="00780FD9" w:rsidRDefault="00947216" w:rsidP="002148F4">
      <w:pPr>
        <w:spacing w:after="0" w:line="360" w:lineRule="auto"/>
        <w:jc w:val="both"/>
        <w:rPr>
          <w:rFonts w:ascii="Arial" w:hAnsi="Arial" w:cs="Arial"/>
          <w:b/>
        </w:rPr>
      </w:pPr>
      <w:r w:rsidRPr="00DB08D0">
        <w:rPr>
          <w:rFonts w:ascii="Arial" w:hAnsi="Arial" w:cs="Arial"/>
          <w:b/>
        </w:rPr>
        <w:t>2</w:t>
      </w:r>
      <w:r w:rsidR="002148F4" w:rsidRPr="00DB08D0">
        <w:rPr>
          <w:rFonts w:ascii="Arial" w:hAnsi="Arial" w:cs="Arial"/>
          <w:b/>
        </w:rPr>
        <w:t>.</w:t>
      </w:r>
      <w:r w:rsidRPr="00DB08D0">
        <w:rPr>
          <w:rFonts w:ascii="Arial" w:hAnsi="Arial" w:cs="Arial"/>
          <w:b/>
        </w:rPr>
        <w:t>3</w:t>
      </w:r>
      <w:r w:rsidR="002148F4" w:rsidRPr="00DB08D0">
        <w:rPr>
          <w:rFonts w:ascii="Arial" w:hAnsi="Arial" w:cs="Arial"/>
          <w:b/>
        </w:rPr>
        <w:t>0</w:t>
      </w:r>
      <w:r w:rsidR="00C157ED" w:rsidRPr="00DB08D0">
        <w:rPr>
          <w:rFonts w:ascii="Arial" w:hAnsi="Arial" w:cs="Arial"/>
          <w:b/>
        </w:rPr>
        <w:tab/>
      </w:r>
      <w:r w:rsidR="00A548D0" w:rsidRPr="00780FD9">
        <w:rPr>
          <w:rFonts w:ascii="Arial" w:hAnsi="Arial" w:cs="Arial"/>
          <w:b/>
        </w:rPr>
        <w:t>Enforcement Challenges in the Irish Context</w:t>
      </w:r>
    </w:p>
    <w:p w14:paraId="02353FEA" w14:textId="5CBF9C71" w:rsidR="00A548D0" w:rsidRPr="00A548D0" w:rsidRDefault="002148F4" w:rsidP="00A548D0">
      <w:pPr>
        <w:ind w:firstLine="720"/>
        <w:rPr>
          <w:rFonts w:ascii="Arial" w:hAnsi="Arial" w:cs="Arial"/>
        </w:rPr>
      </w:pPr>
      <w:proofErr w:type="spellStart"/>
      <w:r w:rsidRPr="00780FD9">
        <w:rPr>
          <w:rFonts w:ascii="Arial" w:hAnsi="Arial" w:cs="Arial"/>
        </w:rPr>
        <w:t>Sibylle</w:t>
      </w:r>
      <w:proofErr w:type="spellEnd"/>
      <w:r w:rsidRPr="00780FD9">
        <w:rPr>
          <w:rFonts w:ascii="Arial" w:hAnsi="Arial" w:cs="Arial"/>
        </w:rPr>
        <w:t xml:space="preserve"> </w:t>
      </w:r>
      <w:proofErr w:type="spellStart"/>
      <w:r w:rsidRPr="00780FD9">
        <w:rPr>
          <w:rFonts w:ascii="Arial" w:hAnsi="Arial" w:cs="Arial"/>
        </w:rPr>
        <w:t>Grohs</w:t>
      </w:r>
      <w:proofErr w:type="spellEnd"/>
      <w:r w:rsidR="0057524D" w:rsidRPr="00780FD9">
        <w:rPr>
          <w:rFonts w:ascii="Arial" w:hAnsi="Arial" w:cs="Arial"/>
        </w:rPr>
        <w:t xml:space="preserve">, </w:t>
      </w:r>
      <w:r w:rsidR="00A548D0" w:rsidRPr="00780FD9">
        <w:rPr>
          <w:rFonts w:ascii="Arial" w:hAnsi="Arial" w:cs="Arial"/>
        </w:rPr>
        <w:t>Team Leader, Enforcement Unit, DG ENV, European Commission</w:t>
      </w:r>
    </w:p>
    <w:p w14:paraId="1AF7E84B" w14:textId="77777777" w:rsidR="00D7356A" w:rsidRPr="004E1F56" w:rsidRDefault="00D7356A" w:rsidP="00A548D0">
      <w:pPr>
        <w:spacing w:after="0" w:line="360" w:lineRule="auto"/>
        <w:ind w:left="720" w:hanging="720"/>
        <w:jc w:val="both"/>
        <w:rPr>
          <w:rFonts w:ascii="Arial" w:hAnsi="Arial" w:cs="Arial"/>
          <w:b/>
        </w:rPr>
      </w:pPr>
    </w:p>
    <w:p w14:paraId="1AEF8E29" w14:textId="77777777" w:rsidR="00B04D99" w:rsidRDefault="00947216" w:rsidP="00B04D99">
      <w:pPr>
        <w:rPr>
          <w:rFonts w:ascii="Arial" w:hAnsi="Arial" w:cs="Arial"/>
          <w:b/>
        </w:rPr>
      </w:pPr>
      <w:r w:rsidRPr="004E1F56">
        <w:rPr>
          <w:rFonts w:ascii="Arial" w:hAnsi="Arial" w:cs="Arial"/>
          <w:b/>
        </w:rPr>
        <w:t>3</w:t>
      </w:r>
      <w:r w:rsidR="0057524D" w:rsidRPr="004E1F56">
        <w:rPr>
          <w:rFonts w:ascii="Arial" w:hAnsi="Arial" w:cs="Arial"/>
          <w:b/>
        </w:rPr>
        <w:t>.00</w:t>
      </w:r>
      <w:r w:rsidRPr="004E1F56">
        <w:rPr>
          <w:rFonts w:ascii="Arial" w:hAnsi="Arial" w:cs="Arial"/>
          <w:b/>
        </w:rPr>
        <w:tab/>
      </w:r>
      <w:r w:rsidR="00B04D99" w:rsidRPr="002438B8">
        <w:rPr>
          <w:rFonts w:ascii="Arial" w:hAnsi="Arial" w:cs="Arial"/>
          <w:b/>
        </w:rPr>
        <w:t>Enforcement of EU Nature Law - Recent Developments</w:t>
      </w:r>
    </w:p>
    <w:p w14:paraId="732D8C57" w14:textId="77777777" w:rsidR="00B04D99" w:rsidRPr="00DB08D0" w:rsidRDefault="00B04D99" w:rsidP="00B04D99">
      <w:pPr>
        <w:ind w:firstLine="720"/>
        <w:rPr>
          <w:rFonts w:ascii="Arial" w:hAnsi="Arial" w:cs="Arial"/>
          <w:b/>
        </w:rPr>
      </w:pPr>
      <w:r w:rsidRPr="00D60F67">
        <w:rPr>
          <w:rFonts w:ascii="Arial" w:hAnsi="Arial" w:cs="Arial"/>
        </w:rPr>
        <w:t>Suzanne</w:t>
      </w:r>
      <w:r w:rsidRPr="00DB08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Kingston BL, UCD Sutherland School of Law</w:t>
      </w:r>
    </w:p>
    <w:p w14:paraId="51A44759" w14:textId="5B1135FF" w:rsidR="00B20085" w:rsidRPr="004E1F56" w:rsidRDefault="00B20085" w:rsidP="0057524D">
      <w:pPr>
        <w:ind w:firstLine="720"/>
        <w:rPr>
          <w:rFonts w:ascii="Arial" w:hAnsi="Arial" w:cs="Arial"/>
        </w:rPr>
      </w:pPr>
    </w:p>
    <w:p w14:paraId="5D45DC7F" w14:textId="702E8F1D" w:rsidR="00947216" w:rsidRPr="004E1F56" w:rsidRDefault="00947216">
      <w:pPr>
        <w:rPr>
          <w:rFonts w:ascii="Arial" w:hAnsi="Arial" w:cs="Arial"/>
          <w:b/>
        </w:rPr>
      </w:pPr>
      <w:r w:rsidRPr="004E1F56">
        <w:rPr>
          <w:rFonts w:ascii="Arial" w:hAnsi="Arial" w:cs="Arial"/>
          <w:b/>
        </w:rPr>
        <w:t>3.</w:t>
      </w:r>
      <w:r w:rsidR="00C157ED" w:rsidRPr="004E1F56">
        <w:rPr>
          <w:rFonts w:ascii="Arial" w:hAnsi="Arial" w:cs="Arial"/>
          <w:b/>
        </w:rPr>
        <w:t>30</w:t>
      </w:r>
      <w:r w:rsidR="000120A3" w:rsidRPr="004E1F56">
        <w:rPr>
          <w:rFonts w:ascii="Arial" w:hAnsi="Arial" w:cs="Arial"/>
          <w:b/>
        </w:rPr>
        <w:tab/>
      </w:r>
      <w:r w:rsidR="00C157ED" w:rsidRPr="004E1F56">
        <w:rPr>
          <w:rFonts w:ascii="Arial" w:hAnsi="Arial" w:cs="Arial"/>
          <w:b/>
        </w:rPr>
        <w:t>Q&amp;A</w:t>
      </w:r>
    </w:p>
    <w:p w14:paraId="2C03BF14" w14:textId="77777777" w:rsidR="00947216" w:rsidRPr="00DB08D0" w:rsidRDefault="00947216">
      <w:pPr>
        <w:rPr>
          <w:rFonts w:ascii="Arial" w:hAnsi="Arial" w:cs="Arial"/>
          <w:b/>
        </w:rPr>
      </w:pPr>
    </w:p>
    <w:p w14:paraId="08DD4381" w14:textId="414B1424" w:rsidR="00947216" w:rsidRPr="00DB08D0" w:rsidRDefault="00B04D99" w:rsidP="006229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4.00</w:t>
      </w:r>
      <w:r w:rsidR="00C157ED" w:rsidRPr="00DB08D0">
        <w:rPr>
          <w:rFonts w:ascii="Arial" w:hAnsi="Arial" w:cs="Arial"/>
          <w:b/>
        </w:rPr>
        <w:tab/>
        <w:t>Tea / Coffee</w:t>
      </w:r>
      <w:r w:rsidR="00947216" w:rsidRPr="00DB08D0">
        <w:rPr>
          <w:rFonts w:ascii="Arial" w:hAnsi="Arial" w:cs="Arial"/>
          <w:b/>
        </w:rPr>
        <w:t xml:space="preserve"> </w:t>
      </w:r>
      <w:r w:rsidR="00622938">
        <w:rPr>
          <w:rFonts w:ascii="Arial" w:hAnsi="Arial" w:cs="Arial"/>
          <w:b/>
        </w:rPr>
        <w:t>in Brookfield Café</w:t>
      </w:r>
    </w:p>
    <w:p w14:paraId="039EE3F9" w14:textId="77777777" w:rsidR="00947216" w:rsidRPr="00DB08D0" w:rsidRDefault="00947216">
      <w:pPr>
        <w:rPr>
          <w:rFonts w:ascii="Arial" w:hAnsi="Arial" w:cs="Arial"/>
          <w:b/>
        </w:rPr>
      </w:pPr>
    </w:p>
    <w:p w14:paraId="0B10FAA4" w14:textId="3FC7DDE0" w:rsidR="00B04D99" w:rsidRPr="005A5362" w:rsidRDefault="00C157ED" w:rsidP="00B04D99">
      <w:pPr>
        <w:rPr>
          <w:rFonts w:ascii="Arial" w:hAnsi="Arial" w:cs="Arial"/>
          <w:b/>
        </w:rPr>
      </w:pPr>
      <w:r w:rsidRPr="00DB08D0">
        <w:rPr>
          <w:rFonts w:ascii="Arial" w:hAnsi="Arial" w:cs="Arial"/>
          <w:b/>
        </w:rPr>
        <w:t>4.</w:t>
      </w:r>
      <w:r w:rsidR="00B04D99">
        <w:rPr>
          <w:rFonts w:ascii="Arial" w:hAnsi="Arial" w:cs="Arial"/>
          <w:b/>
        </w:rPr>
        <w:t>30</w:t>
      </w:r>
      <w:r w:rsidR="0057524D">
        <w:rPr>
          <w:rFonts w:ascii="Arial" w:hAnsi="Arial" w:cs="Arial"/>
          <w:b/>
        </w:rPr>
        <w:tab/>
      </w:r>
      <w:r w:rsidR="00B04D99" w:rsidRPr="005A5362">
        <w:rPr>
          <w:rFonts w:ascii="Arial" w:hAnsi="Arial" w:cs="Arial"/>
          <w:b/>
          <w:lang w:val="en-GB"/>
        </w:rPr>
        <w:t>Enforcing our right to clean air: a UK perspective</w:t>
      </w:r>
    </w:p>
    <w:p w14:paraId="256C11F0" w14:textId="77777777" w:rsidR="00B04D99" w:rsidRPr="005A5362" w:rsidRDefault="00B04D99" w:rsidP="00B04D99">
      <w:pPr>
        <w:rPr>
          <w:rFonts w:ascii="Arial" w:hAnsi="Arial" w:cs="Arial"/>
        </w:rPr>
      </w:pPr>
      <w:r w:rsidRPr="005A5362">
        <w:rPr>
          <w:rFonts w:ascii="Arial" w:hAnsi="Arial" w:cs="Arial"/>
          <w:b/>
        </w:rPr>
        <w:tab/>
      </w:r>
      <w:r w:rsidRPr="005A5362">
        <w:rPr>
          <w:rFonts w:ascii="Arial" w:hAnsi="Arial" w:cs="Arial"/>
          <w:lang w:val="en-GB"/>
        </w:rPr>
        <w:t xml:space="preserve">Katie Nield, UK Clean Air Lawyer, </w:t>
      </w:r>
      <w:proofErr w:type="spellStart"/>
      <w:r w:rsidRPr="005A5362">
        <w:rPr>
          <w:rFonts w:ascii="Arial" w:hAnsi="Arial" w:cs="Arial"/>
          <w:lang w:val="en-GB"/>
        </w:rPr>
        <w:t>ClientEarth</w:t>
      </w:r>
      <w:proofErr w:type="spellEnd"/>
    </w:p>
    <w:p w14:paraId="357306BA" w14:textId="77777777" w:rsidR="0057524D" w:rsidRDefault="0057524D">
      <w:pPr>
        <w:rPr>
          <w:rFonts w:ascii="Arial" w:hAnsi="Arial" w:cs="Arial"/>
          <w:b/>
        </w:rPr>
      </w:pPr>
    </w:p>
    <w:p w14:paraId="2EB97913" w14:textId="0474BEED" w:rsidR="00B04D99" w:rsidRDefault="00B04D99" w:rsidP="00B04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5.00</w:t>
      </w:r>
      <w:r w:rsidR="00C157ED" w:rsidRPr="005A536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Access to Justice and Private Enforcement of EU Environmental Law</w:t>
      </w:r>
    </w:p>
    <w:p w14:paraId="1C669ADB" w14:textId="77777777" w:rsidR="00B04D99" w:rsidRPr="00311B9A" w:rsidRDefault="00B04D99" w:rsidP="00B04D99">
      <w:pPr>
        <w:ind w:firstLine="720"/>
        <w:rPr>
          <w:rFonts w:ascii="Arial" w:hAnsi="Arial" w:cs="Arial"/>
        </w:rPr>
      </w:pPr>
      <w:r w:rsidRPr="00311B9A">
        <w:rPr>
          <w:rFonts w:ascii="Arial" w:hAnsi="Arial" w:cs="Arial"/>
        </w:rPr>
        <w:t>Fred Logue, Principal, FP Logue Solicitors</w:t>
      </w:r>
    </w:p>
    <w:p w14:paraId="49C52DA6" w14:textId="77777777" w:rsidR="0057524D" w:rsidRDefault="0057524D">
      <w:pPr>
        <w:rPr>
          <w:rFonts w:ascii="Arial" w:hAnsi="Arial" w:cs="Arial"/>
          <w:b/>
        </w:rPr>
      </w:pPr>
    </w:p>
    <w:p w14:paraId="0847A4B7" w14:textId="18DEEFF4" w:rsidR="00B04D99" w:rsidRPr="00B04D99" w:rsidRDefault="00C157ED" w:rsidP="00B04D99">
      <w:pPr>
        <w:ind w:left="2160" w:hanging="2160"/>
        <w:rPr>
          <w:rFonts w:ascii="Arial" w:hAnsi="Arial" w:cs="Arial"/>
          <w:b/>
        </w:rPr>
      </w:pPr>
      <w:r w:rsidRPr="00311B9A">
        <w:rPr>
          <w:rFonts w:ascii="Arial" w:hAnsi="Arial" w:cs="Arial"/>
          <w:b/>
        </w:rPr>
        <w:t>5.</w:t>
      </w:r>
      <w:r w:rsidR="00B04D99">
        <w:rPr>
          <w:rFonts w:ascii="Arial" w:hAnsi="Arial" w:cs="Arial"/>
          <w:b/>
        </w:rPr>
        <w:t xml:space="preserve">30     </w:t>
      </w:r>
      <w:r w:rsidR="00B04D99" w:rsidRPr="00B04D99">
        <w:rPr>
          <w:rFonts w:ascii="Arial" w:hAnsi="Arial" w:cs="Arial"/>
          <w:b/>
        </w:rPr>
        <w:t>What is the outlook for EU environmental law enforcement?</w:t>
      </w:r>
    </w:p>
    <w:p w14:paraId="3F86A93E" w14:textId="77777777" w:rsidR="00B04D99" w:rsidRPr="00AF6268" w:rsidRDefault="00B04D99" w:rsidP="00B04D99">
      <w:pPr>
        <w:rPr>
          <w:rFonts w:ascii="Arial" w:hAnsi="Arial" w:cs="Arial"/>
        </w:rPr>
      </w:pPr>
      <w:r w:rsidRPr="00AF6268">
        <w:rPr>
          <w:rFonts w:ascii="Arial" w:hAnsi="Arial" w:cs="Arial"/>
        </w:rPr>
        <w:tab/>
        <w:t>Tom Flynn BL</w:t>
      </w:r>
    </w:p>
    <w:p w14:paraId="40185EED" w14:textId="2803D3FF" w:rsidR="0057524D" w:rsidRPr="00311B9A" w:rsidRDefault="0057524D" w:rsidP="00B04D99">
      <w:pPr>
        <w:rPr>
          <w:rFonts w:ascii="Arial" w:hAnsi="Arial" w:cs="Arial"/>
        </w:rPr>
      </w:pPr>
    </w:p>
    <w:p w14:paraId="19763407" w14:textId="55F1E498" w:rsidR="00B04D99" w:rsidRDefault="00B04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A11315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ab/>
        <w:t>Q&amp;A and General Discussion</w:t>
      </w:r>
    </w:p>
    <w:p w14:paraId="0C42B181" w14:textId="77777777" w:rsidR="00B04D99" w:rsidRDefault="00B04D99">
      <w:pPr>
        <w:rPr>
          <w:rFonts w:ascii="Arial" w:hAnsi="Arial" w:cs="Arial"/>
          <w:b/>
        </w:rPr>
      </w:pPr>
    </w:p>
    <w:p w14:paraId="673B9785" w14:textId="1A7C5B34" w:rsidR="00E50070" w:rsidRDefault="00B04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6.30</w:t>
      </w:r>
      <w:r>
        <w:rPr>
          <w:rFonts w:ascii="Arial" w:hAnsi="Arial" w:cs="Arial"/>
          <w:b/>
        </w:rPr>
        <w:tab/>
        <w:t>Conference Close</w:t>
      </w:r>
      <w:r>
        <w:rPr>
          <w:rFonts w:ascii="Arial" w:hAnsi="Arial" w:cs="Arial"/>
          <w:b/>
        </w:rPr>
        <w:tab/>
      </w:r>
      <w:r w:rsidR="0044130E">
        <w:rPr>
          <w:rFonts w:ascii="Arial" w:hAnsi="Arial" w:cs="Arial"/>
          <w:b/>
        </w:rPr>
        <w:tab/>
      </w:r>
    </w:p>
    <w:sectPr w:rsidR="00E50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A1"/>
    <w:rsid w:val="000120A3"/>
    <w:rsid w:val="0003373F"/>
    <w:rsid w:val="00035F03"/>
    <w:rsid w:val="00037443"/>
    <w:rsid w:val="000C094F"/>
    <w:rsid w:val="00196A85"/>
    <w:rsid w:val="001B4572"/>
    <w:rsid w:val="001C4B70"/>
    <w:rsid w:val="002148F4"/>
    <w:rsid w:val="002438B8"/>
    <w:rsid w:val="002703EC"/>
    <w:rsid w:val="00297FAF"/>
    <w:rsid w:val="00311B9A"/>
    <w:rsid w:val="0044130E"/>
    <w:rsid w:val="004B2B78"/>
    <w:rsid w:val="004C555A"/>
    <w:rsid w:val="004E1F56"/>
    <w:rsid w:val="005339F9"/>
    <w:rsid w:val="0057524D"/>
    <w:rsid w:val="005A5362"/>
    <w:rsid w:val="005B7607"/>
    <w:rsid w:val="00622938"/>
    <w:rsid w:val="006935EC"/>
    <w:rsid w:val="006D23BD"/>
    <w:rsid w:val="00717F9F"/>
    <w:rsid w:val="00726DA1"/>
    <w:rsid w:val="0076482A"/>
    <w:rsid w:val="00780FD9"/>
    <w:rsid w:val="0086107E"/>
    <w:rsid w:val="00947216"/>
    <w:rsid w:val="0099110F"/>
    <w:rsid w:val="00992EC1"/>
    <w:rsid w:val="00A11315"/>
    <w:rsid w:val="00A115CB"/>
    <w:rsid w:val="00A24166"/>
    <w:rsid w:val="00A548D0"/>
    <w:rsid w:val="00A76FA9"/>
    <w:rsid w:val="00AA0DF0"/>
    <w:rsid w:val="00AB42AD"/>
    <w:rsid w:val="00AD4322"/>
    <w:rsid w:val="00AF6268"/>
    <w:rsid w:val="00B030BD"/>
    <w:rsid w:val="00B04D99"/>
    <w:rsid w:val="00B20085"/>
    <w:rsid w:val="00B37AD9"/>
    <w:rsid w:val="00C14109"/>
    <w:rsid w:val="00C14514"/>
    <w:rsid w:val="00C157ED"/>
    <w:rsid w:val="00C24A2D"/>
    <w:rsid w:val="00C4222A"/>
    <w:rsid w:val="00C76431"/>
    <w:rsid w:val="00D006DD"/>
    <w:rsid w:val="00D32083"/>
    <w:rsid w:val="00D60F67"/>
    <w:rsid w:val="00D637AA"/>
    <w:rsid w:val="00D7356A"/>
    <w:rsid w:val="00D86257"/>
    <w:rsid w:val="00DB08D0"/>
    <w:rsid w:val="00E50070"/>
    <w:rsid w:val="00E84D6A"/>
    <w:rsid w:val="00EB2CD1"/>
    <w:rsid w:val="00F5474E"/>
    <w:rsid w:val="00FC3485"/>
    <w:rsid w:val="00FE06E5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50B4"/>
  <w15:chartTrackingRefBased/>
  <w15:docId w15:val="{6388EE96-7655-4EBC-8116-877F1AF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A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/viewer?msa=0&amp;ie=UTF8&amp;t=h&amp;ll=51.893788140149276%2C-8.493826000000012&amp;spn=0.007098%2C0.021007&amp;source=embed&amp;mid=1XO2fmxW3gTdWYvCsPYpnJfwa1lc&amp;z=15" TargetMode="External"/><Relationship Id="rId5" Type="http://schemas.openxmlformats.org/officeDocument/2006/relationships/hyperlink" Target="https://www.ucc.ie/en/lawenvironmen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Ryall, Aine</dc:creator>
  <cp:keywords/>
  <dc:description/>
  <cp:lastModifiedBy>Ryall, Aine</cp:lastModifiedBy>
  <cp:revision>2</cp:revision>
  <cp:lastPrinted>2019-06-11T12:40:00Z</cp:lastPrinted>
  <dcterms:created xsi:type="dcterms:W3CDTF">2019-09-23T14:35:00Z</dcterms:created>
  <dcterms:modified xsi:type="dcterms:W3CDTF">2019-09-23T14:35:00Z</dcterms:modified>
</cp:coreProperties>
</file>