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C77F" w14:textId="77777777" w:rsidR="00B40EF9" w:rsidRPr="00D94FC9" w:rsidRDefault="00B40EF9" w:rsidP="00B40EF9">
      <w:pPr>
        <w:ind w:right="852"/>
        <w:jc w:val="center"/>
        <w:rPr>
          <w:rFonts w:ascii="Arial" w:hAnsi="Arial" w:cs="Arial"/>
          <w:b/>
          <w:sz w:val="28"/>
          <w:szCs w:val="28"/>
        </w:rPr>
      </w:pPr>
      <w:r w:rsidRPr="00D94FC9">
        <w:rPr>
          <w:rFonts w:ascii="Arial" w:hAnsi="Arial" w:cs="Arial"/>
          <w:b/>
          <w:sz w:val="28"/>
          <w:szCs w:val="28"/>
        </w:rPr>
        <w:t xml:space="preserve">MICHAEL JOSEPH </w:t>
      </w:r>
      <w:proofErr w:type="spellStart"/>
      <w:r w:rsidRPr="00D94FC9">
        <w:rPr>
          <w:rFonts w:ascii="Arial" w:hAnsi="Arial" w:cs="Arial"/>
          <w:b/>
          <w:sz w:val="28"/>
          <w:szCs w:val="28"/>
        </w:rPr>
        <w:t>McENERY</w:t>
      </w:r>
      <w:proofErr w:type="spellEnd"/>
      <w:r w:rsidRPr="00D94FC9">
        <w:rPr>
          <w:rFonts w:ascii="Arial" w:hAnsi="Arial" w:cs="Arial"/>
          <w:b/>
          <w:sz w:val="28"/>
          <w:szCs w:val="28"/>
        </w:rPr>
        <w:t xml:space="preserve"> MEMORIAL SCHOLARSHIP</w:t>
      </w:r>
    </w:p>
    <w:p w14:paraId="0B4B5069" w14:textId="77777777" w:rsidR="0009548A" w:rsidRPr="00F815C4" w:rsidRDefault="0009548A" w:rsidP="00F815C4">
      <w:pPr>
        <w:shd w:val="clear" w:color="auto" w:fill="FFFFFF"/>
        <w:spacing w:before="450" w:after="300" w:line="240" w:lineRule="auto"/>
        <w:jc w:val="both"/>
        <w:outlineLvl w:val="1"/>
        <w:rPr>
          <w:rFonts w:eastAsia="Times New Roman" w:cs="Arial"/>
          <w:b/>
          <w:bCs/>
          <w:color w:val="231F20"/>
          <w:kern w:val="0"/>
          <w:lang w:eastAsia="en-IE"/>
          <w14:ligatures w14:val="none"/>
        </w:rPr>
      </w:pPr>
      <w:proofErr w:type="gramStart"/>
      <w:r w:rsidRPr="00F815C4">
        <w:rPr>
          <w:rFonts w:eastAsia="Times New Roman" w:cs="Arial"/>
          <w:b/>
          <w:bCs/>
          <w:color w:val="231F20"/>
          <w:kern w:val="0"/>
          <w:lang w:eastAsia="en-IE"/>
          <w14:ligatures w14:val="none"/>
        </w:rPr>
        <w:t>At a glance</w:t>
      </w:r>
      <w:proofErr w:type="gramEnd"/>
    </w:p>
    <w:p w14:paraId="6F282D61" w14:textId="0DA6BB9B" w:rsidR="00310A94" w:rsidRPr="00F815C4" w:rsidRDefault="0009548A" w:rsidP="00F815C4">
      <w:pPr>
        <w:numPr>
          <w:ilvl w:val="0"/>
          <w:numId w:val="2"/>
        </w:numPr>
        <w:shd w:val="clear" w:color="auto" w:fill="FFFFFF"/>
        <w:spacing w:before="75" w:after="75" w:line="240" w:lineRule="auto"/>
        <w:jc w:val="both"/>
        <w:rPr>
          <w:rFonts w:eastAsia="Times New Roman" w:cs="Arial"/>
          <w:color w:val="231F20"/>
          <w:kern w:val="0"/>
          <w:lang w:eastAsia="en-IE"/>
          <w14:ligatures w14:val="none"/>
        </w:rPr>
      </w:pPr>
      <w:r w:rsidRPr="00F815C4">
        <w:rPr>
          <w:rFonts w:eastAsia="Times New Roman" w:cs="Arial"/>
          <w:b/>
          <w:bCs/>
          <w:color w:val="231F20"/>
          <w:kern w:val="0"/>
          <w:lang w:eastAsia="en-IE"/>
          <w14:ligatures w14:val="none"/>
        </w:rPr>
        <w:t>Value:  €6,000 for one year</w:t>
      </w:r>
    </w:p>
    <w:p w14:paraId="5701F2F7" w14:textId="77777777" w:rsidR="0009548A" w:rsidRPr="00F815C4" w:rsidRDefault="0009548A" w:rsidP="00F815C4">
      <w:pPr>
        <w:numPr>
          <w:ilvl w:val="0"/>
          <w:numId w:val="2"/>
        </w:numPr>
        <w:shd w:val="clear" w:color="auto" w:fill="FFFFFF"/>
        <w:spacing w:before="75" w:after="75" w:line="240" w:lineRule="auto"/>
        <w:jc w:val="both"/>
        <w:rPr>
          <w:rFonts w:eastAsia="Times New Roman" w:cs="Arial"/>
          <w:color w:val="231F20"/>
          <w:kern w:val="0"/>
          <w:lang w:eastAsia="en-IE"/>
          <w14:ligatures w14:val="none"/>
        </w:rPr>
      </w:pPr>
      <w:r w:rsidRPr="00F815C4">
        <w:rPr>
          <w:rFonts w:eastAsia="Times New Roman" w:cs="Arial"/>
          <w:b/>
          <w:bCs/>
          <w:color w:val="231F20"/>
          <w:kern w:val="0"/>
          <w:lang w:eastAsia="en-IE"/>
          <w14:ligatures w14:val="none"/>
        </w:rPr>
        <w:t>You must be an incoming or established MPhil/PhD Student of UCC, in the School of History, to be eligible for this scholarship</w:t>
      </w:r>
    </w:p>
    <w:p w14:paraId="00D2CD91" w14:textId="77777777" w:rsidR="0009548A" w:rsidRPr="00F815C4" w:rsidRDefault="0009548A" w:rsidP="00F815C4">
      <w:pPr>
        <w:numPr>
          <w:ilvl w:val="0"/>
          <w:numId w:val="2"/>
        </w:numPr>
        <w:shd w:val="clear" w:color="auto" w:fill="FFFFFF"/>
        <w:spacing w:before="75" w:after="75" w:line="240" w:lineRule="auto"/>
        <w:jc w:val="both"/>
        <w:rPr>
          <w:rFonts w:eastAsia="Times New Roman" w:cs="Arial"/>
          <w:color w:val="231F20"/>
          <w:kern w:val="0"/>
          <w:lang w:eastAsia="en-IE"/>
          <w14:ligatures w14:val="none"/>
        </w:rPr>
      </w:pPr>
      <w:r w:rsidRPr="00F815C4">
        <w:rPr>
          <w:rFonts w:eastAsia="Times New Roman" w:cs="Arial"/>
          <w:b/>
          <w:bCs/>
          <w:color w:val="231F20"/>
          <w:kern w:val="0"/>
          <w:lang w:eastAsia="en-IE"/>
          <w14:ligatures w14:val="none"/>
        </w:rPr>
        <w:t>Questions about this scholarship can be directed to </w:t>
      </w:r>
      <w:hyperlink r:id="rId5" w:history="1">
        <w:r w:rsidRPr="00F815C4">
          <w:rPr>
            <w:rFonts w:eastAsia="Times New Roman" w:cs="Arial"/>
            <w:b/>
            <w:bCs/>
            <w:color w:val="2368A1"/>
            <w:kern w:val="0"/>
            <w:u w:val="single"/>
            <w:lang w:eastAsia="en-IE"/>
            <w14:ligatures w14:val="none"/>
          </w:rPr>
          <w:t>history@ucc.ie</w:t>
        </w:r>
      </w:hyperlink>
    </w:p>
    <w:p w14:paraId="3224F35E" w14:textId="77777777" w:rsidR="0009548A" w:rsidRPr="00F815C4" w:rsidRDefault="0009548A" w:rsidP="00F815C4">
      <w:pPr>
        <w:numPr>
          <w:ilvl w:val="0"/>
          <w:numId w:val="2"/>
        </w:numPr>
        <w:shd w:val="clear" w:color="auto" w:fill="FFFFFF"/>
        <w:spacing w:before="75" w:after="75" w:line="240" w:lineRule="auto"/>
        <w:jc w:val="both"/>
        <w:rPr>
          <w:rFonts w:eastAsia="Times New Roman" w:cs="Arial"/>
          <w:color w:val="231F20"/>
          <w:kern w:val="0"/>
          <w:lang w:eastAsia="en-IE"/>
          <w14:ligatures w14:val="none"/>
        </w:rPr>
      </w:pPr>
      <w:hyperlink r:id="rId6" w:history="1">
        <w:r w:rsidRPr="00F815C4">
          <w:rPr>
            <w:rFonts w:eastAsia="Times New Roman" w:cs="Arial"/>
            <w:b/>
            <w:bCs/>
            <w:color w:val="2368A1"/>
            <w:kern w:val="0"/>
            <w:u w:val="single"/>
            <w:lang w:eastAsia="en-IE"/>
            <w14:ligatures w14:val="none"/>
          </w:rPr>
          <w:t>https://www.ucc.ie/en/history/graduatestudies/scholarships/</w:t>
        </w:r>
      </w:hyperlink>
    </w:p>
    <w:p w14:paraId="2F9194DC" w14:textId="77777777" w:rsidR="00532AEE" w:rsidRPr="00F815C4" w:rsidRDefault="00532AEE" w:rsidP="00F815C4">
      <w:pPr>
        <w:shd w:val="clear" w:color="auto" w:fill="FFFFFF"/>
        <w:spacing w:before="75" w:after="75" w:line="240" w:lineRule="auto"/>
        <w:ind w:left="720"/>
        <w:jc w:val="both"/>
        <w:rPr>
          <w:rFonts w:eastAsia="Times New Roman" w:cs="Arial"/>
          <w:color w:val="231F20"/>
          <w:kern w:val="0"/>
          <w:lang w:eastAsia="en-IE"/>
          <w14:ligatures w14:val="none"/>
        </w:rPr>
      </w:pPr>
    </w:p>
    <w:p w14:paraId="4E991FC3" w14:textId="338DD7AD" w:rsidR="0009548A" w:rsidRPr="00F815C4" w:rsidRDefault="0009548A" w:rsidP="00F815C4">
      <w:pPr>
        <w:shd w:val="clear" w:color="auto" w:fill="FFFFFF"/>
        <w:spacing w:after="195" w:line="240" w:lineRule="auto"/>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Michael Joseph McEnery (1858-1940) was a distinguished student </w:t>
      </w:r>
      <w:proofErr w:type="gramStart"/>
      <w:r w:rsidRPr="00F815C4">
        <w:rPr>
          <w:rFonts w:eastAsia="Times New Roman" w:cs="Arial"/>
          <w:color w:val="231F20"/>
          <w:kern w:val="0"/>
          <w:lang w:eastAsia="en-IE"/>
          <w14:ligatures w14:val="none"/>
        </w:rPr>
        <w:t>of</w:t>
      </w:r>
      <w:proofErr w:type="gramEnd"/>
      <w:r w:rsidRPr="00F815C4">
        <w:rPr>
          <w:rFonts w:eastAsia="Times New Roman" w:cs="Arial"/>
          <w:color w:val="231F20"/>
          <w:kern w:val="0"/>
          <w:lang w:eastAsia="en-IE"/>
          <w14:ligatures w14:val="none"/>
        </w:rPr>
        <w:t xml:space="preserve"> Queen's College, Cork. He was Deputy Keeper of the Public Records and Keeper of the State Papers for all Ireland from 1914 to 1921; during this </w:t>
      </w:r>
      <w:proofErr w:type="gramStart"/>
      <w:r w:rsidRPr="00F815C4">
        <w:rPr>
          <w:rFonts w:eastAsia="Times New Roman" w:cs="Arial"/>
          <w:color w:val="231F20"/>
          <w:kern w:val="0"/>
          <w:lang w:eastAsia="en-IE"/>
          <w14:ligatures w14:val="none"/>
        </w:rPr>
        <w:t>period</w:t>
      </w:r>
      <w:proofErr w:type="gramEnd"/>
      <w:r w:rsidRPr="00F815C4">
        <w:rPr>
          <w:rFonts w:eastAsia="Times New Roman" w:cs="Arial"/>
          <w:color w:val="231F20"/>
          <w:kern w:val="0"/>
          <w:lang w:eastAsia="en-IE"/>
          <w14:ligatures w14:val="none"/>
        </w:rPr>
        <w:t xml:space="preserve"> he did much useful work in the field of Irish historical research both by his publications and by his </w:t>
      </w:r>
      <w:r w:rsidR="00EF74BE" w:rsidRPr="00F815C4">
        <w:rPr>
          <w:rFonts w:eastAsia="Times New Roman" w:cs="Arial"/>
          <w:color w:val="231F20"/>
          <w:kern w:val="0"/>
          <w:lang w:eastAsia="en-IE"/>
          <w14:ligatures w14:val="none"/>
        </w:rPr>
        <w:t>skilful</w:t>
      </w:r>
      <w:r w:rsidRPr="00F815C4">
        <w:rPr>
          <w:rFonts w:eastAsia="Times New Roman" w:cs="Arial"/>
          <w:color w:val="231F20"/>
          <w:kern w:val="0"/>
          <w:lang w:eastAsia="en-IE"/>
          <w14:ligatures w14:val="none"/>
        </w:rPr>
        <w:t xml:space="preserve"> collection of material. From 1920 to 1924 he was President of the Royal Society of Antiquaries, Ireland. After his death his widow, Geraldine C. McEnery, founded the above scholarship for the promotion of Irish Historical Studies. Its value is €6,000 and is awarded under the following conditions:</w:t>
      </w:r>
    </w:p>
    <w:p w14:paraId="63644D2C" w14:textId="06DF1198"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1. </w:t>
      </w:r>
      <w:r w:rsidR="00532AEE"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Up to three Michael Joseph McEnery Memorial PhD Scholarships, worth €6,000 each, will be awarded subject to the approval of the School of History.</w:t>
      </w:r>
    </w:p>
    <w:p w14:paraId="19F18487" w14:textId="36B2A932"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2. </w:t>
      </w:r>
      <w:r w:rsidR="00532AEE"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The scholarship is to carry out research for the degree of PhD (or MPhil as a pathway to a PhD) in the field of Irish Historical Studies in the School of History at University College Cork. Applicants must have at least Second Class Honours (Grade 1) or equivalent in their first or subsequent degrees.</w:t>
      </w:r>
    </w:p>
    <w:p w14:paraId="6175E5F7" w14:textId="7F11A6BF" w:rsidR="0009548A" w:rsidRPr="00F815C4" w:rsidRDefault="0009548A" w:rsidP="00F815C4">
      <w:pPr>
        <w:shd w:val="clear" w:color="auto" w:fill="FFFFFF"/>
        <w:spacing w:after="195" w:line="240" w:lineRule="auto"/>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3. </w:t>
      </w:r>
      <w:r w:rsidR="00532AEE"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Applications are invited from:</w:t>
      </w:r>
    </w:p>
    <w:p w14:paraId="0304140B" w14:textId="07EB9F93" w:rsidR="0009548A" w:rsidRPr="00F815C4" w:rsidRDefault="0009548A" w:rsidP="00F815C4">
      <w:pPr>
        <w:numPr>
          <w:ilvl w:val="0"/>
          <w:numId w:val="3"/>
        </w:numPr>
        <w:shd w:val="clear" w:color="auto" w:fill="FFFFFF"/>
        <w:tabs>
          <w:tab w:val="clear" w:pos="720"/>
          <w:tab w:val="num" w:pos="1134"/>
        </w:tabs>
        <w:spacing w:before="75" w:after="75" w:line="240" w:lineRule="auto"/>
        <w:ind w:left="1134" w:hanging="425"/>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Students who will </w:t>
      </w:r>
      <w:r w:rsidRPr="00F815C4">
        <w:rPr>
          <w:rFonts w:eastAsia="Times New Roman" w:cs="Arial"/>
          <w:b/>
          <w:bCs/>
          <w:color w:val="231F20"/>
          <w:kern w:val="0"/>
          <w:lang w:eastAsia="en-IE"/>
          <w14:ligatures w14:val="none"/>
        </w:rPr>
        <w:t>commence</w:t>
      </w:r>
      <w:r w:rsidRPr="00F815C4">
        <w:rPr>
          <w:rFonts w:eastAsia="Times New Roman" w:cs="Arial"/>
          <w:color w:val="231F20"/>
          <w:kern w:val="0"/>
          <w:lang w:eastAsia="en-IE"/>
          <w14:ligatures w14:val="none"/>
        </w:rPr>
        <w:t> a PhD, (or MPhil as a pathway to a PhD) programme in September/October 202</w:t>
      </w:r>
      <w:r w:rsidR="0044569C" w:rsidRPr="00F815C4">
        <w:rPr>
          <w:rFonts w:eastAsia="Times New Roman" w:cs="Arial"/>
          <w:color w:val="231F20"/>
          <w:kern w:val="0"/>
          <w:lang w:eastAsia="en-IE"/>
          <w14:ligatures w14:val="none"/>
        </w:rPr>
        <w:t>5</w:t>
      </w:r>
      <w:r w:rsidRPr="00F815C4">
        <w:rPr>
          <w:rFonts w:eastAsia="Times New Roman" w:cs="Arial"/>
          <w:color w:val="231F20"/>
          <w:kern w:val="0"/>
          <w:lang w:eastAsia="en-IE"/>
          <w14:ligatures w14:val="none"/>
        </w:rPr>
        <w:t>. Applicants should already have applied online through </w:t>
      </w:r>
      <w:hyperlink r:id="rId7" w:history="1">
        <w:r w:rsidRPr="00F815C4">
          <w:rPr>
            <w:rFonts w:eastAsia="Times New Roman" w:cs="Arial"/>
            <w:color w:val="2368A1"/>
            <w:kern w:val="0"/>
            <w:u w:val="single"/>
            <w:lang w:eastAsia="en-IE"/>
            <w14:ligatures w14:val="none"/>
          </w:rPr>
          <w:t>UCC's application system</w:t>
        </w:r>
      </w:hyperlink>
      <w:r w:rsidRPr="00F815C4">
        <w:rPr>
          <w:rFonts w:eastAsia="Times New Roman" w:cs="Arial"/>
          <w:color w:val="231F20"/>
          <w:kern w:val="0"/>
          <w:lang w:eastAsia="en-IE"/>
          <w14:ligatures w14:val="none"/>
        </w:rPr>
        <w:t>. The award of the scholarship(s) is contingent on the student being accepted to the relevant PhD programme.</w:t>
      </w:r>
    </w:p>
    <w:p w14:paraId="4E819F45" w14:textId="77777777" w:rsidR="0009548A" w:rsidRPr="00F815C4" w:rsidRDefault="0009548A" w:rsidP="00F815C4">
      <w:pPr>
        <w:numPr>
          <w:ilvl w:val="0"/>
          <w:numId w:val="3"/>
        </w:numPr>
        <w:shd w:val="clear" w:color="auto" w:fill="FFFFFF"/>
        <w:tabs>
          <w:tab w:val="clear" w:pos="720"/>
          <w:tab w:val="num" w:pos="1134"/>
        </w:tabs>
        <w:spacing w:before="75" w:after="75" w:line="240" w:lineRule="auto"/>
        <w:ind w:left="1134" w:hanging="425"/>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Students already within the existing History PhD or MPhil programme are also eligible to apply.</w:t>
      </w:r>
    </w:p>
    <w:p w14:paraId="100A4CC5" w14:textId="77777777" w:rsidR="002A2E6D" w:rsidRPr="00F815C4" w:rsidRDefault="0009548A" w:rsidP="00F815C4">
      <w:pPr>
        <w:numPr>
          <w:ilvl w:val="0"/>
          <w:numId w:val="3"/>
        </w:numPr>
        <w:shd w:val="clear" w:color="auto" w:fill="FFFFFF"/>
        <w:tabs>
          <w:tab w:val="clear" w:pos="720"/>
          <w:tab w:val="num" w:pos="1134"/>
        </w:tabs>
        <w:spacing w:before="75" w:after="0" w:line="240" w:lineRule="auto"/>
        <w:ind w:left="1134" w:right="852" w:hanging="425"/>
        <w:jc w:val="both"/>
        <w:rPr>
          <w:rFonts w:cs="Arial"/>
        </w:rPr>
      </w:pPr>
      <w:r w:rsidRPr="00F815C4">
        <w:rPr>
          <w:rFonts w:eastAsia="Times New Roman" w:cs="Arial"/>
          <w:color w:val="231F20"/>
          <w:kern w:val="0"/>
          <w:lang w:eastAsia="en-IE"/>
          <w14:ligatures w14:val="none"/>
        </w:rPr>
        <w:t>Past recipients may re-apply.</w:t>
      </w:r>
    </w:p>
    <w:p w14:paraId="5BDBDFDF" w14:textId="77777777" w:rsidR="0048050E" w:rsidRPr="00F815C4" w:rsidRDefault="0048050E" w:rsidP="00F815C4">
      <w:pPr>
        <w:shd w:val="clear" w:color="auto" w:fill="FFFFFF"/>
        <w:spacing w:before="75" w:after="0" w:line="240" w:lineRule="auto"/>
        <w:ind w:left="1134" w:right="852"/>
        <w:jc w:val="both"/>
        <w:rPr>
          <w:rFonts w:cs="Arial"/>
        </w:rPr>
      </w:pPr>
    </w:p>
    <w:p w14:paraId="40E55B29" w14:textId="4F78E6A3" w:rsidR="000B6CF7" w:rsidRPr="00F815C4" w:rsidRDefault="00680D04" w:rsidP="000C1749">
      <w:pPr>
        <w:pStyle w:val="ListParagraph"/>
        <w:numPr>
          <w:ilvl w:val="1"/>
          <w:numId w:val="3"/>
        </w:numPr>
        <w:shd w:val="clear" w:color="auto" w:fill="FFFFFF"/>
        <w:spacing w:before="75" w:after="0" w:line="240" w:lineRule="auto"/>
        <w:ind w:left="709" w:right="119" w:hanging="567"/>
        <w:jc w:val="both"/>
        <w:rPr>
          <w:rFonts w:cs="Arial"/>
        </w:rPr>
      </w:pPr>
      <w:proofErr w:type="spellStart"/>
      <w:r w:rsidRPr="00F815C4">
        <w:rPr>
          <w:rFonts w:cs="Arial"/>
        </w:rPr>
        <w:t>i</w:t>
      </w:r>
      <w:proofErr w:type="spellEnd"/>
      <w:r w:rsidRPr="00F815C4">
        <w:rPr>
          <w:rFonts w:cs="Arial"/>
        </w:rPr>
        <w:t>)</w:t>
      </w:r>
      <w:r w:rsidR="000B6CF7" w:rsidRPr="00F815C4">
        <w:rPr>
          <w:rFonts w:cs="Arial"/>
        </w:rPr>
        <w:t xml:space="preserve">     </w:t>
      </w:r>
      <w:r w:rsidR="000C1749">
        <w:rPr>
          <w:rFonts w:cs="Arial"/>
        </w:rPr>
        <w:t xml:space="preserve"> </w:t>
      </w:r>
      <w:r w:rsidR="00951B44" w:rsidRPr="00F815C4">
        <w:rPr>
          <w:rFonts w:cs="Arial"/>
        </w:rPr>
        <w:t>Applicants should complete the McEnery Scholarship application</w:t>
      </w:r>
      <w:r w:rsidR="002577BB" w:rsidRPr="00F815C4">
        <w:rPr>
          <w:rFonts w:cs="Arial"/>
        </w:rPr>
        <w:t xml:space="preserve"> </w:t>
      </w:r>
      <w:r w:rsidR="00951B44" w:rsidRPr="00F815C4">
        <w:rPr>
          <w:rFonts w:cs="Arial"/>
        </w:rPr>
        <w:t>form.</w:t>
      </w:r>
    </w:p>
    <w:p w14:paraId="43DC8B63" w14:textId="612DD2BE" w:rsidR="00951B44" w:rsidRPr="00F815C4" w:rsidRDefault="000B6CF7" w:rsidP="000C1749">
      <w:pPr>
        <w:pStyle w:val="ListParagraph"/>
        <w:shd w:val="clear" w:color="auto" w:fill="FFFFFF"/>
        <w:spacing w:before="75" w:after="0" w:line="240" w:lineRule="auto"/>
        <w:ind w:left="1134" w:right="119" w:hanging="425"/>
        <w:jc w:val="both"/>
        <w:rPr>
          <w:rFonts w:cs="Arial"/>
        </w:rPr>
      </w:pPr>
      <w:r w:rsidRPr="00F815C4">
        <w:rPr>
          <w:rFonts w:cs="Arial"/>
        </w:rPr>
        <w:t xml:space="preserve">ii) </w:t>
      </w:r>
      <w:r w:rsidR="00B52926" w:rsidRPr="00F815C4">
        <w:rPr>
          <w:rFonts w:cs="Arial"/>
        </w:rPr>
        <w:t xml:space="preserve"> </w:t>
      </w:r>
      <w:r w:rsidR="00F815C4">
        <w:rPr>
          <w:rFonts w:cs="Arial"/>
        </w:rPr>
        <w:tab/>
      </w:r>
      <w:r w:rsidR="00951B44" w:rsidRPr="00F815C4">
        <w:rPr>
          <w:rFonts w:cs="Arial"/>
        </w:rPr>
        <w:t xml:space="preserve">Applications should also include a writing sample of circa 8-10,000 words. </w:t>
      </w:r>
    </w:p>
    <w:p w14:paraId="09A70960" w14:textId="06D5B477" w:rsidR="00B11218" w:rsidRPr="00F815C4" w:rsidRDefault="000B6CF7" w:rsidP="000C1749">
      <w:pPr>
        <w:pStyle w:val="ListParagraph"/>
        <w:shd w:val="clear" w:color="auto" w:fill="FFFFFF"/>
        <w:spacing w:before="75" w:after="0" w:line="240" w:lineRule="auto"/>
        <w:ind w:left="1134" w:right="119" w:hanging="425"/>
        <w:jc w:val="both"/>
        <w:rPr>
          <w:rFonts w:cs="Arial"/>
        </w:rPr>
      </w:pPr>
      <w:r w:rsidRPr="00F815C4">
        <w:rPr>
          <w:rFonts w:cs="Arial"/>
        </w:rPr>
        <w:t>iii)</w:t>
      </w:r>
      <w:r w:rsidR="00B52926" w:rsidRPr="00F815C4">
        <w:rPr>
          <w:rFonts w:cs="Arial"/>
        </w:rPr>
        <w:t xml:space="preserve"> </w:t>
      </w:r>
      <w:r w:rsidR="00951B44" w:rsidRPr="00F815C4">
        <w:rPr>
          <w:rFonts w:cs="Arial"/>
        </w:rPr>
        <w:t>They should include relevant supporting materials and non-returnable</w:t>
      </w:r>
      <w:r w:rsidR="007A5A28" w:rsidRPr="00F815C4">
        <w:rPr>
          <w:rFonts w:cs="Arial"/>
        </w:rPr>
        <w:t xml:space="preserve"> </w:t>
      </w:r>
      <w:r w:rsidR="00951B44" w:rsidRPr="00F815C4">
        <w:rPr>
          <w:rFonts w:cs="Arial"/>
        </w:rPr>
        <w:t>transcripts of their academic record. Graduates of University College Cork do not need to supply transcripts.</w:t>
      </w:r>
    </w:p>
    <w:p w14:paraId="137A2073" w14:textId="45F4A500" w:rsidR="00923C92" w:rsidRPr="00F815C4" w:rsidRDefault="00B11218" w:rsidP="000C1749">
      <w:pPr>
        <w:pStyle w:val="ListParagraph"/>
        <w:shd w:val="clear" w:color="auto" w:fill="FFFFFF"/>
        <w:spacing w:before="75" w:after="0" w:line="240" w:lineRule="auto"/>
        <w:ind w:left="1134" w:right="119" w:hanging="425"/>
        <w:jc w:val="both"/>
        <w:rPr>
          <w:rFonts w:cs="Arial"/>
          <w:b/>
          <w:szCs w:val="22"/>
        </w:rPr>
      </w:pPr>
      <w:r w:rsidRPr="00F815C4">
        <w:rPr>
          <w:rFonts w:cs="Arial"/>
        </w:rPr>
        <w:t>iv)</w:t>
      </w:r>
      <w:r w:rsidRPr="00F815C4">
        <w:rPr>
          <w:rFonts w:cs="Arial"/>
        </w:rPr>
        <w:tab/>
      </w:r>
      <w:r w:rsidR="00951B44" w:rsidRPr="00F815C4">
        <w:rPr>
          <w:rFonts w:cs="Arial"/>
        </w:rPr>
        <w:t xml:space="preserve">In addition, they should ask their prospective supervisor(s) </w:t>
      </w:r>
      <w:r w:rsidR="00951B44" w:rsidRPr="00F815C4">
        <w:rPr>
          <w:rFonts w:cs="Arial"/>
          <w:b/>
          <w:bCs/>
        </w:rPr>
        <w:t>and</w:t>
      </w:r>
      <w:r w:rsidR="00951B44" w:rsidRPr="00F815C4">
        <w:rPr>
          <w:rFonts w:cs="Arial"/>
        </w:rPr>
        <w:t xml:space="preserve"> another academic referee to send references separately, on the appropriate form. </w:t>
      </w:r>
      <w:r w:rsidR="00951B44" w:rsidRPr="00F815C4">
        <w:rPr>
          <w:rFonts w:cs="Arial"/>
          <w:b/>
          <w:szCs w:val="22"/>
        </w:rPr>
        <w:t xml:space="preserve">     </w:t>
      </w:r>
    </w:p>
    <w:p w14:paraId="543CC1E6" w14:textId="0E96B590" w:rsidR="00951B44" w:rsidRPr="00F815C4" w:rsidRDefault="00B11218" w:rsidP="000C1749">
      <w:pPr>
        <w:tabs>
          <w:tab w:val="left" w:pos="1276"/>
        </w:tabs>
        <w:ind w:left="1134" w:right="119" w:hanging="425"/>
        <w:jc w:val="both"/>
        <w:rPr>
          <w:rFonts w:cs="Arial"/>
          <w:bCs/>
          <w:color w:val="FF0000"/>
          <w:szCs w:val="22"/>
        </w:rPr>
      </w:pPr>
      <w:r w:rsidRPr="00F815C4">
        <w:rPr>
          <w:rFonts w:cs="Arial"/>
          <w:bCs/>
          <w:szCs w:val="22"/>
        </w:rPr>
        <w:lastRenderedPageBreak/>
        <w:t>v)</w:t>
      </w:r>
      <w:r w:rsidRPr="00F815C4">
        <w:rPr>
          <w:rFonts w:cs="Arial"/>
          <w:bCs/>
          <w:szCs w:val="22"/>
        </w:rPr>
        <w:tab/>
      </w:r>
      <w:r w:rsidR="00951B44" w:rsidRPr="00F815C4">
        <w:rPr>
          <w:rFonts w:cs="Arial"/>
          <w:bCs/>
          <w:szCs w:val="22"/>
        </w:rPr>
        <w:t xml:space="preserve">Applications and references should be submitted electronically to          </w:t>
      </w:r>
      <w:hyperlink r:id="rId8" w:history="1">
        <w:r w:rsidR="00951B44" w:rsidRPr="00F815C4">
          <w:rPr>
            <w:rStyle w:val="Hyperlink"/>
            <w:rFonts w:cs="Arial"/>
            <w:bCs/>
            <w:szCs w:val="22"/>
          </w:rPr>
          <w:t>history@ucc.ie</w:t>
        </w:r>
      </w:hyperlink>
      <w:r w:rsidR="00951B44" w:rsidRPr="00F815C4">
        <w:rPr>
          <w:rFonts w:cs="Arial"/>
          <w:bCs/>
          <w:szCs w:val="22"/>
        </w:rPr>
        <w:t xml:space="preserve"> </w:t>
      </w:r>
      <w:r w:rsidR="00951B44" w:rsidRPr="00F815C4">
        <w:rPr>
          <w:rStyle w:val="Hyperlink"/>
          <w:rFonts w:cs="Arial"/>
          <w:bCs/>
          <w:color w:val="auto"/>
          <w:szCs w:val="22"/>
        </w:rPr>
        <w:t>b</w:t>
      </w:r>
      <w:r w:rsidR="00951B44" w:rsidRPr="00F815C4">
        <w:rPr>
          <w:rFonts w:cs="Arial"/>
          <w:bCs/>
          <w:szCs w:val="22"/>
        </w:rPr>
        <w:t xml:space="preserve">efore the deadline – </w:t>
      </w:r>
      <w:r w:rsidR="00F30156" w:rsidRPr="00F815C4">
        <w:rPr>
          <w:rFonts w:cs="Arial"/>
          <w:bCs/>
          <w:color w:val="FF0000"/>
          <w:szCs w:val="22"/>
        </w:rPr>
        <w:t>Monday 1</w:t>
      </w:r>
      <w:r w:rsidR="00F30156" w:rsidRPr="00F815C4">
        <w:rPr>
          <w:rFonts w:cs="Arial"/>
          <w:bCs/>
          <w:color w:val="FF0000"/>
          <w:szCs w:val="22"/>
          <w:vertAlign w:val="superscript"/>
        </w:rPr>
        <w:t>st</w:t>
      </w:r>
      <w:r w:rsidR="00F30156" w:rsidRPr="00F815C4">
        <w:rPr>
          <w:rFonts w:cs="Arial"/>
          <w:bCs/>
          <w:color w:val="FF0000"/>
          <w:szCs w:val="22"/>
        </w:rPr>
        <w:t xml:space="preserve"> September</w:t>
      </w:r>
      <w:r w:rsidR="00951B44" w:rsidRPr="00F815C4">
        <w:rPr>
          <w:rFonts w:cs="Arial"/>
          <w:bCs/>
          <w:color w:val="FF0000"/>
          <w:szCs w:val="22"/>
        </w:rPr>
        <w:t>.</w:t>
      </w:r>
    </w:p>
    <w:p w14:paraId="67F4EA62" w14:textId="12575F65"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5.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Applications will not be assessed if they are incomplete or have been received after the advertised closing date. Applications must adhere to the stipulated word limits.</w:t>
      </w:r>
    </w:p>
    <w:p w14:paraId="39D09A80" w14:textId="3CF36B73"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6.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 xml:space="preserve">Selection of successful applicants will be made </w:t>
      </w:r>
      <w:proofErr w:type="gramStart"/>
      <w:r w:rsidRPr="00F815C4">
        <w:rPr>
          <w:rFonts w:eastAsia="Times New Roman" w:cs="Arial"/>
          <w:color w:val="231F20"/>
          <w:kern w:val="0"/>
          <w:lang w:eastAsia="en-IE"/>
          <w14:ligatures w14:val="none"/>
        </w:rPr>
        <w:t>on the basis of</w:t>
      </w:r>
      <w:proofErr w:type="gramEnd"/>
      <w:r w:rsidRPr="00F815C4">
        <w:rPr>
          <w:rFonts w:eastAsia="Times New Roman" w:cs="Arial"/>
          <w:color w:val="231F20"/>
          <w:kern w:val="0"/>
          <w:lang w:eastAsia="en-IE"/>
          <w14:ligatures w14:val="none"/>
        </w:rPr>
        <w:t xml:space="preserve"> the materials supplied to the School of History. The award of the scholarship(s) will only take place on satisfaction that there are candidates of sufficient merit who have feasible research topics of academic value.</w:t>
      </w:r>
    </w:p>
    <w:p w14:paraId="12C405BB" w14:textId="4BC502EA"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7.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If offered, successful applicants must confirm their intention to take up the Scholarship within one working week (five working days) of notification of the School of History’s intention to award them a Scholarship. T</w:t>
      </w:r>
      <w:r w:rsidRPr="00F815C4">
        <w:rPr>
          <w:rFonts w:eastAsia="Times New Roman" w:cs="Arial"/>
          <w:b/>
          <w:bCs/>
          <w:color w:val="231F20"/>
          <w:kern w:val="0"/>
          <w:lang w:eastAsia="en-IE"/>
          <w14:ligatures w14:val="none"/>
        </w:rPr>
        <w:t>he successful applicant must also provide proof of registration.</w:t>
      </w:r>
    </w:p>
    <w:p w14:paraId="051C99A0" w14:textId="600DADD6"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8.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Should, during the period of the Scholarship, a successful applicant also be the recipient of any major scholarship or grant (such as a PhD studentship from the Irish Research Council), s/he will be required to forego the award of the Michael Joseph McEnery Memorial Scholarship.</w:t>
      </w:r>
    </w:p>
    <w:p w14:paraId="353E3590" w14:textId="07D2DAFD"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9.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If progress reports are deemed unsatisfactory, the scholarship will be terminated.</w:t>
      </w:r>
    </w:p>
    <w:p w14:paraId="2E99B61F" w14:textId="3F27D322"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10.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The School of History should be notified in good time of any change of circumstances likely to cause disruption to the scholarship holder’s research schedule.</w:t>
      </w:r>
    </w:p>
    <w:p w14:paraId="59EC90D0" w14:textId="03D02724"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11. </w:t>
      </w:r>
      <w:r w:rsidR="002F14C9"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Applications will be assessed according to the criteria as specified in the application, which include the following:</w:t>
      </w:r>
    </w:p>
    <w:p w14:paraId="637C5553" w14:textId="6B2CB649" w:rsidR="0009548A" w:rsidRPr="00F815C4" w:rsidRDefault="0009548A" w:rsidP="00F815C4">
      <w:pPr>
        <w:numPr>
          <w:ilvl w:val="0"/>
          <w:numId w:val="4"/>
        </w:numPr>
        <w:shd w:val="clear" w:color="auto" w:fill="FFFFFF"/>
        <w:tabs>
          <w:tab w:val="clear" w:pos="720"/>
          <w:tab w:val="num" w:pos="1276"/>
        </w:tabs>
        <w:spacing w:before="75" w:after="75" w:line="240" w:lineRule="auto"/>
        <w:ind w:left="1134" w:hanging="425"/>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Quality of the project; Research methodology; Research </w:t>
      </w:r>
      <w:r w:rsidR="0048050E" w:rsidRPr="00F815C4">
        <w:rPr>
          <w:rFonts w:eastAsia="Times New Roman" w:cs="Arial"/>
          <w:color w:val="231F20"/>
          <w:kern w:val="0"/>
          <w:lang w:eastAsia="en-IE"/>
          <w14:ligatures w14:val="none"/>
        </w:rPr>
        <w:t>plan.</w:t>
      </w:r>
    </w:p>
    <w:p w14:paraId="33E24238" w14:textId="701F418B" w:rsidR="0009548A" w:rsidRPr="00F815C4" w:rsidRDefault="0009548A" w:rsidP="00F815C4">
      <w:pPr>
        <w:numPr>
          <w:ilvl w:val="0"/>
          <w:numId w:val="4"/>
        </w:numPr>
        <w:shd w:val="clear" w:color="auto" w:fill="FFFFFF"/>
        <w:tabs>
          <w:tab w:val="clear" w:pos="720"/>
          <w:tab w:val="num" w:pos="1276"/>
        </w:tabs>
        <w:spacing w:before="75" w:after="75" w:line="240" w:lineRule="auto"/>
        <w:ind w:left="1134" w:hanging="425"/>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Why the research merits the support of the Michael Joseph McEnery Memorial </w:t>
      </w:r>
      <w:r w:rsidR="0048050E" w:rsidRPr="00F815C4">
        <w:rPr>
          <w:rFonts w:eastAsia="Times New Roman" w:cs="Arial"/>
          <w:color w:val="231F20"/>
          <w:kern w:val="0"/>
          <w:lang w:eastAsia="en-IE"/>
          <w14:ligatures w14:val="none"/>
        </w:rPr>
        <w:t>Scholarship.</w:t>
      </w:r>
    </w:p>
    <w:p w14:paraId="0A133BDC" w14:textId="5B1BCBC5" w:rsidR="0009548A" w:rsidRPr="00F815C4" w:rsidRDefault="0009548A" w:rsidP="00F815C4">
      <w:pPr>
        <w:numPr>
          <w:ilvl w:val="0"/>
          <w:numId w:val="4"/>
        </w:numPr>
        <w:shd w:val="clear" w:color="auto" w:fill="FFFFFF"/>
        <w:tabs>
          <w:tab w:val="clear" w:pos="720"/>
          <w:tab w:val="num" w:pos="1276"/>
        </w:tabs>
        <w:spacing w:before="75" w:after="75" w:line="240" w:lineRule="auto"/>
        <w:ind w:left="1134" w:hanging="425"/>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Applicant profile and abilities</w:t>
      </w:r>
      <w:r w:rsidR="0048050E" w:rsidRPr="00F815C4">
        <w:rPr>
          <w:rFonts w:eastAsia="Times New Roman" w:cs="Arial"/>
          <w:color w:val="231F20"/>
          <w:kern w:val="0"/>
          <w:lang w:eastAsia="en-IE"/>
          <w14:ligatures w14:val="none"/>
        </w:rPr>
        <w:t>.</w:t>
      </w:r>
    </w:p>
    <w:p w14:paraId="6CA62D9D" w14:textId="77777777" w:rsidR="0086281D" w:rsidRPr="00F815C4" w:rsidRDefault="0086281D" w:rsidP="00F815C4">
      <w:pPr>
        <w:shd w:val="clear" w:color="auto" w:fill="FFFFFF"/>
        <w:spacing w:before="75" w:after="75" w:line="240" w:lineRule="auto"/>
        <w:ind w:left="1134" w:hanging="720"/>
        <w:jc w:val="both"/>
        <w:rPr>
          <w:rFonts w:eastAsia="Times New Roman" w:cs="Arial"/>
          <w:color w:val="231F20"/>
          <w:kern w:val="0"/>
          <w:lang w:eastAsia="en-IE"/>
          <w14:ligatures w14:val="none"/>
        </w:rPr>
      </w:pPr>
    </w:p>
    <w:p w14:paraId="5ECD126F" w14:textId="77777777" w:rsidR="00C313B6" w:rsidRPr="00F815C4" w:rsidRDefault="0009548A" w:rsidP="00F815C4">
      <w:pPr>
        <w:pStyle w:val="Default"/>
        <w:ind w:left="720" w:hanging="720"/>
        <w:jc w:val="both"/>
        <w:rPr>
          <w:rFonts w:asciiTheme="minorHAnsi" w:eastAsia="Times New Roman" w:hAnsiTheme="minorHAnsi"/>
          <w:b/>
          <w:bCs/>
          <w:color w:val="231F20"/>
          <w:lang w:eastAsia="en-IE"/>
          <w14:ligatures w14:val="none"/>
        </w:rPr>
      </w:pPr>
      <w:r w:rsidRPr="00F815C4">
        <w:rPr>
          <w:rFonts w:asciiTheme="minorHAnsi" w:eastAsia="Times New Roman" w:hAnsiTheme="minorHAnsi"/>
          <w:color w:val="231F20"/>
          <w:lang w:eastAsia="en-IE"/>
          <w14:ligatures w14:val="none"/>
        </w:rPr>
        <w:t xml:space="preserve">12. </w:t>
      </w:r>
      <w:r w:rsidR="0086281D" w:rsidRPr="00F815C4">
        <w:rPr>
          <w:rFonts w:asciiTheme="minorHAnsi" w:eastAsia="Times New Roman" w:hAnsiTheme="minorHAnsi"/>
          <w:color w:val="231F20"/>
          <w:lang w:eastAsia="en-IE"/>
          <w14:ligatures w14:val="none"/>
        </w:rPr>
        <w:tab/>
      </w:r>
      <w:r w:rsidRPr="00F815C4">
        <w:rPr>
          <w:rFonts w:asciiTheme="minorHAnsi" w:eastAsia="Times New Roman" w:hAnsiTheme="minorHAnsi"/>
          <w:color w:val="231F20"/>
          <w:lang w:eastAsia="en-IE"/>
          <w14:ligatures w14:val="none"/>
        </w:rPr>
        <w:t>The deadline for electronic submission of the application and all supporting documentation is </w:t>
      </w:r>
      <w:r w:rsidR="00F30156" w:rsidRPr="00F815C4">
        <w:rPr>
          <w:rFonts w:asciiTheme="minorHAnsi" w:eastAsia="Times New Roman" w:hAnsiTheme="minorHAnsi"/>
          <w:b/>
          <w:bCs/>
          <w:color w:val="231F20"/>
          <w:lang w:eastAsia="en-IE"/>
          <w14:ligatures w14:val="none"/>
        </w:rPr>
        <w:t>Monday 1</w:t>
      </w:r>
      <w:r w:rsidR="00F30156" w:rsidRPr="00F815C4">
        <w:rPr>
          <w:rFonts w:asciiTheme="minorHAnsi" w:eastAsia="Times New Roman" w:hAnsiTheme="minorHAnsi"/>
          <w:b/>
          <w:bCs/>
          <w:color w:val="231F20"/>
          <w:vertAlign w:val="superscript"/>
          <w:lang w:eastAsia="en-IE"/>
          <w14:ligatures w14:val="none"/>
        </w:rPr>
        <w:t>st</w:t>
      </w:r>
      <w:r w:rsidR="00F30156" w:rsidRPr="00F815C4">
        <w:rPr>
          <w:rFonts w:asciiTheme="minorHAnsi" w:eastAsia="Times New Roman" w:hAnsiTheme="minorHAnsi"/>
          <w:b/>
          <w:bCs/>
          <w:color w:val="231F20"/>
          <w:lang w:eastAsia="en-IE"/>
          <w14:ligatures w14:val="none"/>
        </w:rPr>
        <w:t xml:space="preserve"> September 2025</w:t>
      </w:r>
      <w:r w:rsidRPr="00F815C4">
        <w:rPr>
          <w:rFonts w:asciiTheme="minorHAnsi" w:eastAsia="Times New Roman" w:hAnsiTheme="minorHAnsi"/>
          <w:b/>
          <w:bCs/>
          <w:color w:val="231F20"/>
          <w:lang w:eastAsia="en-IE"/>
          <w14:ligatures w14:val="none"/>
        </w:rPr>
        <w:t xml:space="preserve">. </w:t>
      </w:r>
    </w:p>
    <w:p w14:paraId="6CB79F90" w14:textId="71D6F6F5" w:rsidR="00EB1FCE" w:rsidRPr="00F815C4" w:rsidRDefault="0009548A" w:rsidP="00F815C4">
      <w:pPr>
        <w:pStyle w:val="Default"/>
        <w:ind w:left="720"/>
        <w:jc w:val="both"/>
        <w:rPr>
          <w:rFonts w:asciiTheme="minorHAnsi" w:hAnsiTheme="minorHAnsi"/>
        </w:rPr>
      </w:pPr>
      <w:r w:rsidRPr="00F815C4">
        <w:rPr>
          <w:rFonts w:asciiTheme="minorHAnsi" w:eastAsia="Times New Roman" w:hAnsiTheme="minorHAnsi"/>
          <w:b/>
          <w:bCs/>
          <w:color w:val="231F20"/>
          <w:lang w:eastAsia="en-IE"/>
          <w14:ligatures w14:val="none"/>
        </w:rPr>
        <w:t xml:space="preserve">Submissions to </w:t>
      </w:r>
      <w:hyperlink r:id="rId9" w:history="1">
        <w:r w:rsidRPr="00F815C4">
          <w:rPr>
            <w:rFonts w:asciiTheme="minorHAnsi" w:eastAsia="Times New Roman" w:hAnsiTheme="minorHAnsi"/>
            <w:b/>
            <w:bCs/>
            <w:color w:val="2368A1"/>
            <w:u w:val="single"/>
            <w:lang w:eastAsia="en-IE"/>
            <w14:ligatures w14:val="none"/>
          </w:rPr>
          <w:t>history@ucc.ie</w:t>
        </w:r>
      </w:hyperlink>
      <w:r w:rsidR="0086281D" w:rsidRPr="00F815C4">
        <w:rPr>
          <w:rFonts w:asciiTheme="minorHAnsi" w:eastAsia="Times New Roman" w:hAnsiTheme="minorHAnsi"/>
          <w:b/>
          <w:bCs/>
          <w:color w:val="2368A1"/>
          <w:u w:val="single"/>
          <w:lang w:eastAsia="en-IE"/>
          <w14:ligatures w14:val="none"/>
        </w:rPr>
        <w:t xml:space="preserve">. </w:t>
      </w:r>
      <w:r w:rsidR="00EB1FCE" w:rsidRPr="00F815C4">
        <w:rPr>
          <w:rFonts w:asciiTheme="minorHAnsi" w:hAnsiTheme="minorHAnsi"/>
        </w:rPr>
        <w:t xml:space="preserve">The email subject should state </w:t>
      </w:r>
      <w:r w:rsidR="005252B9" w:rsidRPr="00F815C4">
        <w:rPr>
          <w:rFonts w:asciiTheme="minorHAnsi" w:hAnsiTheme="minorHAnsi"/>
          <w:b/>
          <w:bCs/>
        </w:rPr>
        <w:t>McEnery Prize 20</w:t>
      </w:r>
      <w:r w:rsidR="006A349B" w:rsidRPr="00F815C4">
        <w:rPr>
          <w:rFonts w:asciiTheme="minorHAnsi" w:hAnsiTheme="minorHAnsi"/>
          <w:b/>
          <w:bCs/>
        </w:rPr>
        <w:t>25.</w:t>
      </w:r>
    </w:p>
    <w:p w14:paraId="5B715B1C" w14:textId="77777777" w:rsidR="00EB1FCE" w:rsidRPr="00F815C4" w:rsidRDefault="00EB1FCE" w:rsidP="00F815C4">
      <w:pPr>
        <w:pStyle w:val="Default"/>
        <w:jc w:val="both"/>
        <w:rPr>
          <w:rFonts w:asciiTheme="minorHAnsi" w:hAnsiTheme="minorHAnsi"/>
        </w:rPr>
      </w:pPr>
    </w:p>
    <w:p w14:paraId="60F1A16B" w14:textId="3439F3EB" w:rsidR="0009548A" w:rsidRPr="00F815C4" w:rsidRDefault="0009548A" w:rsidP="00F815C4">
      <w:pPr>
        <w:shd w:val="clear" w:color="auto" w:fill="FFFFFF"/>
        <w:spacing w:after="195" w:line="240" w:lineRule="auto"/>
        <w:ind w:left="720" w:hanging="720"/>
        <w:jc w:val="both"/>
        <w:rPr>
          <w:rFonts w:eastAsia="Times New Roman" w:cs="Arial"/>
          <w:color w:val="231F20"/>
          <w:kern w:val="0"/>
          <w:lang w:eastAsia="en-IE"/>
          <w14:ligatures w14:val="none"/>
        </w:rPr>
      </w:pPr>
      <w:r w:rsidRPr="00F815C4">
        <w:rPr>
          <w:rFonts w:eastAsia="Times New Roman" w:cs="Arial"/>
          <w:color w:val="231F20"/>
          <w:kern w:val="0"/>
          <w:lang w:eastAsia="en-IE"/>
          <w14:ligatures w14:val="none"/>
        </w:rPr>
        <w:t xml:space="preserve">13. </w:t>
      </w:r>
      <w:r w:rsidR="0086281D" w:rsidRPr="00F815C4">
        <w:rPr>
          <w:rFonts w:eastAsia="Times New Roman" w:cs="Arial"/>
          <w:color w:val="231F20"/>
          <w:kern w:val="0"/>
          <w:lang w:eastAsia="en-IE"/>
          <w14:ligatures w14:val="none"/>
        </w:rPr>
        <w:tab/>
      </w:r>
      <w:r w:rsidRPr="00F815C4">
        <w:rPr>
          <w:rFonts w:eastAsia="Times New Roman" w:cs="Arial"/>
          <w:color w:val="231F20"/>
          <w:kern w:val="0"/>
          <w:lang w:eastAsia="en-IE"/>
          <w14:ligatures w14:val="none"/>
        </w:rPr>
        <w:t xml:space="preserve">Students must only </w:t>
      </w:r>
      <w:proofErr w:type="gramStart"/>
      <w:r w:rsidRPr="00F815C4">
        <w:rPr>
          <w:rFonts w:eastAsia="Times New Roman" w:cs="Arial"/>
          <w:color w:val="231F20"/>
          <w:kern w:val="0"/>
          <w:lang w:eastAsia="en-IE"/>
          <w14:ligatures w14:val="none"/>
        </w:rPr>
        <w:t xml:space="preserve">use their </w:t>
      </w:r>
      <w:r w:rsidR="00C313B6" w:rsidRPr="00F815C4">
        <w:rPr>
          <w:rFonts w:eastAsia="Times New Roman" w:cs="Arial"/>
          <w:color w:val="231F20"/>
          <w:kern w:val="0"/>
          <w:u w:val="single"/>
          <w:lang w:eastAsia="en-IE"/>
          <w14:ligatures w14:val="none"/>
        </w:rPr>
        <w:t xml:space="preserve">UCC </w:t>
      </w:r>
      <w:r w:rsidRPr="00F815C4">
        <w:rPr>
          <w:rFonts w:eastAsia="Times New Roman" w:cs="Arial"/>
          <w:color w:val="231F20"/>
          <w:kern w:val="0"/>
          <w:u w:val="single"/>
          <w:lang w:eastAsia="en-IE"/>
          <w14:ligatures w14:val="none"/>
        </w:rPr>
        <w:t>student email address</w:t>
      </w:r>
      <w:r w:rsidRPr="00F815C4">
        <w:rPr>
          <w:rFonts w:eastAsia="Times New Roman" w:cs="Arial"/>
          <w:color w:val="231F20"/>
          <w:kern w:val="0"/>
          <w:lang w:eastAsia="en-IE"/>
          <w14:ligatures w14:val="none"/>
        </w:rPr>
        <w:t xml:space="preserve"> at all times</w:t>
      </w:r>
      <w:proofErr w:type="gramEnd"/>
      <w:r w:rsidRPr="00F815C4">
        <w:rPr>
          <w:rFonts w:eastAsia="Times New Roman" w:cs="Arial"/>
          <w:color w:val="231F20"/>
          <w:kern w:val="0"/>
          <w:lang w:eastAsia="en-IE"/>
          <w14:ligatures w14:val="none"/>
        </w:rPr>
        <w:t xml:space="preserve"> </w:t>
      </w:r>
    </w:p>
    <w:p w14:paraId="139C64E2" w14:textId="77777777" w:rsidR="00C313B6" w:rsidRPr="00F815C4" w:rsidRDefault="00C313B6" w:rsidP="00F815C4">
      <w:pPr>
        <w:shd w:val="clear" w:color="auto" w:fill="FFFFFF"/>
        <w:spacing w:after="195" w:line="240" w:lineRule="auto"/>
        <w:ind w:left="720" w:hanging="720"/>
        <w:jc w:val="both"/>
        <w:rPr>
          <w:rFonts w:eastAsia="Times New Roman" w:cs="Arial"/>
          <w:color w:val="231F20"/>
          <w:kern w:val="0"/>
          <w:lang w:eastAsia="en-IE"/>
          <w14:ligatures w14:val="none"/>
        </w:rPr>
      </w:pPr>
    </w:p>
    <w:p w14:paraId="702FE591" w14:textId="4D64F51C" w:rsidR="006A349B" w:rsidRPr="00F815C4" w:rsidRDefault="003D0B21" w:rsidP="00F815C4">
      <w:pPr>
        <w:shd w:val="clear" w:color="auto" w:fill="FFFFFF"/>
        <w:spacing w:after="195" w:line="240" w:lineRule="auto"/>
        <w:ind w:left="720" w:hanging="720"/>
        <w:jc w:val="both"/>
        <w:rPr>
          <w:rFonts w:eastAsia="Times New Roman" w:cs="Arial"/>
          <w:color w:val="231F20"/>
          <w:kern w:val="0"/>
          <w:lang w:eastAsia="en-IE"/>
          <w14:ligatures w14:val="none"/>
        </w:rPr>
      </w:pPr>
      <w:hyperlink r:id="rId10" w:history="1">
        <w:r w:rsidR="006A349B" w:rsidRPr="00F815C4">
          <w:rPr>
            <w:rStyle w:val="Hyperlink"/>
            <w:rFonts w:eastAsia="Times New Roman" w:cs="Arial"/>
            <w:kern w:val="0"/>
            <w:lang w:eastAsia="en-IE"/>
            <w14:ligatures w14:val="none"/>
          </w:rPr>
          <w:t xml:space="preserve">Michael Joseph McEnery Memorial PhD Scholarship </w:t>
        </w:r>
        <w:r w:rsidR="005A317B" w:rsidRPr="00F815C4">
          <w:rPr>
            <w:rStyle w:val="Hyperlink"/>
            <w:rFonts w:eastAsia="Times New Roman" w:cs="Arial"/>
            <w:kern w:val="0"/>
            <w:lang w:eastAsia="en-IE"/>
            <w14:ligatures w14:val="none"/>
          </w:rPr>
          <w:t>Application Form</w:t>
        </w:r>
        <w:r w:rsidR="006A349B" w:rsidRPr="00F815C4">
          <w:rPr>
            <w:rStyle w:val="Hyperlink"/>
            <w:rFonts w:eastAsia="Times New Roman" w:cs="Arial"/>
            <w:kern w:val="0"/>
            <w:lang w:eastAsia="en-IE"/>
            <w14:ligatures w14:val="none"/>
          </w:rPr>
          <w:t xml:space="preserve"> 2025-26</w:t>
        </w:r>
      </w:hyperlink>
    </w:p>
    <w:p w14:paraId="235CACE2" w14:textId="4C5C59CF" w:rsidR="006A349B" w:rsidRPr="00F815C4" w:rsidRDefault="003D0B21" w:rsidP="00F815C4">
      <w:pPr>
        <w:shd w:val="clear" w:color="auto" w:fill="FFFFFF"/>
        <w:spacing w:after="195" w:line="240" w:lineRule="auto"/>
        <w:ind w:left="720" w:hanging="720"/>
        <w:jc w:val="both"/>
        <w:rPr>
          <w:rFonts w:eastAsia="Times New Roman" w:cs="Arial"/>
          <w:color w:val="231F20"/>
          <w:kern w:val="0"/>
          <w:lang w:eastAsia="en-IE"/>
          <w14:ligatures w14:val="none"/>
        </w:rPr>
      </w:pPr>
      <w:hyperlink r:id="rId11" w:history="1">
        <w:r w:rsidR="006A349B" w:rsidRPr="00F815C4">
          <w:rPr>
            <w:rStyle w:val="Hyperlink"/>
            <w:rFonts w:eastAsia="Times New Roman" w:cs="Arial"/>
            <w:kern w:val="0"/>
            <w:lang w:eastAsia="en-IE"/>
            <w14:ligatures w14:val="none"/>
          </w:rPr>
          <w:t>Michael Joseph McEnery Memorial PhD Scholarship</w:t>
        </w:r>
        <w:r w:rsidR="00CE08AA" w:rsidRPr="00F815C4">
          <w:rPr>
            <w:rStyle w:val="Hyperlink"/>
            <w:rFonts w:eastAsia="Times New Roman" w:cs="Arial"/>
            <w:kern w:val="0"/>
            <w:lang w:eastAsia="en-IE"/>
            <w14:ligatures w14:val="none"/>
          </w:rPr>
          <w:t xml:space="preserve"> Terms and Conditions 2025-26</w:t>
        </w:r>
      </w:hyperlink>
    </w:p>
    <w:p w14:paraId="27E0286B" w14:textId="0B78FA26" w:rsidR="00CE08AA" w:rsidRPr="00F815C4" w:rsidRDefault="003D0B21" w:rsidP="00F815C4">
      <w:pPr>
        <w:shd w:val="clear" w:color="auto" w:fill="FFFFFF"/>
        <w:spacing w:after="195" w:line="240" w:lineRule="auto"/>
        <w:ind w:left="720" w:hanging="720"/>
        <w:jc w:val="both"/>
        <w:rPr>
          <w:rFonts w:eastAsia="Times New Roman" w:cs="Arial"/>
          <w:color w:val="231F20"/>
          <w:kern w:val="0"/>
          <w:lang w:eastAsia="en-IE"/>
          <w14:ligatures w14:val="none"/>
        </w:rPr>
      </w:pPr>
      <w:hyperlink r:id="rId12" w:history="1">
        <w:r w:rsidR="00CE08AA" w:rsidRPr="00F815C4">
          <w:rPr>
            <w:rStyle w:val="Hyperlink"/>
            <w:rFonts w:eastAsia="Times New Roman" w:cs="Arial"/>
            <w:kern w:val="0"/>
            <w:lang w:eastAsia="en-IE"/>
            <w14:ligatures w14:val="none"/>
          </w:rPr>
          <w:t>Michael Joseph McEnery Memorial PhD Scholarship</w:t>
        </w:r>
        <w:r w:rsidR="00CE08AA" w:rsidRPr="00F815C4">
          <w:rPr>
            <w:rStyle w:val="Hyperlink"/>
            <w:rFonts w:eastAsia="Times New Roman" w:cs="Arial"/>
            <w:kern w:val="0"/>
            <w:lang w:eastAsia="en-IE"/>
            <w14:ligatures w14:val="none"/>
          </w:rPr>
          <w:t xml:space="preserve"> Refer</w:t>
        </w:r>
        <w:r w:rsidR="005A317B" w:rsidRPr="00F815C4">
          <w:rPr>
            <w:rStyle w:val="Hyperlink"/>
            <w:rFonts w:eastAsia="Times New Roman" w:cs="Arial"/>
            <w:kern w:val="0"/>
            <w:lang w:eastAsia="en-IE"/>
            <w14:ligatures w14:val="none"/>
          </w:rPr>
          <w:t>ence Form 2025-26</w:t>
        </w:r>
      </w:hyperlink>
    </w:p>
    <w:p w14:paraId="185A637F" w14:textId="64FCFD6D" w:rsidR="0009548A" w:rsidRPr="00F815C4" w:rsidRDefault="0009548A" w:rsidP="00F815C4">
      <w:pPr>
        <w:shd w:val="clear" w:color="auto" w:fill="FFFFFF"/>
        <w:spacing w:after="195" w:line="240" w:lineRule="auto"/>
        <w:jc w:val="both"/>
        <w:rPr>
          <w:rFonts w:eastAsia="Times New Roman" w:cs="Arial"/>
          <w:color w:val="231F20"/>
          <w:kern w:val="0"/>
          <w:lang w:eastAsia="en-IE"/>
          <w14:ligatures w14:val="none"/>
        </w:rPr>
      </w:pPr>
      <w:r w:rsidRPr="00F815C4">
        <w:rPr>
          <w:rFonts w:eastAsia="Times New Roman" w:cs="Arial"/>
          <w:b/>
          <w:bCs/>
          <w:color w:val="231F20"/>
          <w:kern w:val="0"/>
          <w:lang w:eastAsia="en-IE"/>
          <w14:ligatures w14:val="none"/>
        </w:rPr>
        <w:lastRenderedPageBreak/>
        <w:t xml:space="preserve">Note: These awards are funded from endowments made by the respective donors to the University for awards to be made in perpetuity. The funds donated are invested, and the annual income is the amount available for the award. Due to fluctuation in the investment market, the amounts available from year to year may vary, upwards and downwards; for this reason, the value of any award referred to in this section is indicative </w:t>
      </w:r>
      <w:proofErr w:type="gramStart"/>
      <w:r w:rsidRPr="00F815C4">
        <w:rPr>
          <w:rFonts w:eastAsia="Times New Roman" w:cs="Arial"/>
          <w:b/>
          <w:bCs/>
          <w:color w:val="231F20"/>
          <w:kern w:val="0"/>
          <w:lang w:eastAsia="en-IE"/>
          <w14:ligatures w14:val="none"/>
        </w:rPr>
        <w:t>only, and</w:t>
      </w:r>
      <w:proofErr w:type="gramEnd"/>
      <w:r w:rsidRPr="00F815C4">
        <w:rPr>
          <w:rFonts w:eastAsia="Times New Roman" w:cs="Arial"/>
          <w:b/>
          <w:bCs/>
          <w:color w:val="231F20"/>
          <w:kern w:val="0"/>
          <w:lang w:eastAsia="en-IE"/>
          <w14:ligatures w14:val="none"/>
        </w:rPr>
        <w:t xml:space="preserve"> may be higher or lower when the amount of the award is completed.</w:t>
      </w:r>
    </w:p>
    <w:p w14:paraId="4DA466C3" w14:textId="77777777" w:rsidR="0009548A" w:rsidRPr="00F815C4" w:rsidRDefault="0009548A" w:rsidP="00F815C4">
      <w:pPr>
        <w:jc w:val="both"/>
        <w:rPr>
          <w:rFonts w:cs="Arial"/>
        </w:rPr>
      </w:pPr>
    </w:p>
    <w:sectPr w:rsidR="0009548A" w:rsidRPr="00F815C4" w:rsidSect="002577BB">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AFB"/>
    <w:multiLevelType w:val="hybridMultilevel"/>
    <w:tmpl w:val="E988A77A"/>
    <w:lvl w:ilvl="0" w:tplc="6206F0BA">
      <w:start w:val="1"/>
      <w:numFmt w:val="decimal"/>
      <w:lvlText w:val="%1."/>
      <w:lvlJc w:val="left"/>
      <w:pPr>
        <w:ind w:left="786" w:hanging="360"/>
      </w:pPr>
      <w:rPr>
        <w:b/>
        <w:bCs/>
      </w:rPr>
    </w:lvl>
    <w:lvl w:ilvl="1" w:tplc="BD309092">
      <w:start w:val="1"/>
      <w:numFmt w:val="lowerLetter"/>
      <w:lvlText w:val="%2."/>
      <w:lvlJc w:val="left"/>
      <w:pPr>
        <w:ind w:left="1440" w:hanging="360"/>
      </w:pPr>
    </w:lvl>
    <w:lvl w:ilvl="2" w:tplc="A2A63670">
      <w:start w:val="1"/>
      <w:numFmt w:val="lowerRoman"/>
      <w:lvlText w:val="%3."/>
      <w:lvlJc w:val="right"/>
      <w:pPr>
        <w:ind w:left="2160" w:hanging="180"/>
      </w:pPr>
    </w:lvl>
    <w:lvl w:ilvl="3" w:tplc="E9F85618">
      <w:start w:val="1"/>
      <w:numFmt w:val="decimal"/>
      <w:lvlText w:val="%4."/>
      <w:lvlJc w:val="left"/>
      <w:pPr>
        <w:ind w:left="2880" w:hanging="360"/>
      </w:pPr>
    </w:lvl>
    <w:lvl w:ilvl="4" w:tplc="7154469A">
      <w:start w:val="1"/>
      <w:numFmt w:val="lowerLetter"/>
      <w:lvlText w:val="%5."/>
      <w:lvlJc w:val="left"/>
      <w:pPr>
        <w:ind w:left="3600" w:hanging="360"/>
      </w:pPr>
    </w:lvl>
    <w:lvl w:ilvl="5" w:tplc="DCFAE75A">
      <w:start w:val="1"/>
      <w:numFmt w:val="lowerRoman"/>
      <w:lvlText w:val="%6."/>
      <w:lvlJc w:val="right"/>
      <w:pPr>
        <w:ind w:left="4320" w:hanging="180"/>
      </w:pPr>
    </w:lvl>
    <w:lvl w:ilvl="6" w:tplc="EFC60B84">
      <w:start w:val="1"/>
      <w:numFmt w:val="decimal"/>
      <w:lvlText w:val="%7."/>
      <w:lvlJc w:val="left"/>
      <w:pPr>
        <w:ind w:left="5040" w:hanging="360"/>
      </w:pPr>
    </w:lvl>
    <w:lvl w:ilvl="7" w:tplc="13FAAD2E">
      <w:start w:val="1"/>
      <w:numFmt w:val="lowerLetter"/>
      <w:lvlText w:val="%8."/>
      <w:lvlJc w:val="left"/>
      <w:pPr>
        <w:ind w:left="5760" w:hanging="360"/>
      </w:pPr>
    </w:lvl>
    <w:lvl w:ilvl="8" w:tplc="64EAEBB4">
      <w:start w:val="1"/>
      <w:numFmt w:val="lowerRoman"/>
      <w:lvlText w:val="%9."/>
      <w:lvlJc w:val="right"/>
      <w:pPr>
        <w:ind w:left="6480" w:hanging="180"/>
      </w:pPr>
    </w:lvl>
  </w:abstractNum>
  <w:abstractNum w:abstractNumId="1" w15:restartNumberingAfterBreak="0">
    <w:nsid w:val="2E2801CC"/>
    <w:multiLevelType w:val="hybridMultilevel"/>
    <w:tmpl w:val="34807F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92219A6"/>
    <w:multiLevelType w:val="multilevel"/>
    <w:tmpl w:val="5BD6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F1B64"/>
    <w:multiLevelType w:val="hybridMultilevel"/>
    <w:tmpl w:val="EAC2DD8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34923E0"/>
    <w:multiLevelType w:val="multilevel"/>
    <w:tmpl w:val="40D6D29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eastAsia="Times New Roman" w:hint="default"/>
        <w:color w:val="231F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D5890"/>
    <w:multiLevelType w:val="multilevel"/>
    <w:tmpl w:val="B24C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C16BE4"/>
    <w:multiLevelType w:val="multilevel"/>
    <w:tmpl w:val="96E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07639">
    <w:abstractNumId w:val="5"/>
  </w:num>
  <w:num w:numId="2" w16cid:durableId="1641418187">
    <w:abstractNumId w:val="2"/>
  </w:num>
  <w:num w:numId="3" w16cid:durableId="1839730558">
    <w:abstractNumId w:val="4"/>
  </w:num>
  <w:num w:numId="4" w16cid:durableId="677273183">
    <w:abstractNumId w:val="6"/>
  </w:num>
  <w:num w:numId="5" w16cid:durableId="864057890">
    <w:abstractNumId w:val="1"/>
  </w:num>
  <w:num w:numId="6" w16cid:durableId="804273431">
    <w:abstractNumId w:val="0"/>
  </w:num>
  <w:num w:numId="7" w16cid:durableId="190278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8A"/>
    <w:rsid w:val="0009548A"/>
    <w:rsid w:val="000B6CF7"/>
    <w:rsid w:val="000C1749"/>
    <w:rsid w:val="00187488"/>
    <w:rsid w:val="002238DC"/>
    <w:rsid w:val="00236D8D"/>
    <w:rsid w:val="002577BB"/>
    <w:rsid w:val="002A2E6D"/>
    <w:rsid w:val="002F14C9"/>
    <w:rsid w:val="00310A94"/>
    <w:rsid w:val="00340329"/>
    <w:rsid w:val="003D0B21"/>
    <w:rsid w:val="0044569C"/>
    <w:rsid w:val="0048050E"/>
    <w:rsid w:val="00501EAB"/>
    <w:rsid w:val="0050313A"/>
    <w:rsid w:val="005252B9"/>
    <w:rsid w:val="00532AEE"/>
    <w:rsid w:val="005A317B"/>
    <w:rsid w:val="00665AA0"/>
    <w:rsid w:val="00680D04"/>
    <w:rsid w:val="006A349B"/>
    <w:rsid w:val="00724B4B"/>
    <w:rsid w:val="007A5A28"/>
    <w:rsid w:val="0086281D"/>
    <w:rsid w:val="00920892"/>
    <w:rsid w:val="00923C92"/>
    <w:rsid w:val="00951B44"/>
    <w:rsid w:val="009943D2"/>
    <w:rsid w:val="009947E6"/>
    <w:rsid w:val="00A77834"/>
    <w:rsid w:val="00B11218"/>
    <w:rsid w:val="00B40EF9"/>
    <w:rsid w:val="00B52926"/>
    <w:rsid w:val="00C313B6"/>
    <w:rsid w:val="00CE08AA"/>
    <w:rsid w:val="00E11D5B"/>
    <w:rsid w:val="00E81B72"/>
    <w:rsid w:val="00EB1FCE"/>
    <w:rsid w:val="00EC0D99"/>
    <w:rsid w:val="00EF74BE"/>
    <w:rsid w:val="00F27B41"/>
    <w:rsid w:val="00F30156"/>
    <w:rsid w:val="00F5516B"/>
    <w:rsid w:val="00F815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DFCC"/>
  <w15:chartTrackingRefBased/>
  <w15:docId w15:val="{15D91795-8E21-4C6F-AF23-B4B4728F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4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4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54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4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4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4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4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4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4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48A"/>
    <w:rPr>
      <w:rFonts w:eastAsiaTheme="majorEastAsia" w:cstheme="majorBidi"/>
      <w:color w:val="272727" w:themeColor="text1" w:themeTint="D8"/>
    </w:rPr>
  </w:style>
  <w:style w:type="paragraph" w:styleId="Title">
    <w:name w:val="Title"/>
    <w:basedOn w:val="Normal"/>
    <w:next w:val="Normal"/>
    <w:link w:val="TitleChar"/>
    <w:uiPriority w:val="10"/>
    <w:qFormat/>
    <w:rsid w:val="0009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4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4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48A"/>
    <w:pPr>
      <w:spacing w:before="160"/>
      <w:jc w:val="center"/>
    </w:pPr>
    <w:rPr>
      <w:i/>
      <w:iCs/>
      <w:color w:val="404040" w:themeColor="text1" w:themeTint="BF"/>
    </w:rPr>
  </w:style>
  <w:style w:type="character" w:customStyle="1" w:styleId="QuoteChar">
    <w:name w:val="Quote Char"/>
    <w:basedOn w:val="DefaultParagraphFont"/>
    <w:link w:val="Quote"/>
    <w:uiPriority w:val="29"/>
    <w:rsid w:val="0009548A"/>
    <w:rPr>
      <w:i/>
      <w:iCs/>
      <w:color w:val="404040" w:themeColor="text1" w:themeTint="BF"/>
    </w:rPr>
  </w:style>
  <w:style w:type="paragraph" w:styleId="ListParagraph">
    <w:name w:val="List Paragraph"/>
    <w:basedOn w:val="Normal"/>
    <w:uiPriority w:val="34"/>
    <w:qFormat/>
    <w:rsid w:val="0009548A"/>
    <w:pPr>
      <w:ind w:left="720"/>
      <w:contextualSpacing/>
    </w:pPr>
  </w:style>
  <w:style w:type="character" w:styleId="IntenseEmphasis">
    <w:name w:val="Intense Emphasis"/>
    <w:basedOn w:val="DefaultParagraphFont"/>
    <w:uiPriority w:val="21"/>
    <w:qFormat/>
    <w:rsid w:val="0009548A"/>
    <w:rPr>
      <w:i/>
      <w:iCs/>
      <w:color w:val="0F4761" w:themeColor="accent1" w:themeShade="BF"/>
    </w:rPr>
  </w:style>
  <w:style w:type="paragraph" w:styleId="IntenseQuote">
    <w:name w:val="Intense Quote"/>
    <w:basedOn w:val="Normal"/>
    <w:next w:val="Normal"/>
    <w:link w:val="IntenseQuoteChar"/>
    <w:uiPriority w:val="30"/>
    <w:qFormat/>
    <w:rsid w:val="00095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48A"/>
    <w:rPr>
      <w:i/>
      <w:iCs/>
      <w:color w:val="0F4761" w:themeColor="accent1" w:themeShade="BF"/>
    </w:rPr>
  </w:style>
  <w:style w:type="character" w:styleId="IntenseReference">
    <w:name w:val="Intense Reference"/>
    <w:basedOn w:val="DefaultParagraphFont"/>
    <w:uiPriority w:val="32"/>
    <w:qFormat/>
    <w:rsid w:val="0009548A"/>
    <w:rPr>
      <w:b/>
      <w:bCs/>
      <w:smallCaps/>
      <w:color w:val="0F4761" w:themeColor="accent1" w:themeShade="BF"/>
      <w:spacing w:val="5"/>
    </w:rPr>
  </w:style>
  <w:style w:type="paragraph" w:styleId="NormalWeb">
    <w:name w:val="Normal (Web)"/>
    <w:basedOn w:val="Normal"/>
    <w:uiPriority w:val="99"/>
    <w:semiHidden/>
    <w:unhideWhenUsed/>
    <w:rsid w:val="0009548A"/>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styleId="Strong">
    <w:name w:val="Strong"/>
    <w:basedOn w:val="DefaultParagraphFont"/>
    <w:uiPriority w:val="22"/>
    <w:qFormat/>
    <w:rsid w:val="0009548A"/>
    <w:rPr>
      <w:b/>
      <w:bCs/>
    </w:rPr>
  </w:style>
  <w:style w:type="character" w:styleId="Hyperlink">
    <w:name w:val="Hyperlink"/>
    <w:basedOn w:val="DefaultParagraphFont"/>
    <w:uiPriority w:val="99"/>
    <w:unhideWhenUsed/>
    <w:rsid w:val="0009548A"/>
    <w:rPr>
      <w:color w:val="0000FF"/>
      <w:u w:val="single"/>
    </w:rPr>
  </w:style>
  <w:style w:type="paragraph" w:customStyle="1" w:styleId="text-uppercase">
    <w:name w:val="text-uppercase"/>
    <w:basedOn w:val="Normal"/>
    <w:rsid w:val="0009548A"/>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twitter">
    <w:name w:val="twitter"/>
    <w:basedOn w:val="Normal"/>
    <w:rsid w:val="0009548A"/>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character" w:customStyle="1" w:styleId="sr-only">
    <w:name w:val="sr-only"/>
    <w:basedOn w:val="DefaultParagraphFont"/>
    <w:rsid w:val="0009548A"/>
  </w:style>
  <w:style w:type="paragraph" w:customStyle="1" w:styleId="facebook">
    <w:name w:val="facebook"/>
    <w:basedOn w:val="Normal"/>
    <w:rsid w:val="0009548A"/>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linkedin">
    <w:name w:val="linkedin"/>
    <w:basedOn w:val="Normal"/>
    <w:rsid w:val="0009548A"/>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email">
    <w:name w:val="email"/>
    <w:basedOn w:val="Normal"/>
    <w:rsid w:val="0009548A"/>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Default">
    <w:name w:val="Default"/>
    <w:rsid w:val="00EB1FCE"/>
    <w:pPr>
      <w:autoSpaceDE w:val="0"/>
      <w:autoSpaceDN w:val="0"/>
      <w:adjustRightInd w:val="0"/>
      <w:spacing w:after="0" w:line="240" w:lineRule="auto"/>
    </w:pPr>
    <w:rPr>
      <w:rFonts w:ascii="Arial" w:hAnsi="Arial" w:cs="Arial"/>
      <w:color w:val="000000"/>
      <w:kern w:val="0"/>
    </w:rPr>
  </w:style>
  <w:style w:type="character" w:styleId="UnresolvedMention">
    <w:name w:val="Unresolved Mention"/>
    <w:basedOn w:val="DefaultParagraphFont"/>
    <w:uiPriority w:val="99"/>
    <w:semiHidden/>
    <w:unhideWhenUsed/>
    <w:rsid w:val="00E8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506241">
      <w:bodyDiv w:val="1"/>
      <w:marLeft w:val="0"/>
      <w:marRight w:val="0"/>
      <w:marTop w:val="0"/>
      <w:marBottom w:val="0"/>
      <w:divBdr>
        <w:top w:val="none" w:sz="0" w:space="0" w:color="auto"/>
        <w:left w:val="none" w:sz="0" w:space="0" w:color="auto"/>
        <w:bottom w:val="none" w:sz="0" w:space="0" w:color="auto"/>
        <w:right w:val="none" w:sz="0" w:space="0" w:color="auto"/>
      </w:divBdr>
      <w:divsChild>
        <w:div w:id="451285977">
          <w:marLeft w:val="0"/>
          <w:marRight w:val="0"/>
          <w:marTop w:val="0"/>
          <w:marBottom w:val="0"/>
          <w:divBdr>
            <w:top w:val="none" w:sz="0" w:space="0" w:color="auto"/>
            <w:left w:val="none" w:sz="0" w:space="0" w:color="auto"/>
            <w:bottom w:val="none" w:sz="0" w:space="0" w:color="auto"/>
            <w:right w:val="none" w:sz="0" w:space="0" w:color="auto"/>
          </w:divBdr>
          <w:divsChild>
            <w:div w:id="7404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story@ucc.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cc.ie/en/apply/" TargetMode="External"/><Relationship Id="rId12" Type="http://schemas.openxmlformats.org/officeDocument/2006/relationships/hyperlink" Target="https://uccireland-my.sharepoint.com/personal/joyocallaghan_ucc_ie/Documents/JOC%20-School%20of%20History/Academic%20Admin%20-%20Postgraduate/Scholarships/Scholarships%20202526/McEnery%20Scholarship%20202526/McEneryMemorialPhDScholarshipReferenceForm2025-26.docx?w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c.ie/en/history/graduatestudies/scholarships/" TargetMode="External"/><Relationship Id="rId11" Type="http://schemas.openxmlformats.org/officeDocument/2006/relationships/hyperlink" Target="https://uccireland-my.sharepoint.com/personal/joyocallaghan_ucc_ie/Documents/JOC%20-School%20of%20History/Academic%20Admin%20-%20Postgraduate/Scholarships/Scholarships%20202526/McEnery%20Scholarship%20202526/McEneryMemorialPhDScholarshipTermsandConditions2025-26.docx?web=1" TargetMode="External"/><Relationship Id="rId5" Type="http://schemas.openxmlformats.org/officeDocument/2006/relationships/hyperlink" Target="mailto:history@ucc.ie" TargetMode="External"/><Relationship Id="rId10" Type="http://schemas.openxmlformats.org/officeDocument/2006/relationships/hyperlink" Target="https://uccireland-my.sharepoint.com/personal/joyocallaghan_ucc_ie/Documents/JOC%20-School%20of%20History/Academic%20Admin%20-%20Postgraduate/Scholarships/Scholarships%20202526/McEnery%20Scholarship%20202526/McEneryMemorialPhDScholarshipapplicationform2025-26.docx?web=1" TargetMode="External"/><Relationship Id="rId4" Type="http://schemas.openxmlformats.org/officeDocument/2006/relationships/webSettings" Target="webSettings.xml"/><Relationship Id="rId9" Type="http://schemas.openxmlformats.org/officeDocument/2006/relationships/hyperlink" Target="mailto:history@ucc.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5269</Characters>
  <Application>Microsoft Office Word</Application>
  <DocSecurity>0</DocSecurity>
  <Lines>43</Lines>
  <Paragraphs>12</Paragraphs>
  <ScaleCrop>false</ScaleCrop>
  <Company>University College Cork</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O'Callaghan</dc:creator>
  <cp:keywords/>
  <dc:description/>
  <cp:lastModifiedBy>Joy O'Callaghan</cp:lastModifiedBy>
  <cp:revision>2</cp:revision>
  <dcterms:created xsi:type="dcterms:W3CDTF">2025-07-23T13:54:00Z</dcterms:created>
  <dcterms:modified xsi:type="dcterms:W3CDTF">2025-07-23T13:54:00Z</dcterms:modified>
</cp:coreProperties>
</file>