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AF934" w14:textId="5C7B9AE9" w:rsidR="0080019A" w:rsidRPr="00EE2CE3" w:rsidRDefault="0080019A" w:rsidP="0080019A">
      <w:pPr>
        <w:pStyle w:val="HB-1"/>
        <w:jc w:val="center"/>
        <w:rPr>
          <w:rFonts w:asciiTheme="majorHAnsi" w:hAnsiTheme="majorHAnsi" w:cstheme="majorHAnsi"/>
          <w:sz w:val="48"/>
          <w:szCs w:val="48"/>
        </w:rPr>
      </w:pPr>
      <w:r w:rsidRPr="00EE2CE3">
        <w:rPr>
          <w:rFonts w:asciiTheme="majorHAnsi" w:hAnsiTheme="majorHAnsi" w:cstheme="majorHAnsi"/>
          <w:sz w:val="48"/>
          <w:szCs w:val="48"/>
        </w:rPr>
        <w:t>Department of Government</w:t>
      </w:r>
      <w:r w:rsidR="00A211B6" w:rsidRPr="00EE2CE3">
        <w:rPr>
          <w:rFonts w:asciiTheme="majorHAnsi" w:hAnsiTheme="majorHAnsi" w:cstheme="majorHAnsi"/>
          <w:sz w:val="48"/>
          <w:szCs w:val="48"/>
        </w:rPr>
        <w:t xml:space="preserve"> and politics</w:t>
      </w:r>
    </w:p>
    <w:p w14:paraId="0776EAE7" w14:textId="77777777" w:rsidR="0080019A" w:rsidRPr="00EE2CE3" w:rsidRDefault="0080019A" w:rsidP="0080019A">
      <w:pPr>
        <w:pStyle w:val="HB-1"/>
        <w:jc w:val="center"/>
        <w:rPr>
          <w:rFonts w:asciiTheme="majorHAnsi" w:hAnsiTheme="majorHAnsi" w:cstheme="majorHAnsi"/>
          <w:sz w:val="48"/>
          <w:szCs w:val="48"/>
        </w:rPr>
      </w:pPr>
      <w:r w:rsidRPr="00EE2CE3">
        <w:rPr>
          <w:rFonts w:asciiTheme="majorHAnsi" w:hAnsiTheme="majorHAnsi" w:cstheme="majorHAnsi"/>
          <w:sz w:val="48"/>
          <w:szCs w:val="48"/>
        </w:rPr>
        <w:t>University College Cork</w:t>
      </w:r>
    </w:p>
    <w:p w14:paraId="781E5D6E" w14:textId="77777777" w:rsidR="0080019A" w:rsidRPr="00EE2CE3" w:rsidRDefault="0080019A" w:rsidP="0080019A">
      <w:pPr>
        <w:pStyle w:val="HB-1"/>
        <w:jc w:val="center"/>
        <w:rPr>
          <w:rFonts w:asciiTheme="majorHAnsi" w:hAnsiTheme="majorHAnsi" w:cstheme="majorHAnsi"/>
          <w:sz w:val="52"/>
          <w:szCs w:val="52"/>
        </w:rPr>
      </w:pPr>
    </w:p>
    <w:p w14:paraId="73F4C2BF" w14:textId="0DB8778B" w:rsidR="0080019A" w:rsidRPr="00EE2CE3" w:rsidRDefault="0080019A" w:rsidP="00CC718B">
      <w:pPr>
        <w:pStyle w:val="HB-1"/>
        <w:jc w:val="center"/>
        <w:rPr>
          <w:rFonts w:asciiTheme="majorHAnsi" w:hAnsiTheme="majorHAnsi" w:cstheme="majorHAnsi"/>
          <w:i w:val="0"/>
          <w:sz w:val="24"/>
          <w:szCs w:val="24"/>
        </w:rPr>
      </w:pPr>
      <w:r w:rsidRPr="00EE2CE3">
        <w:rPr>
          <w:rFonts w:asciiTheme="majorHAnsi" w:hAnsiTheme="majorHAnsi" w:cstheme="majorHAnsi"/>
          <w:color w:val="000000"/>
          <w:sz w:val="17"/>
          <w:szCs w:val="17"/>
        </w:rPr>
        <w:t xml:space="preserve"> </w:t>
      </w:r>
      <w:bookmarkStart w:id="0" w:name="_Toc20542507"/>
    </w:p>
    <w:p w14:paraId="6121B851" w14:textId="77777777" w:rsidR="00CC718B" w:rsidRPr="00EE2CE3" w:rsidRDefault="0080019A" w:rsidP="0080019A">
      <w:pPr>
        <w:pStyle w:val="HB-1"/>
        <w:jc w:val="center"/>
        <w:rPr>
          <w:rFonts w:asciiTheme="majorHAnsi" w:hAnsiTheme="majorHAnsi" w:cstheme="majorHAnsi"/>
          <w:i w:val="0"/>
          <w:sz w:val="96"/>
          <w:szCs w:val="96"/>
        </w:rPr>
      </w:pPr>
      <w:r w:rsidRPr="00EE2CE3">
        <w:rPr>
          <w:rFonts w:asciiTheme="majorHAnsi" w:hAnsiTheme="majorHAnsi" w:cstheme="majorHAnsi"/>
          <w:i w:val="0"/>
          <w:sz w:val="96"/>
          <w:szCs w:val="96"/>
        </w:rPr>
        <w:t>Postgraduate Government</w:t>
      </w:r>
      <w:r w:rsidR="00A211B6" w:rsidRPr="00EE2CE3">
        <w:rPr>
          <w:rFonts w:asciiTheme="majorHAnsi" w:hAnsiTheme="majorHAnsi" w:cstheme="majorHAnsi"/>
          <w:i w:val="0"/>
          <w:sz w:val="96"/>
          <w:szCs w:val="96"/>
        </w:rPr>
        <w:t xml:space="preserve"> </w:t>
      </w:r>
      <w:r w:rsidR="00153812" w:rsidRPr="00EE2CE3">
        <w:rPr>
          <w:rFonts w:asciiTheme="majorHAnsi" w:hAnsiTheme="majorHAnsi" w:cstheme="majorHAnsi"/>
          <w:i w:val="0"/>
          <w:sz w:val="96"/>
          <w:szCs w:val="96"/>
        </w:rPr>
        <w:t xml:space="preserve">and Politics </w:t>
      </w:r>
    </w:p>
    <w:p w14:paraId="0FE01AB7" w14:textId="3AD038D9" w:rsidR="0080019A" w:rsidRPr="00EE2CE3" w:rsidRDefault="0080019A" w:rsidP="0080019A">
      <w:pPr>
        <w:pStyle w:val="HB-1"/>
        <w:jc w:val="center"/>
        <w:rPr>
          <w:rFonts w:asciiTheme="majorHAnsi" w:hAnsiTheme="majorHAnsi" w:cstheme="majorHAnsi"/>
          <w:i w:val="0"/>
          <w:sz w:val="22"/>
          <w:szCs w:val="22"/>
        </w:rPr>
      </w:pPr>
      <w:r w:rsidRPr="00EE2CE3">
        <w:rPr>
          <w:rFonts w:asciiTheme="majorHAnsi" w:hAnsiTheme="majorHAnsi" w:cstheme="majorHAnsi"/>
          <w:i w:val="0"/>
          <w:sz w:val="96"/>
          <w:szCs w:val="96"/>
        </w:rPr>
        <w:t>Handbook</w:t>
      </w:r>
      <w:bookmarkEnd w:id="0"/>
    </w:p>
    <w:p w14:paraId="236DA5BD" w14:textId="77777777" w:rsidR="0080019A" w:rsidRPr="00EE2CE3" w:rsidRDefault="0080019A" w:rsidP="0080019A">
      <w:pPr>
        <w:pStyle w:val="HB-1"/>
        <w:jc w:val="center"/>
        <w:rPr>
          <w:rFonts w:asciiTheme="majorHAnsi" w:hAnsiTheme="majorHAnsi" w:cstheme="majorHAnsi"/>
          <w:i w:val="0"/>
          <w:sz w:val="22"/>
          <w:szCs w:val="22"/>
        </w:rPr>
      </w:pPr>
    </w:p>
    <w:p w14:paraId="407C1389" w14:textId="77777777" w:rsidR="0080019A" w:rsidRPr="00EE2CE3" w:rsidRDefault="0080019A" w:rsidP="0080019A">
      <w:pPr>
        <w:pStyle w:val="HB-1"/>
        <w:jc w:val="center"/>
        <w:rPr>
          <w:rFonts w:asciiTheme="majorHAnsi" w:hAnsiTheme="majorHAnsi" w:cstheme="majorHAnsi"/>
        </w:rPr>
      </w:pPr>
      <w:r w:rsidRPr="00EE2CE3">
        <w:rPr>
          <w:rFonts w:asciiTheme="majorHAnsi" w:hAnsiTheme="majorHAnsi" w:cstheme="majorHAnsi"/>
        </w:rPr>
        <w:t xml:space="preserve">  </w:t>
      </w:r>
    </w:p>
    <w:p w14:paraId="73063A5F" w14:textId="77777777" w:rsidR="0080019A" w:rsidRPr="00EE2CE3" w:rsidRDefault="0080019A" w:rsidP="0080019A">
      <w:pPr>
        <w:pStyle w:val="HB-1"/>
        <w:jc w:val="center"/>
        <w:rPr>
          <w:rFonts w:asciiTheme="majorHAnsi" w:hAnsiTheme="majorHAnsi" w:cstheme="majorHAnsi"/>
        </w:rPr>
      </w:pPr>
    </w:p>
    <w:p w14:paraId="50FA32EA" w14:textId="77777777" w:rsidR="0080019A" w:rsidRPr="00EE2CE3" w:rsidRDefault="0080019A" w:rsidP="0080019A">
      <w:pPr>
        <w:pStyle w:val="HB-1"/>
        <w:jc w:val="center"/>
        <w:rPr>
          <w:rFonts w:asciiTheme="majorHAnsi" w:hAnsiTheme="majorHAnsi" w:cstheme="majorHAnsi"/>
          <w:i w:val="0"/>
          <w:sz w:val="22"/>
          <w:szCs w:val="22"/>
        </w:rPr>
      </w:pPr>
    </w:p>
    <w:p w14:paraId="6016664D" w14:textId="724BBC9A" w:rsidR="00EE2CE3" w:rsidRPr="00EE2CE3" w:rsidRDefault="00ED0AE7" w:rsidP="0080019A">
      <w:pPr>
        <w:pStyle w:val="HB-Text"/>
        <w:jc w:val="center"/>
        <w:rPr>
          <w:rFonts w:asciiTheme="majorHAnsi" w:hAnsiTheme="majorHAnsi" w:cstheme="majorHAnsi"/>
          <w:b/>
          <w:i/>
          <w:color w:val="C00000"/>
          <w:sz w:val="72"/>
          <w:szCs w:val="72"/>
        </w:rPr>
      </w:pPr>
      <w:r w:rsidRPr="00EE2CE3">
        <w:rPr>
          <w:rFonts w:asciiTheme="majorHAnsi" w:hAnsiTheme="majorHAnsi" w:cstheme="majorHAnsi"/>
          <w:b/>
          <w:i/>
          <w:color w:val="C00000"/>
          <w:sz w:val="72"/>
          <w:szCs w:val="72"/>
        </w:rPr>
        <w:t xml:space="preserve">Academic Year </w:t>
      </w:r>
      <w:r w:rsidR="00EE2CE3" w:rsidRPr="00EE2CE3">
        <w:rPr>
          <w:rFonts w:asciiTheme="majorHAnsi" w:hAnsiTheme="majorHAnsi" w:cstheme="majorHAnsi"/>
          <w:b/>
          <w:i/>
          <w:color w:val="C00000"/>
          <w:sz w:val="72"/>
          <w:szCs w:val="72"/>
        </w:rPr>
        <w:t>2020-2021</w:t>
      </w:r>
    </w:p>
    <w:p w14:paraId="33366D62" w14:textId="77777777" w:rsidR="00EE2CE3" w:rsidRPr="00EE2CE3" w:rsidRDefault="00EE2CE3" w:rsidP="0080019A">
      <w:pPr>
        <w:pStyle w:val="HB-Text"/>
        <w:jc w:val="center"/>
        <w:rPr>
          <w:rFonts w:asciiTheme="majorHAnsi" w:hAnsiTheme="majorHAnsi" w:cstheme="majorHAnsi"/>
          <w:b/>
          <w:i/>
          <w:color w:val="C00000"/>
          <w:sz w:val="72"/>
          <w:szCs w:val="72"/>
        </w:rPr>
      </w:pPr>
    </w:p>
    <w:p w14:paraId="29802422" w14:textId="1DCF427D" w:rsidR="0080019A" w:rsidRPr="00627515" w:rsidRDefault="00EE2CE3" w:rsidP="0080019A">
      <w:pPr>
        <w:pStyle w:val="HB-Text"/>
        <w:jc w:val="center"/>
        <w:rPr>
          <w:rFonts w:ascii="Palatino" w:hAnsi="Palatino"/>
          <w:b/>
          <w:i/>
          <w:color w:val="C00000"/>
          <w:sz w:val="72"/>
          <w:szCs w:val="72"/>
        </w:rPr>
        <w:sectPr w:rsidR="0080019A" w:rsidRPr="00627515">
          <w:footerReference w:type="even" r:id="rId8"/>
          <w:footerReference w:type="default" r:id="rId9"/>
          <w:footerReference w:type="first" r:id="rId10"/>
          <w:pgSz w:w="11901" w:h="16840"/>
          <w:pgMar w:top="1134" w:right="1134" w:bottom="1134" w:left="1134" w:header="720" w:footer="720" w:gutter="0"/>
          <w:cols w:space="720"/>
          <w:titlePg/>
        </w:sectPr>
      </w:pPr>
      <w:r w:rsidRPr="00153812">
        <w:rPr>
          <w:rFonts w:ascii="Verdana" w:hAnsi="Verdana"/>
          <w:noProof/>
          <w:color w:val="000000"/>
          <w:sz w:val="17"/>
          <w:szCs w:val="17"/>
          <w:lang w:val="en-IE" w:eastAsia="en-IE"/>
        </w:rPr>
        <w:lastRenderedPageBreak/>
        <w:drawing>
          <wp:inline distT="0" distB="0" distL="0" distR="0" wp14:anchorId="41BAE9A1" wp14:editId="3AA1A9F8">
            <wp:extent cx="3572510" cy="1952501"/>
            <wp:effectExtent l="0" t="0" r="0" b="0"/>
            <wp:docPr id="3" name="Picture 3" descr="G:\UCC Logo RGB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CC Logo RGB_NE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2155" cy="1963238"/>
                    </a:xfrm>
                    <a:prstGeom prst="rect">
                      <a:avLst/>
                    </a:prstGeom>
                    <a:noFill/>
                    <a:ln>
                      <a:noFill/>
                    </a:ln>
                  </pic:spPr>
                </pic:pic>
              </a:graphicData>
            </a:graphic>
          </wp:inline>
        </w:drawing>
      </w:r>
    </w:p>
    <w:p w14:paraId="5DB76482" w14:textId="516E234E" w:rsidR="00627515" w:rsidRPr="00EE2CE3" w:rsidRDefault="00DD363F" w:rsidP="00EE2CE3">
      <w:pPr>
        <w:pStyle w:val="HB-Text"/>
        <w:rPr>
          <w:rFonts w:asciiTheme="majorHAnsi" w:hAnsiTheme="majorHAnsi" w:cstheme="majorHAnsi"/>
          <w:b/>
          <w:szCs w:val="24"/>
        </w:rPr>
      </w:pPr>
      <w:r w:rsidRPr="00EE2CE3">
        <w:rPr>
          <w:rFonts w:asciiTheme="majorHAnsi" w:hAnsiTheme="majorHAnsi" w:cstheme="majorHAnsi"/>
          <w:b/>
          <w:szCs w:val="24"/>
        </w:rPr>
        <w:lastRenderedPageBreak/>
        <w:t>Overview</w:t>
      </w:r>
    </w:p>
    <w:p w14:paraId="3F0513A4" w14:textId="0E3973DD" w:rsidR="00314EC9" w:rsidRPr="00EE2CE3" w:rsidRDefault="00314EC9" w:rsidP="00314EC9">
      <w:pPr>
        <w:pStyle w:val="HB-Text"/>
        <w:rPr>
          <w:rFonts w:asciiTheme="majorHAnsi" w:hAnsiTheme="majorHAnsi" w:cstheme="majorHAnsi"/>
          <w:szCs w:val="24"/>
        </w:rPr>
      </w:pPr>
      <w:r w:rsidRPr="00EE2CE3">
        <w:rPr>
          <w:rFonts w:asciiTheme="majorHAnsi" w:hAnsiTheme="majorHAnsi" w:cstheme="majorHAnsi"/>
          <w:szCs w:val="24"/>
        </w:rPr>
        <w:t>Welcome to the Department of Government</w:t>
      </w:r>
      <w:r w:rsidR="00A211B6" w:rsidRPr="00EE2CE3">
        <w:rPr>
          <w:rFonts w:asciiTheme="majorHAnsi" w:hAnsiTheme="majorHAnsi" w:cstheme="majorHAnsi"/>
          <w:szCs w:val="24"/>
        </w:rPr>
        <w:t xml:space="preserve"> and Politics</w:t>
      </w:r>
      <w:r w:rsidRPr="00EE2CE3">
        <w:rPr>
          <w:rFonts w:asciiTheme="majorHAnsi" w:hAnsiTheme="majorHAnsi" w:cstheme="majorHAnsi"/>
          <w:szCs w:val="24"/>
        </w:rPr>
        <w:t xml:space="preserve"> in UCC. Here you will </w:t>
      </w:r>
      <w:r w:rsidR="00ED0AE7" w:rsidRPr="00EE2CE3">
        <w:rPr>
          <w:rFonts w:asciiTheme="majorHAnsi" w:hAnsiTheme="majorHAnsi" w:cstheme="majorHAnsi"/>
          <w:szCs w:val="24"/>
        </w:rPr>
        <w:t>find a</w:t>
      </w:r>
      <w:r w:rsidRPr="00EE2CE3">
        <w:rPr>
          <w:rFonts w:asciiTheme="majorHAnsi" w:hAnsiTheme="majorHAnsi" w:cstheme="majorHAnsi"/>
          <w:szCs w:val="24"/>
        </w:rPr>
        <w:t xml:space="preserve"> vibrant climate in which to undertake your research, supported by </w:t>
      </w:r>
      <w:r w:rsidR="00ED0AE7" w:rsidRPr="00EE2CE3">
        <w:rPr>
          <w:rFonts w:asciiTheme="majorHAnsi" w:hAnsiTheme="majorHAnsi" w:cstheme="majorHAnsi"/>
          <w:szCs w:val="24"/>
        </w:rPr>
        <w:t xml:space="preserve">knowledgeable and helpful staff </w:t>
      </w:r>
      <w:r w:rsidR="00ED1CB3" w:rsidRPr="00EE2CE3">
        <w:rPr>
          <w:rFonts w:asciiTheme="majorHAnsi" w:hAnsiTheme="majorHAnsi" w:cstheme="majorHAnsi"/>
          <w:szCs w:val="24"/>
        </w:rPr>
        <w:t>with a strong commitment to postgraduate education</w:t>
      </w:r>
      <w:r w:rsidRPr="00EE2CE3">
        <w:rPr>
          <w:rFonts w:asciiTheme="majorHAnsi" w:hAnsiTheme="majorHAnsi" w:cstheme="majorHAnsi"/>
          <w:szCs w:val="24"/>
        </w:rPr>
        <w:t xml:space="preserve">. </w:t>
      </w:r>
      <w:r w:rsidR="00ED1CB3" w:rsidRPr="00EE2CE3">
        <w:rPr>
          <w:rFonts w:asciiTheme="majorHAnsi" w:hAnsiTheme="majorHAnsi" w:cstheme="majorHAnsi"/>
          <w:szCs w:val="24"/>
        </w:rPr>
        <w:t xml:space="preserve">Internationally recognised for its research excellence, and expertise and professional connections that range from local and national politics, to international issues and global governance, the Department </w:t>
      </w:r>
      <w:r w:rsidR="00A522D7" w:rsidRPr="00EE2CE3">
        <w:rPr>
          <w:rFonts w:asciiTheme="majorHAnsi" w:hAnsiTheme="majorHAnsi" w:cstheme="majorHAnsi"/>
          <w:szCs w:val="24"/>
        </w:rPr>
        <w:t xml:space="preserve">is committed to an ambitious research and publishing agenda. </w:t>
      </w:r>
      <w:r w:rsidR="00E02059">
        <w:rPr>
          <w:rFonts w:asciiTheme="majorHAnsi" w:hAnsiTheme="majorHAnsi" w:cstheme="majorHAnsi"/>
          <w:szCs w:val="24"/>
        </w:rPr>
        <w:t>All s</w:t>
      </w:r>
      <w:r w:rsidRPr="00EE2CE3">
        <w:rPr>
          <w:rFonts w:asciiTheme="majorHAnsi" w:hAnsiTheme="majorHAnsi" w:cstheme="majorHAnsi"/>
          <w:szCs w:val="24"/>
        </w:rPr>
        <w:t xml:space="preserve">taff members </w:t>
      </w:r>
      <w:r w:rsidR="00E02059">
        <w:rPr>
          <w:rFonts w:asciiTheme="majorHAnsi" w:hAnsiTheme="majorHAnsi" w:cstheme="majorHAnsi"/>
          <w:szCs w:val="24"/>
        </w:rPr>
        <w:t>ae research active and</w:t>
      </w:r>
      <w:r w:rsidRPr="00EE2CE3">
        <w:rPr>
          <w:rFonts w:asciiTheme="majorHAnsi" w:hAnsiTheme="majorHAnsi" w:cstheme="majorHAnsi"/>
          <w:szCs w:val="24"/>
        </w:rPr>
        <w:t xml:space="preserve"> publish in international journals.  They have produced a </w:t>
      </w:r>
      <w:r w:rsidR="00A522D7" w:rsidRPr="00EE2CE3">
        <w:rPr>
          <w:rFonts w:asciiTheme="majorHAnsi" w:hAnsiTheme="majorHAnsi" w:cstheme="majorHAnsi"/>
          <w:szCs w:val="24"/>
        </w:rPr>
        <w:t>wide range</w:t>
      </w:r>
      <w:r w:rsidRPr="00EE2CE3">
        <w:rPr>
          <w:rFonts w:asciiTheme="majorHAnsi" w:hAnsiTheme="majorHAnsi" w:cstheme="majorHAnsi"/>
          <w:szCs w:val="24"/>
        </w:rPr>
        <w:t xml:space="preserve"> of books </w:t>
      </w:r>
      <w:r w:rsidR="00A522D7" w:rsidRPr="00EE2CE3">
        <w:rPr>
          <w:rFonts w:asciiTheme="majorHAnsi" w:hAnsiTheme="majorHAnsi" w:cstheme="majorHAnsi"/>
          <w:szCs w:val="24"/>
        </w:rPr>
        <w:t>in all of the majo</w:t>
      </w:r>
      <w:r w:rsidR="00452592" w:rsidRPr="00EE2CE3">
        <w:rPr>
          <w:rFonts w:asciiTheme="majorHAnsi" w:hAnsiTheme="majorHAnsi" w:cstheme="majorHAnsi"/>
          <w:szCs w:val="24"/>
        </w:rPr>
        <w:t>r sub-fields of the discipline</w:t>
      </w:r>
      <w:r w:rsidR="00A522D7" w:rsidRPr="00EE2CE3">
        <w:rPr>
          <w:rFonts w:asciiTheme="majorHAnsi" w:hAnsiTheme="majorHAnsi" w:cstheme="majorHAnsi"/>
          <w:szCs w:val="24"/>
        </w:rPr>
        <w:t xml:space="preserve">, </w:t>
      </w:r>
      <w:r w:rsidRPr="00EE2CE3">
        <w:rPr>
          <w:rFonts w:asciiTheme="majorHAnsi" w:hAnsiTheme="majorHAnsi" w:cstheme="majorHAnsi"/>
          <w:szCs w:val="24"/>
        </w:rPr>
        <w:t xml:space="preserve">and are involved in EU, </w:t>
      </w:r>
      <w:r w:rsidR="00E02059">
        <w:rPr>
          <w:rFonts w:asciiTheme="majorHAnsi" w:hAnsiTheme="majorHAnsi" w:cstheme="majorHAnsi"/>
          <w:szCs w:val="24"/>
        </w:rPr>
        <w:t xml:space="preserve">IRC </w:t>
      </w:r>
      <w:r w:rsidRPr="00EE2CE3">
        <w:rPr>
          <w:rFonts w:asciiTheme="majorHAnsi" w:hAnsiTheme="majorHAnsi" w:cstheme="majorHAnsi"/>
          <w:szCs w:val="24"/>
        </w:rPr>
        <w:t xml:space="preserve">and other externally funded research programmes.  </w:t>
      </w:r>
    </w:p>
    <w:p w14:paraId="5282E103" w14:textId="03533C38" w:rsidR="00314EC9" w:rsidRPr="00EE2CE3" w:rsidRDefault="00314EC9" w:rsidP="00322E71">
      <w:pPr>
        <w:pStyle w:val="BodyText"/>
        <w:jc w:val="both"/>
        <w:rPr>
          <w:rFonts w:asciiTheme="majorHAnsi" w:hAnsiTheme="majorHAnsi" w:cstheme="majorHAnsi"/>
          <w:b/>
          <w:sz w:val="24"/>
          <w:szCs w:val="24"/>
        </w:rPr>
      </w:pPr>
    </w:p>
    <w:p w14:paraId="1996A272" w14:textId="0B4AD99B" w:rsidR="00DD363F" w:rsidRPr="00EE2CE3" w:rsidRDefault="00DD363F" w:rsidP="00EE2CE3">
      <w:pPr>
        <w:pStyle w:val="BodyText"/>
        <w:rPr>
          <w:rFonts w:asciiTheme="majorHAnsi" w:hAnsiTheme="majorHAnsi" w:cstheme="majorHAnsi"/>
          <w:b/>
          <w:sz w:val="24"/>
          <w:szCs w:val="24"/>
        </w:rPr>
      </w:pPr>
      <w:r w:rsidRPr="00EE2CE3">
        <w:rPr>
          <w:rFonts w:asciiTheme="majorHAnsi" w:hAnsiTheme="majorHAnsi" w:cstheme="majorHAnsi"/>
          <w:b/>
          <w:sz w:val="24"/>
          <w:szCs w:val="24"/>
        </w:rPr>
        <w:t>Organisation</w:t>
      </w:r>
    </w:p>
    <w:p w14:paraId="091EDE74" w14:textId="2FE0494C" w:rsidR="00DD363F" w:rsidRPr="00EE2CE3" w:rsidRDefault="00DD363F" w:rsidP="00627515">
      <w:pPr>
        <w:pStyle w:val="NoSpacing"/>
        <w:rPr>
          <w:rFonts w:asciiTheme="majorHAnsi" w:hAnsiTheme="majorHAnsi" w:cstheme="majorHAnsi"/>
          <w:szCs w:val="24"/>
          <w:lang w:val="en-US"/>
        </w:rPr>
      </w:pPr>
      <w:r w:rsidRPr="00EE2CE3">
        <w:rPr>
          <w:rFonts w:asciiTheme="majorHAnsi" w:hAnsiTheme="majorHAnsi" w:cstheme="majorHAnsi"/>
          <w:szCs w:val="24"/>
          <w:lang w:val="en-US"/>
        </w:rPr>
        <w:t>All postgraduate matters are dealt with at Depa</w:t>
      </w:r>
      <w:r w:rsidR="00A522D7" w:rsidRPr="00EE2CE3">
        <w:rPr>
          <w:rFonts w:asciiTheme="majorHAnsi" w:hAnsiTheme="majorHAnsi" w:cstheme="majorHAnsi"/>
          <w:szCs w:val="24"/>
          <w:lang w:val="en-US"/>
        </w:rPr>
        <w:t xml:space="preserve">rtment level by the Department’s </w:t>
      </w:r>
      <w:r w:rsidR="00EE2CE3" w:rsidRPr="00EE2CE3">
        <w:rPr>
          <w:rFonts w:asciiTheme="majorHAnsi" w:hAnsiTheme="majorHAnsi" w:cstheme="majorHAnsi"/>
          <w:szCs w:val="24"/>
          <w:lang w:val="en-US"/>
        </w:rPr>
        <w:t xml:space="preserve">Research and Graduate Studies Committee. </w:t>
      </w:r>
      <w:r w:rsidRPr="00EE2CE3">
        <w:rPr>
          <w:rFonts w:asciiTheme="majorHAnsi" w:hAnsiTheme="majorHAnsi" w:cstheme="majorHAnsi"/>
          <w:szCs w:val="24"/>
          <w:lang w:val="en-US"/>
        </w:rPr>
        <w:t>These matters include:</w:t>
      </w:r>
    </w:p>
    <w:p w14:paraId="0048B301" w14:textId="54C25515" w:rsidR="00DD363F" w:rsidRPr="00EE2CE3" w:rsidRDefault="00DD363F" w:rsidP="00627515">
      <w:pPr>
        <w:pStyle w:val="NoSpacing"/>
        <w:numPr>
          <w:ilvl w:val="0"/>
          <w:numId w:val="24"/>
        </w:numPr>
        <w:rPr>
          <w:rFonts w:asciiTheme="majorHAnsi" w:hAnsiTheme="majorHAnsi" w:cstheme="majorHAnsi"/>
          <w:szCs w:val="24"/>
          <w:lang w:val="en-US"/>
        </w:rPr>
      </w:pPr>
      <w:r w:rsidRPr="00EE2CE3">
        <w:rPr>
          <w:rFonts w:asciiTheme="majorHAnsi" w:hAnsiTheme="majorHAnsi" w:cstheme="majorHAnsi"/>
          <w:szCs w:val="24"/>
          <w:lang w:val="en-US"/>
        </w:rPr>
        <w:t xml:space="preserve">Processing of applications for all </w:t>
      </w:r>
      <w:r w:rsidR="00E02059">
        <w:rPr>
          <w:rFonts w:asciiTheme="majorHAnsi" w:hAnsiTheme="majorHAnsi" w:cstheme="majorHAnsi"/>
          <w:szCs w:val="24"/>
          <w:lang w:val="en-US"/>
        </w:rPr>
        <w:t xml:space="preserve">research </w:t>
      </w:r>
      <w:r w:rsidRPr="00EE2CE3">
        <w:rPr>
          <w:rFonts w:asciiTheme="majorHAnsi" w:hAnsiTheme="majorHAnsi" w:cstheme="majorHAnsi"/>
          <w:szCs w:val="24"/>
          <w:lang w:val="en-US"/>
        </w:rPr>
        <w:t xml:space="preserve">Masters’ </w:t>
      </w:r>
      <w:proofErr w:type="spellStart"/>
      <w:r w:rsidRPr="00EE2CE3">
        <w:rPr>
          <w:rFonts w:asciiTheme="majorHAnsi" w:hAnsiTheme="majorHAnsi" w:cstheme="majorHAnsi"/>
          <w:szCs w:val="24"/>
          <w:lang w:val="en-US"/>
        </w:rPr>
        <w:t>program</w:t>
      </w:r>
      <w:r w:rsidR="00E02059">
        <w:rPr>
          <w:rFonts w:asciiTheme="majorHAnsi" w:hAnsiTheme="majorHAnsi" w:cstheme="majorHAnsi"/>
          <w:szCs w:val="24"/>
          <w:lang w:val="en-US"/>
        </w:rPr>
        <w:t>me</w:t>
      </w:r>
      <w:r w:rsidRPr="00EE2CE3">
        <w:rPr>
          <w:rFonts w:asciiTheme="majorHAnsi" w:hAnsiTheme="majorHAnsi" w:cstheme="majorHAnsi"/>
          <w:szCs w:val="24"/>
          <w:lang w:val="en-US"/>
        </w:rPr>
        <w:t>s</w:t>
      </w:r>
      <w:proofErr w:type="spellEnd"/>
      <w:r w:rsidRPr="00EE2CE3">
        <w:rPr>
          <w:rFonts w:asciiTheme="majorHAnsi" w:hAnsiTheme="majorHAnsi" w:cstheme="majorHAnsi"/>
          <w:szCs w:val="24"/>
          <w:lang w:val="en-US"/>
        </w:rPr>
        <w:t xml:space="preserve"> and </w:t>
      </w:r>
      <w:r w:rsidR="00A522D7" w:rsidRPr="00EE2CE3">
        <w:rPr>
          <w:rFonts w:asciiTheme="majorHAnsi" w:hAnsiTheme="majorHAnsi" w:cstheme="majorHAnsi"/>
          <w:szCs w:val="24"/>
          <w:lang w:val="en-US"/>
        </w:rPr>
        <w:t xml:space="preserve">the </w:t>
      </w:r>
      <w:r w:rsidRPr="00EE2CE3">
        <w:rPr>
          <w:rFonts w:asciiTheme="majorHAnsi" w:hAnsiTheme="majorHAnsi" w:cstheme="majorHAnsi"/>
          <w:szCs w:val="24"/>
          <w:lang w:val="en-US"/>
        </w:rPr>
        <w:t xml:space="preserve">PhD in Government </w:t>
      </w:r>
      <w:r w:rsidR="00A211B6" w:rsidRPr="00EE2CE3">
        <w:rPr>
          <w:rFonts w:asciiTheme="majorHAnsi" w:hAnsiTheme="majorHAnsi" w:cstheme="majorHAnsi"/>
          <w:szCs w:val="24"/>
          <w:lang w:val="en-US"/>
        </w:rPr>
        <w:t>and Politics</w:t>
      </w:r>
    </w:p>
    <w:p w14:paraId="0007DCF2" w14:textId="63E035DD" w:rsidR="00DD363F" w:rsidRPr="00EE2CE3" w:rsidRDefault="00DD363F" w:rsidP="00627515">
      <w:pPr>
        <w:pStyle w:val="NoSpacing"/>
        <w:numPr>
          <w:ilvl w:val="0"/>
          <w:numId w:val="24"/>
        </w:numPr>
        <w:rPr>
          <w:rFonts w:asciiTheme="majorHAnsi" w:hAnsiTheme="majorHAnsi" w:cstheme="majorHAnsi"/>
          <w:szCs w:val="24"/>
          <w:lang w:val="en-US"/>
        </w:rPr>
      </w:pPr>
      <w:r w:rsidRPr="00EE2CE3">
        <w:rPr>
          <w:rFonts w:asciiTheme="majorHAnsi" w:hAnsiTheme="majorHAnsi" w:cstheme="majorHAnsi"/>
          <w:szCs w:val="24"/>
          <w:lang w:val="en-US"/>
        </w:rPr>
        <w:t xml:space="preserve">Regular reviews of students’ progress </w:t>
      </w:r>
    </w:p>
    <w:p w14:paraId="48B3F081" w14:textId="62CE20AB" w:rsidR="00DD363F" w:rsidRPr="00EE2CE3" w:rsidRDefault="00DD363F" w:rsidP="00627515">
      <w:pPr>
        <w:pStyle w:val="NoSpacing"/>
        <w:numPr>
          <w:ilvl w:val="0"/>
          <w:numId w:val="24"/>
        </w:numPr>
        <w:rPr>
          <w:rFonts w:asciiTheme="majorHAnsi" w:hAnsiTheme="majorHAnsi" w:cstheme="majorHAnsi"/>
          <w:szCs w:val="24"/>
          <w:lang w:val="en-US"/>
        </w:rPr>
      </w:pPr>
      <w:r w:rsidRPr="00EE2CE3">
        <w:rPr>
          <w:rFonts w:asciiTheme="majorHAnsi" w:hAnsiTheme="majorHAnsi" w:cstheme="majorHAnsi"/>
          <w:szCs w:val="24"/>
          <w:lang w:val="en-US"/>
        </w:rPr>
        <w:t>Organization of Departmental research sem</w:t>
      </w:r>
      <w:r w:rsidR="00A522D7" w:rsidRPr="00EE2CE3">
        <w:rPr>
          <w:rFonts w:asciiTheme="majorHAnsi" w:hAnsiTheme="majorHAnsi" w:cstheme="majorHAnsi"/>
          <w:szCs w:val="24"/>
          <w:lang w:val="en-US"/>
        </w:rPr>
        <w:t>inar</w:t>
      </w:r>
      <w:r w:rsidR="00E02059">
        <w:rPr>
          <w:rFonts w:asciiTheme="majorHAnsi" w:hAnsiTheme="majorHAnsi" w:cstheme="majorHAnsi"/>
          <w:szCs w:val="24"/>
          <w:lang w:val="en-US"/>
        </w:rPr>
        <w:t>s</w:t>
      </w:r>
      <w:r w:rsidR="00A522D7" w:rsidRPr="00EE2CE3">
        <w:rPr>
          <w:rFonts w:asciiTheme="majorHAnsi" w:hAnsiTheme="majorHAnsi" w:cstheme="majorHAnsi"/>
          <w:szCs w:val="24"/>
          <w:lang w:val="en-US"/>
        </w:rPr>
        <w:t>, guest lectures, workshops, etc.</w:t>
      </w:r>
    </w:p>
    <w:p w14:paraId="39D8BAF8" w14:textId="77777777" w:rsidR="00DD363F" w:rsidRPr="00EE2CE3" w:rsidRDefault="00DD363F" w:rsidP="00627515">
      <w:pPr>
        <w:pStyle w:val="NoSpacing"/>
        <w:numPr>
          <w:ilvl w:val="0"/>
          <w:numId w:val="24"/>
        </w:numPr>
        <w:rPr>
          <w:rFonts w:asciiTheme="majorHAnsi" w:hAnsiTheme="majorHAnsi" w:cstheme="majorHAnsi"/>
          <w:szCs w:val="24"/>
          <w:lang w:val="en-US"/>
        </w:rPr>
      </w:pPr>
      <w:r w:rsidRPr="00EE2CE3">
        <w:rPr>
          <w:rFonts w:asciiTheme="majorHAnsi" w:hAnsiTheme="majorHAnsi" w:cstheme="majorHAnsi"/>
          <w:szCs w:val="24"/>
          <w:lang w:val="en-US"/>
        </w:rPr>
        <w:t xml:space="preserve">Review of existing and creation of new postgraduate </w:t>
      </w:r>
      <w:proofErr w:type="spellStart"/>
      <w:r w:rsidRPr="00EE2CE3">
        <w:rPr>
          <w:rFonts w:asciiTheme="majorHAnsi" w:hAnsiTheme="majorHAnsi" w:cstheme="majorHAnsi"/>
          <w:szCs w:val="24"/>
          <w:lang w:val="en-US"/>
        </w:rPr>
        <w:t>programmes</w:t>
      </w:r>
      <w:proofErr w:type="spellEnd"/>
      <w:r w:rsidRPr="00EE2CE3">
        <w:rPr>
          <w:rFonts w:asciiTheme="majorHAnsi" w:hAnsiTheme="majorHAnsi" w:cstheme="majorHAnsi"/>
          <w:szCs w:val="24"/>
          <w:lang w:val="en-US"/>
        </w:rPr>
        <w:t xml:space="preserve"> of study </w:t>
      </w:r>
    </w:p>
    <w:p w14:paraId="42E2A117" w14:textId="77777777" w:rsidR="00DD363F" w:rsidRPr="00EE2CE3" w:rsidRDefault="00DD363F" w:rsidP="00627515">
      <w:pPr>
        <w:pStyle w:val="NoSpacing"/>
        <w:rPr>
          <w:rFonts w:asciiTheme="majorHAnsi" w:hAnsiTheme="majorHAnsi" w:cstheme="majorHAnsi"/>
          <w:b/>
          <w:szCs w:val="24"/>
        </w:rPr>
      </w:pPr>
    </w:p>
    <w:p w14:paraId="40CF534B" w14:textId="66A59F86" w:rsidR="00314EC9" w:rsidRPr="00EE2CE3" w:rsidRDefault="00314EC9" w:rsidP="00EE2CE3">
      <w:pPr>
        <w:pStyle w:val="NoSpacing"/>
        <w:rPr>
          <w:rFonts w:asciiTheme="majorHAnsi" w:hAnsiTheme="majorHAnsi" w:cstheme="majorHAnsi"/>
          <w:b/>
          <w:szCs w:val="24"/>
        </w:rPr>
      </w:pPr>
      <w:r w:rsidRPr="00EE2CE3">
        <w:rPr>
          <w:rFonts w:asciiTheme="majorHAnsi" w:hAnsiTheme="majorHAnsi" w:cstheme="majorHAnsi"/>
          <w:b/>
          <w:szCs w:val="24"/>
        </w:rPr>
        <w:t>Postgraduate Applicants</w:t>
      </w:r>
    </w:p>
    <w:p w14:paraId="66F19807" w14:textId="6FB7CEC9" w:rsidR="00DD363F" w:rsidRPr="00EE2CE3" w:rsidRDefault="00314EC9" w:rsidP="00627515">
      <w:pPr>
        <w:pStyle w:val="NoSpacing"/>
        <w:rPr>
          <w:rFonts w:asciiTheme="majorHAnsi" w:hAnsiTheme="majorHAnsi" w:cstheme="majorHAnsi"/>
          <w:szCs w:val="24"/>
          <w:lang w:val="en-US"/>
        </w:rPr>
      </w:pPr>
      <w:r w:rsidRPr="00EE2CE3">
        <w:rPr>
          <w:rFonts w:asciiTheme="majorHAnsi" w:hAnsiTheme="majorHAnsi" w:cstheme="majorHAnsi"/>
          <w:szCs w:val="24"/>
        </w:rPr>
        <w:t xml:space="preserve">If you are interested in applying to undertake </w:t>
      </w:r>
      <w:r w:rsidR="00E02059">
        <w:rPr>
          <w:rFonts w:asciiTheme="majorHAnsi" w:hAnsiTheme="majorHAnsi" w:cstheme="majorHAnsi"/>
          <w:szCs w:val="24"/>
        </w:rPr>
        <w:t xml:space="preserve">PhD </w:t>
      </w:r>
      <w:r w:rsidRPr="00EE2CE3">
        <w:rPr>
          <w:rFonts w:asciiTheme="majorHAnsi" w:hAnsiTheme="majorHAnsi" w:cstheme="majorHAnsi"/>
          <w:szCs w:val="24"/>
        </w:rPr>
        <w:t>research in the Department of Government</w:t>
      </w:r>
      <w:r w:rsidR="00402468" w:rsidRPr="00EE2CE3">
        <w:rPr>
          <w:rFonts w:asciiTheme="majorHAnsi" w:hAnsiTheme="majorHAnsi" w:cstheme="majorHAnsi"/>
          <w:szCs w:val="24"/>
        </w:rPr>
        <w:t xml:space="preserve"> and Politics</w:t>
      </w:r>
      <w:r w:rsidRPr="00EE2CE3">
        <w:rPr>
          <w:rFonts w:asciiTheme="majorHAnsi" w:hAnsiTheme="majorHAnsi" w:cstheme="majorHAnsi"/>
          <w:szCs w:val="24"/>
        </w:rPr>
        <w:t xml:space="preserve">, you </w:t>
      </w:r>
      <w:r w:rsidR="00E02059">
        <w:rPr>
          <w:rFonts w:asciiTheme="majorHAnsi" w:hAnsiTheme="majorHAnsi" w:cstheme="majorHAnsi"/>
          <w:szCs w:val="24"/>
        </w:rPr>
        <w:t xml:space="preserve">should contact the programme director and potential supervisor to discuss your research idea in the first instance. You will then </w:t>
      </w:r>
      <w:r w:rsidR="00DD363F" w:rsidRPr="00EE2CE3">
        <w:rPr>
          <w:rFonts w:asciiTheme="majorHAnsi" w:hAnsiTheme="majorHAnsi" w:cstheme="majorHAnsi"/>
          <w:szCs w:val="24"/>
          <w:lang w:val="en-US"/>
        </w:rPr>
        <w:t xml:space="preserve">need to submit an application via PAC, a central processing point for all </w:t>
      </w:r>
      <w:r w:rsidR="00965790" w:rsidRPr="00EE2CE3">
        <w:rPr>
          <w:rFonts w:asciiTheme="majorHAnsi" w:hAnsiTheme="majorHAnsi" w:cstheme="majorHAnsi"/>
          <w:szCs w:val="24"/>
          <w:lang w:val="en-US"/>
        </w:rPr>
        <w:t>ap</w:t>
      </w:r>
      <w:r w:rsidR="00DD363F" w:rsidRPr="00EE2CE3">
        <w:rPr>
          <w:rFonts w:asciiTheme="majorHAnsi" w:hAnsiTheme="majorHAnsi" w:cstheme="majorHAnsi"/>
          <w:szCs w:val="24"/>
          <w:lang w:val="en-US"/>
        </w:rPr>
        <w:t xml:space="preserve">plications to read for higher degrees at Irish universities. This application </w:t>
      </w:r>
      <w:r w:rsidR="00965790" w:rsidRPr="00EE2CE3">
        <w:rPr>
          <w:rFonts w:asciiTheme="majorHAnsi" w:hAnsiTheme="majorHAnsi" w:cstheme="majorHAnsi"/>
          <w:szCs w:val="24"/>
          <w:lang w:val="en-US"/>
        </w:rPr>
        <w:t>will include a research p</w:t>
      </w:r>
      <w:r w:rsidR="00DD363F" w:rsidRPr="00EE2CE3">
        <w:rPr>
          <w:rFonts w:asciiTheme="majorHAnsi" w:hAnsiTheme="majorHAnsi" w:cstheme="majorHAnsi"/>
          <w:szCs w:val="24"/>
          <w:lang w:val="en-US"/>
        </w:rPr>
        <w:t>roposal of approximately 1,500-2,000 words. The processing of PAC applications may take a couple of months</w:t>
      </w:r>
      <w:r w:rsidR="00965790" w:rsidRPr="00EE2CE3">
        <w:rPr>
          <w:rFonts w:asciiTheme="majorHAnsi" w:hAnsiTheme="majorHAnsi" w:cstheme="majorHAnsi"/>
          <w:szCs w:val="24"/>
          <w:lang w:val="en-US"/>
        </w:rPr>
        <w:t xml:space="preserve">. </w:t>
      </w:r>
      <w:r w:rsidR="00DD363F" w:rsidRPr="00EE2CE3">
        <w:rPr>
          <w:rFonts w:asciiTheme="majorHAnsi" w:hAnsiTheme="majorHAnsi" w:cstheme="majorHAnsi"/>
          <w:szCs w:val="24"/>
          <w:lang w:val="en-US"/>
        </w:rPr>
        <w:t>Academic staff members are always available for discussion of potential PhD research topics, and to advise prospective students on drafting their proposals.</w:t>
      </w:r>
    </w:p>
    <w:p w14:paraId="6CBB407B" w14:textId="17CFD2F9" w:rsidR="00314EC9" w:rsidRPr="00EE2CE3" w:rsidRDefault="00314EC9" w:rsidP="00322E71">
      <w:pPr>
        <w:pStyle w:val="BodyText"/>
        <w:jc w:val="both"/>
        <w:rPr>
          <w:rFonts w:ascii="Palatino" w:hAnsi="Palatino"/>
          <w:sz w:val="24"/>
          <w:szCs w:val="24"/>
        </w:rPr>
      </w:pPr>
    </w:p>
    <w:p w14:paraId="2DE63E24" w14:textId="39DC276B" w:rsidR="00965790" w:rsidRPr="00EE2CE3" w:rsidRDefault="00965790">
      <w:pPr>
        <w:rPr>
          <w:rFonts w:ascii="Palatino" w:hAnsi="Palatino"/>
          <w:b/>
          <w:color w:val="000000"/>
          <w:szCs w:val="24"/>
        </w:rPr>
      </w:pPr>
    </w:p>
    <w:p w14:paraId="33F7001F" w14:textId="0419DE2B" w:rsidR="00322E71" w:rsidRPr="00EE2CE3" w:rsidRDefault="00965790" w:rsidP="00EE2CE3">
      <w:pPr>
        <w:pStyle w:val="BodyText"/>
        <w:rPr>
          <w:rFonts w:asciiTheme="majorHAnsi" w:hAnsiTheme="majorHAnsi" w:cstheme="majorHAnsi"/>
          <w:b/>
          <w:sz w:val="24"/>
          <w:szCs w:val="24"/>
        </w:rPr>
      </w:pPr>
      <w:r w:rsidRPr="00EE2CE3">
        <w:rPr>
          <w:rFonts w:asciiTheme="majorHAnsi" w:hAnsiTheme="majorHAnsi" w:cstheme="majorHAnsi"/>
          <w:b/>
          <w:sz w:val="24"/>
          <w:szCs w:val="24"/>
        </w:rPr>
        <w:t>Information on Department of Government</w:t>
      </w:r>
      <w:r w:rsidR="00A211B6" w:rsidRPr="00EE2CE3">
        <w:rPr>
          <w:rFonts w:asciiTheme="majorHAnsi" w:hAnsiTheme="majorHAnsi" w:cstheme="majorHAnsi"/>
          <w:b/>
          <w:sz w:val="24"/>
          <w:szCs w:val="24"/>
        </w:rPr>
        <w:t xml:space="preserve"> and Politics</w:t>
      </w:r>
    </w:p>
    <w:p w14:paraId="25CC81F3" w14:textId="77777777" w:rsidR="00322E71" w:rsidRPr="00EE2CE3" w:rsidRDefault="00322E71" w:rsidP="00322E71">
      <w:pPr>
        <w:jc w:val="both"/>
        <w:rPr>
          <w:rFonts w:asciiTheme="majorHAnsi" w:hAnsiTheme="majorHAnsi" w:cstheme="majorHAnsi"/>
          <w:szCs w:val="24"/>
        </w:rPr>
      </w:pPr>
    </w:p>
    <w:p w14:paraId="31A21534" w14:textId="12FA0CAD" w:rsidR="0037577A" w:rsidRPr="00EE2CE3" w:rsidRDefault="0037577A" w:rsidP="0037577A">
      <w:pPr>
        <w:pStyle w:val="HB-Text"/>
        <w:rPr>
          <w:rFonts w:asciiTheme="majorHAnsi" w:hAnsiTheme="majorHAnsi" w:cstheme="majorHAnsi"/>
          <w:szCs w:val="24"/>
        </w:rPr>
      </w:pPr>
      <w:r w:rsidRPr="00EE2CE3">
        <w:rPr>
          <w:rFonts w:asciiTheme="majorHAnsi" w:hAnsiTheme="majorHAnsi" w:cstheme="majorHAnsi"/>
          <w:b/>
          <w:szCs w:val="24"/>
        </w:rPr>
        <w:t>Address:</w:t>
      </w:r>
      <w:r w:rsidR="00EE2CE3" w:rsidRPr="00EE2CE3">
        <w:rPr>
          <w:rFonts w:asciiTheme="majorHAnsi" w:hAnsiTheme="majorHAnsi" w:cstheme="majorHAnsi"/>
          <w:szCs w:val="24"/>
        </w:rPr>
        <w:tab/>
      </w:r>
      <w:r w:rsidR="00EE2CE3" w:rsidRPr="00EE2CE3">
        <w:rPr>
          <w:rFonts w:asciiTheme="majorHAnsi" w:hAnsiTheme="majorHAnsi" w:cstheme="majorHAnsi"/>
          <w:szCs w:val="24"/>
        </w:rPr>
        <w:tab/>
      </w:r>
      <w:r w:rsidRPr="00EE2CE3">
        <w:rPr>
          <w:rFonts w:asciiTheme="majorHAnsi" w:hAnsiTheme="majorHAnsi" w:cstheme="majorHAnsi"/>
          <w:szCs w:val="24"/>
        </w:rPr>
        <w:t>Department of Government</w:t>
      </w:r>
      <w:r w:rsidR="00A211B6" w:rsidRPr="00EE2CE3">
        <w:rPr>
          <w:rFonts w:asciiTheme="majorHAnsi" w:hAnsiTheme="majorHAnsi" w:cstheme="majorHAnsi"/>
          <w:szCs w:val="24"/>
        </w:rPr>
        <w:t xml:space="preserve"> and Politics</w:t>
      </w:r>
      <w:r w:rsidRPr="00EE2CE3">
        <w:rPr>
          <w:rFonts w:asciiTheme="majorHAnsi" w:hAnsiTheme="majorHAnsi" w:cstheme="majorHAnsi"/>
          <w:szCs w:val="24"/>
        </w:rPr>
        <w:t>,</w:t>
      </w:r>
    </w:p>
    <w:p w14:paraId="32144222" w14:textId="2CCC45A9" w:rsidR="0037577A" w:rsidRPr="00EE2CE3" w:rsidRDefault="00EE2CE3" w:rsidP="0037577A">
      <w:pPr>
        <w:pStyle w:val="HB-Text"/>
        <w:rPr>
          <w:rFonts w:asciiTheme="majorHAnsi" w:hAnsiTheme="majorHAnsi" w:cstheme="majorHAnsi"/>
          <w:szCs w:val="24"/>
        </w:rPr>
      </w:pPr>
      <w:r w:rsidRPr="00EE2CE3">
        <w:rPr>
          <w:rFonts w:asciiTheme="majorHAnsi" w:hAnsiTheme="majorHAnsi" w:cstheme="majorHAnsi"/>
          <w:szCs w:val="24"/>
        </w:rPr>
        <w:tab/>
      </w:r>
      <w:r w:rsidRPr="00EE2CE3">
        <w:rPr>
          <w:rFonts w:asciiTheme="majorHAnsi" w:hAnsiTheme="majorHAnsi" w:cstheme="majorHAnsi"/>
          <w:szCs w:val="24"/>
        </w:rPr>
        <w:tab/>
      </w:r>
      <w:r w:rsidRPr="00EE2CE3">
        <w:rPr>
          <w:rFonts w:asciiTheme="majorHAnsi" w:hAnsiTheme="majorHAnsi" w:cstheme="majorHAnsi"/>
          <w:szCs w:val="24"/>
        </w:rPr>
        <w:tab/>
      </w:r>
      <w:r w:rsidR="00615B01" w:rsidRPr="00EE2CE3">
        <w:rPr>
          <w:rFonts w:asciiTheme="majorHAnsi" w:hAnsiTheme="majorHAnsi" w:cstheme="majorHAnsi"/>
          <w:szCs w:val="24"/>
        </w:rPr>
        <w:t>2</w:t>
      </w:r>
      <w:r w:rsidR="00615B01" w:rsidRPr="00EE2CE3">
        <w:rPr>
          <w:rFonts w:asciiTheme="majorHAnsi" w:hAnsiTheme="majorHAnsi" w:cstheme="majorHAnsi"/>
          <w:szCs w:val="24"/>
          <w:vertAlign w:val="superscript"/>
        </w:rPr>
        <w:t>nd</w:t>
      </w:r>
      <w:r w:rsidR="00615B01" w:rsidRPr="00EE2CE3">
        <w:rPr>
          <w:rFonts w:asciiTheme="majorHAnsi" w:hAnsiTheme="majorHAnsi" w:cstheme="majorHAnsi"/>
          <w:szCs w:val="24"/>
        </w:rPr>
        <w:t xml:space="preserve"> Floor</w:t>
      </w:r>
      <w:r w:rsidR="0037577A" w:rsidRPr="00EE2CE3">
        <w:rPr>
          <w:rFonts w:asciiTheme="majorHAnsi" w:hAnsiTheme="majorHAnsi" w:cstheme="majorHAnsi"/>
          <w:szCs w:val="24"/>
        </w:rPr>
        <w:t>, Block B,</w:t>
      </w:r>
    </w:p>
    <w:p w14:paraId="4E39EED0" w14:textId="77777777" w:rsidR="0037577A" w:rsidRPr="00EE2CE3" w:rsidRDefault="0037577A" w:rsidP="00EE2CE3">
      <w:pPr>
        <w:pStyle w:val="HB-Text"/>
        <w:ind w:left="1440" w:firstLine="720"/>
        <w:rPr>
          <w:rFonts w:asciiTheme="majorHAnsi" w:hAnsiTheme="majorHAnsi" w:cstheme="majorHAnsi"/>
          <w:szCs w:val="24"/>
        </w:rPr>
      </w:pPr>
      <w:r w:rsidRPr="00EE2CE3">
        <w:rPr>
          <w:rFonts w:asciiTheme="majorHAnsi" w:hAnsiTheme="majorHAnsi" w:cstheme="majorHAnsi"/>
          <w:szCs w:val="24"/>
        </w:rPr>
        <w:t>O’Rahilly Building (ORB),</w:t>
      </w:r>
    </w:p>
    <w:p w14:paraId="1F8B80F3" w14:textId="4E9C26A8" w:rsidR="0037577A" w:rsidRPr="00EE2CE3" w:rsidRDefault="00EE2CE3" w:rsidP="0037577A">
      <w:pPr>
        <w:pStyle w:val="HB-Text"/>
        <w:rPr>
          <w:rFonts w:asciiTheme="majorHAnsi" w:hAnsiTheme="majorHAnsi" w:cstheme="majorHAnsi"/>
          <w:szCs w:val="24"/>
        </w:rPr>
      </w:pPr>
      <w:r w:rsidRPr="00EE2CE3">
        <w:rPr>
          <w:rFonts w:asciiTheme="majorHAnsi" w:hAnsiTheme="majorHAnsi" w:cstheme="majorHAnsi"/>
          <w:szCs w:val="24"/>
        </w:rPr>
        <w:tab/>
      </w:r>
      <w:r w:rsidRPr="00EE2CE3">
        <w:rPr>
          <w:rFonts w:asciiTheme="majorHAnsi" w:hAnsiTheme="majorHAnsi" w:cstheme="majorHAnsi"/>
          <w:szCs w:val="24"/>
        </w:rPr>
        <w:tab/>
      </w:r>
      <w:r w:rsidRPr="00EE2CE3">
        <w:rPr>
          <w:rFonts w:asciiTheme="majorHAnsi" w:hAnsiTheme="majorHAnsi" w:cstheme="majorHAnsi"/>
          <w:szCs w:val="24"/>
        </w:rPr>
        <w:tab/>
      </w:r>
      <w:r w:rsidR="0037577A" w:rsidRPr="00EE2CE3">
        <w:rPr>
          <w:rFonts w:asciiTheme="majorHAnsi" w:hAnsiTheme="majorHAnsi" w:cstheme="majorHAnsi"/>
          <w:szCs w:val="24"/>
        </w:rPr>
        <w:t>University College Cork,</w:t>
      </w:r>
    </w:p>
    <w:p w14:paraId="45DEA685" w14:textId="77777777" w:rsidR="0037577A" w:rsidRPr="00EE2CE3" w:rsidRDefault="0037577A" w:rsidP="00EE2CE3">
      <w:pPr>
        <w:pStyle w:val="HB-Text"/>
        <w:ind w:left="1440" w:firstLine="720"/>
        <w:rPr>
          <w:rFonts w:asciiTheme="majorHAnsi" w:hAnsiTheme="majorHAnsi" w:cstheme="majorHAnsi"/>
          <w:szCs w:val="24"/>
        </w:rPr>
      </w:pPr>
      <w:r w:rsidRPr="00EE2CE3">
        <w:rPr>
          <w:rFonts w:asciiTheme="majorHAnsi" w:hAnsiTheme="majorHAnsi" w:cstheme="majorHAnsi"/>
          <w:szCs w:val="24"/>
        </w:rPr>
        <w:t>Cork.</w:t>
      </w:r>
    </w:p>
    <w:p w14:paraId="09A717A8" w14:textId="77777777" w:rsidR="0037577A" w:rsidRPr="00EE2CE3" w:rsidRDefault="0037577A" w:rsidP="0037577A">
      <w:pPr>
        <w:pStyle w:val="HB-Text"/>
        <w:rPr>
          <w:rFonts w:asciiTheme="majorHAnsi" w:hAnsiTheme="majorHAnsi" w:cstheme="majorHAnsi"/>
          <w:szCs w:val="24"/>
        </w:rPr>
      </w:pPr>
    </w:p>
    <w:p w14:paraId="6A434B9D" w14:textId="6DFD16AF" w:rsidR="0037577A" w:rsidRPr="00EE2CE3" w:rsidRDefault="0037577A" w:rsidP="0037577A">
      <w:pPr>
        <w:pStyle w:val="HB-Text"/>
        <w:rPr>
          <w:rFonts w:asciiTheme="majorHAnsi" w:hAnsiTheme="majorHAnsi" w:cstheme="majorHAnsi"/>
          <w:szCs w:val="24"/>
        </w:rPr>
      </w:pPr>
      <w:r w:rsidRPr="00EE2CE3">
        <w:rPr>
          <w:rFonts w:asciiTheme="majorHAnsi" w:hAnsiTheme="majorHAnsi" w:cstheme="majorHAnsi"/>
          <w:b/>
          <w:i/>
          <w:szCs w:val="24"/>
        </w:rPr>
        <w:t>Phone:</w:t>
      </w:r>
      <w:r w:rsidRPr="00EE2CE3">
        <w:rPr>
          <w:rFonts w:asciiTheme="majorHAnsi" w:hAnsiTheme="majorHAnsi" w:cstheme="majorHAnsi"/>
          <w:b/>
          <w:i/>
          <w:szCs w:val="24"/>
        </w:rPr>
        <w:tab/>
      </w:r>
      <w:r w:rsidRPr="00EE2CE3">
        <w:rPr>
          <w:rFonts w:asciiTheme="majorHAnsi" w:hAnsiTheme="majorHAnsi" w:cstheme="majorHAnsi"/>
          <w:szCs w:val="24"/>
        </w:rPr>
        <w:tab/>
      </w:r>
      <w:r w:rsidRPr="00EE2CE3">
        <w:rPr>
          <w:rFonts w:asciiTheme="majorHAnsi" w:hAnsiTheme="majorHAnsi" w:cstheme="majorHAnsi"/>
          <w:szCs w:val="24"/>
        </w:rPr>
        <w:tab/>
        <w:t>021 490</w:t>
      </w:r>
      <w:r w:rsidR="00615B01" w:rsidRPr="00EE2CE3">
        <w:rPr>
          <w:rFonts w:asciiTheme="majorHAnsi" w:hAnsiTheme="majorHAnsi" w:cstheme="majorHAnsi"/>
          <w:szCs w:val="24"/>
        </w:rPr>
        <w:t xml:space="preserve"> </w:t>
      </w:r>
      <w:r w:rsidRPr="00EE2CE3">
        <w:rPr>
          <w:rFonts w:asciiTheme="majorHAnsi" w:hAnsiTheme="majorHAnsi" w:cstheme="majorHAnsi"/>
          <w:szCs w:val="24"/>
        </w:rPr>
        <w:t>2770</w:t>
      </w:r>
      <w:r w:rsidR="00615B01" w:rsidRPr="00EE2CE3">
        <w:rPr>
          <w:rFonts w:asciiTheme="majorHAnsi" w:hAnsiTheme="majorHAnsi" w:cstheme="majorHAnsi"/>
          <w:szCs w:val="24"/>
        </w:rPr>
        <w:t>/20</w:t>
      </w:r>
      <w:r w:rsidR="00015851">
        <w:rPr>
          <w:rFonts w:asciiTheme="majorHAnsi" w:hAnsiTheme="majorHAnsi" w:cstheme="majorHAnsi"/>
          <w:szCs w:val="24"/>
        </w:rPr>
        <w:t>87</w:t>
      </w:r>
    </w:p>
    <w:p w14:paraId="32B8C018" w14:textId="77777777" w:rsidR="0037577A" w:rsidRPr="00EE2CE3" w:rsidRDefault="0037577A" w:rsidP="0037577A">
      <w:pPr>
        <w:pStyle w:val="HB-Text"/>
        <w:rPr>
          <w:rFonts w:asciiTheme="majorHAnsi" w:hAnsiTheme="majorHAnsi" w:cstheme="majorHAnsi"/>
          <w:szCs w:val="24"/>
        </w:rPr>
      </w:pPr>
    </w:p>
    <w:p w14:paraId="607E123D" w14:textId="2D3DB2B6" w:rsidR="0037577A" w:rsidRPr="00EE2CE3" w:rsidRDefault="0037577A" w:rsidP="0037577A">
      <w:pPr>
        <w:pStyle w:val="HB-Text"/>
        <w:rPr>
          <w:rFonts w:asciiTheme="majorHAnsi" w:hAnsiTheme="majorHAnsi" w:cstheme="majorHAnsi"/>
          <w:szCs w:val="24"/>
        </w:rPr>
      </w:pPr>
      <w:r w:rsidRPr="00EE2CE3">
        <w:rPr>
          <w:rFonts w:asciiTheme="majorHAnsi" w:hAnsiTheme="majorHAnsi" w:cstheme="majorHAnsi"/>
          <w:b/>
          <w:i/>
          <w:szCs w:val="24"/>
        </w:rPr>
        <w:t>Email:</w:t>
      </w:r>
      <w:r w:rsidRPr="00EE2CE3">
        <w:rPr>
          <w:rFonts w:asciiTheme="majorHAnsi" w:hAnsiTheme="majorHAnsi" w:cstheme="majorHAnsi"/>
          <w:szCs w:val="24"/>
        </w:rPr>
        <w:tab/>
      </w:r>
      <w:r w:rsidRPr="00EE2CE3">
        <w:rPr>
          <w:rFonts w:asciiTheme="majorHAnsi" w:hAnsiTheme="majorHAnsi" w:cstheme="majorHAnsi"/>
          <w:szCs w:val="24"/>
        </w:rPr>
        <w:tab/>
      </w:r>
      <w:r w:rsidRPr="00EE2CE3">
        <w:rPr>
          <w:rFonts w:asciiTheme="majorHAnsi" w:hAnsiTheme="majorHAnsi" w:cstheme="majorHAnsi"/>
          <w:szCs w:val="24"/>
        </w:rPr>
        <w:tab/>
      </w:r>
      <w:hyperlink r:id="rId12" w:history="1">
        <w:r w:rsidR="00615B01" w:rsidRPr="00EE2CE3">
          <w:rPr>
            <w:rStyle w:val="Hyperlink"/>
            <w:rFonts w:asciiTheme="majorHAnsi" w:hAnsiTheme="majorHAnsi" w:cstheme="majorHAnsi"/>
            <w:szCs w:val="24"/>
          </w:rPr>
          <w:t>government@ucc.ie</w:t>
        </w:r>
      </w:hyperlink>
      <w:r w:rsidRPr="00EE2CE3">
        <w:rPr>
          <w:rStyle w:val="Hyperlink"/>
          <w:rFonts w:asciiTheme="majorHAnsi" w:hAnsiTheme="majorHAnsi" w:cstheme="majorHAnsi"/>
          <w:szCs w:val="24"/>
        </w:rPr>
        <w:t xml:space="preserve"> </w:t>
      </w:r>
      <w:r w:rsidRPr="00EE2CE3">
        <w:rPr>
          <w:rFonts w:asciiTheme="majorHAnsi" w:hAnsiTheme="majorHAnsi" w:cstheme="majorHAnsi"/>
          <w:szCs w:val="24"/>
        </w:rPr>
        <w:t xml:space="preserve"> </w:t>
      </w:r>
      <w:r w:rsidR="00A522D7" w:rsidRPr="00EE2CE3">
        <w:rPr>
          <w:rFonts w:asciiTheme="majorHAnsi" w:hAnsiTheme="majorHAnsi" w:cstheme="majorHAnsi"/>
          <w:color w:val="000000"/>
          <w:szCs w:val="24"/>
          <w:lang w:val="en"/>
        </w:rPr>
        <w:t> </w:t>
      </w:r>
    </w:p>
    <w:p w14:paraId="5F8E951C" w14:textId="77777777" w:rsidR="0037577A" w:rsidRPr="00EE2CE3" w:rsidRDefault="0037577A" w:rsidP="0037577A">
      <w:pPr>
        <w:pStyle w:val="HB-Text"/>
        <w:rPr>
          <w:rFonts w:asciiTheme="majorHAnsi" w:hAnsiTheme="majorHAnsi" w:cstheme="majorHAnsi"/>
          <w:szCs w:val="24"/>
        </w:rPr>
      </w:pPr>
    </w:p>
    <w:p w14:paraId="7BFB4309" w14:textId="47EB045E" w:rsidR="0037577A" w:rsidRPr="00EE2CE3" w:rsidRDefault="0037577A" w:rsidP="0037577A">
      <w:pPr>
        <w:pStyle w:val="HB-Text"/>
        <w:rPr>
          <w:rFonts w:asciiTheme="majorHAnsi" w:hAnsiTheme="majorHAnsi" w:cstheme="majorHAnsi"/>
          <w:szCs w:val="24"/>
        </w:rPr>
      </w:pPr>
      <w:r w:rsidRPr="00EE2CE3">
        <w:rPr>
          <w:rFonts w:asciiTheme="majorHAnsi" w:hAnsiTheme="majorHAnsi" w:cstheme="majorHAnsi"/>
          <w:b/>
          <w:i/>
          <w:szCs w:val="24"/>
        </w:rPr>
        <w:t>Web Address:</w:t>
      </w:r>
      <w:r w:rsidRPr="00EE2CE3">
        <w:rPr>
          <w:rFonts w:asciiTheme="majorHAnsi" w:hAnsiTheme="majorHAnsi" w:cstheme="majorHAnsi"/>
          <w:szCs w:val="24"/>
        </w:rPr>
        <w:tab/>
      </w:r>
      <w:r w:rsidRPr="00EE2CE3">
        <w:rPr>
          <w:rFonts w:asciiTheme="majorHAnsi" w:hAnsiTheme="majorHAnsi" w:cstheme="majorHAnsi"/>
          <w:szCs w:val="24"/>
        </w:rPr>
        <w:tab/>
      </w:r>
      <w:hyperlink r:id="rId13" w:history="1">
        <w:r w:rsidR="00615B01" w:rsidRPr="00EE2CE3">
          <w:rPr>
            <w:rStyle w:val="Hyperlink"/>
            <w:rFonts w:asciiTheme="majorHAnsi" w:hAnsiTheme="majorHAnsi" w:cstheme="majorHAnsi"/>
            <w:szCs w:val="24"/>
          </w:rPr>
          <w:t>https://www.ucc.ie/en/government-and-politics/</w:t>
        </w:r>
      </w:hyperlink>
      <w:r w:rsidR="00615B01" w:rsidRPr="00EE2CE3">
        <w:rPr>
          <w:rFonts w:asciiTheme="majorHAnsi" w:hAnsiTheme="majorHAnsi" w:cstheme="majorHAnsi"/>
          <w:szCs w:val="24"/>
        </w:rPr>
        <w:t xml:space="preserve"> </w:t>
      </w:r>
    </w:p>
    <w:p w14:paraId="5F349FC6" w14:textId="77777777" w:rsidR="00965790" w:rsidRDefault="00965790" w:rsidP="00322E71">
      <w:pPr>
        <w:jc w:val="both"/>
        <w:rPr>
          <w:rFonts w:ascii="Palatino" w:hAnsi="Palatino"/>
        </w:rPr>
      </w:pPr>
    </w:p>
    <w:p w14:paraId="5FA993CB" w14:textId="00E266BF" w:rsidR="00322E71" w:rsidRPr="00EE2CE3" w:rsidRDefault="00322E71" w:rsidP="00EE2CE3">
      <w:pPr>
        <w:pStyle w:val="Heading5"/>
        <w:rPr>
          <w:rFonts w:asciiTheme="majorHAnsi" w:hAnsiTheme="majorHAnsi" w:cstheme="majorHAnsi"/>
          <w:sz w:val="24"/>
        </w:rPr>
      </w:pPr>
      <w:r w:rsidRPr="00EE2CE3">
        <w:rPr>
          <w:rFonts w:asciiTheme="majorHAnsi" w:hAnsiTheme="majorHAnsi" w:cstheme="majorHAnsi"/>
          <w:sz w:val="24"/>
        </w:rPr>
        <w:t>Research Activities</w:t>
      </w:r>
    </w:p>
    <w:p w14:paraId="0797CB4F" w14:textId="77777777" w:rsidR="00322E71" w:rsidRPr="00EE2CE3" w:rsidRDefault="0047691B" w:rsidP="00322E71">
      <w:pPr>
        <w:pStyle w:val="BodyText3"/>
        <w:jc w:val="both"/>
        <w:rPr>
          <w:rFonts w:asciiTheme="majorHAnsi" w:hAnsiTheme="majorHAnsi" w:cstheme="majorHAnsi"/>
        </w:rPr>
      </w:pPr>
      <w:r w:rsidRPr="00EE2CE3">
        <w:rPr>
          <w:rFonts w:asciiTheme="majorHAnsi" w:hAnsiTheme="majorHAnsi" w:cstheme="majorHAnsi"/>
        </w:rPr>
        <w:t>Further details on the r</w:t>
      </w:r>
      <w:r w:rsidR="00322E71" w:rsidRPr="00EE2CE3">
        <w:rPr>
          <w:rFonts w:asciiTheme="majorHAnsi" w:hAnsiTheme="majorHAnsi" w:cstheme="majorHAnsi"/>
        </w:rPr>
        <w:t>esearch interests, publications and profiles of individual staff-members are listed on the departmental web site:</w:t>
      </w:r>
    </w:p>
    <w:p w14:paraId="655F5323" w14:textId="77777777" w:rsidR="00322E71" w:rsidRPr="00EE2CE3" w:rsidRDefault="00015851" w:rsidP="00322E71">
      <w:pPr>
        <w:ind w:right="58" w:firstLine="720"/>
        <w:jc w:val="both"/>
        <w:rPr>
          <w:rFonts w:asciiTheme="majorHAnsi" w:hAnsiTheme="majorHAnsi" w:cstheme="majorHAnsi"/>
        </w:rPr>
      </w:pPr>
      <w:hyperlink r:id="rId14" w:history="1">
        <w:r w:rsidR="00322E71" w:rsidRPr="00EE2CE3">
          <w:rPr>
            <w:rStyle w:val="Hyperlink"/>
            <w:rFonts w:asciiTheme="majorHAnsi" w:hAnsiTheme="majorHAnsi" w:cstheme="majorHAnsi"/>
          </w:rPr>
          <w:t>http://www.ucc.ie/en/government/</w:t>
        </w:r>
      </w:hyperlink>
    </w:p>
    <w:p w14:paraId="150563D2" w14:textId="77777777" w:rsidR="00322E71" w:rsidRPr="00EE2CE3" w:rsidRDefault="00322E71" w:rsidP="00322E71">
      <w:pPr>
        <w:ind w:right="58" w:firstLine="720"/>
        <w:jc w:val="both"/>
        <w:rPr>
          <w:rFonts w:asciiTheme="majorHAnsi" w:hAnsiTheme="majorHAnsi" w:cstheme="majorHAnsi"/>
        </w:rPr>
      </w:pPr>
      <w:r w:rsidRPr="00EE2CE3">
        <w:rPr>
          <w:rFonts w:asciiTheme="majorHAnsi" w:hAnsiTheme="majorHAnsi" w:cstheme="majorHAnsi"/>
        </w:rPr>
        <w:t xml:space="preserve"> </w:t>
      </w:r>
    </w:p>
    <w:p w14:paraId="0AD33DAB" w14:textId="12FFD514" w:rsidR="00322E71" w:rsidRPr="00EE2CE3" w:rsidRDefault="00322E71" w:rsidP="00322E71">
      <w:pPr>
        <w:ind w:right="58"/>
        <w:jc w:val="both"/>
        <w:rPr>
          <w:rFonts w:asciiTheme="majorHAnsi" w:hAnsiTheme="majorHAnsi" w:cstheme="majorHAnsi"/>
        </w:rPr>
      </w:pPr>
      <w:r w:rsidRPr="00EE2CE3">
        <w:rPr>
          <w:rFonts w:asciiTheme="majorHAnsi" w:hAnsiTheme="majorHAnsi" w:cstheme="majorHAnsi"/>
        </w:rPr>
        <w:t xml:space="preserve">We are committed to developing cutting-edge research in both mainstream and novel areas, which in turn feeds into all programmes at undergraduate, postgraduate and post-experience levels. The Department has grown considerably in recent years and has developed </w:t>
      </w:r>
      <w:r w:rsidR="00E02059">
        <w:rPr>
          <w:rFonts w:asciiTheme="majorHAnsi" w:hAnsiTheme="majorHAnsi" w:cstheme="majorHAnsi"/>
        </w:rPr>
        <w:t>two research groups</w:t>
      </w:r>
      <w:r w:rsidR="0047691B" w:rsidRPr="00EE2CE3">
        <w:rPr>
          <w:rFonts w:asciiTheme="majorHAnsi" w:hAnsiTheme="majorHAnsi" w:cstheme="majorHAnsi"/>
        </w:rPr>
        <w:t xml:space="preserve"> </w:t>
      </w:r>
      <w:r w:rsidR="00E02059">
        <w:rPr>
          <w:rFonts w:asciiTheme="majorHAnsi" w:hAnsiTheme="majorHAnsi" w:cstheme="majorHAnsi"/>
        </w:rPr>
        <w:t xml:space="preserve">to provide for focused discussions of research activities. </w:t>
      </w:r>
    </w:p>
    <w:p w14:paraId="64F17C72" w14:textId="74254F07" w:rsidR="00322E71" w:rsidRPr="00EE2CE3" w:rsidRDefault="00E02059" w:rsidP="00322E71">
      <w:pPr>
        <w:numPr>
          <w:ilvl w:val="0"/>
          <w:numId w:val="5"/>
        </w:numPr>
        <w:jc w:val="both"/>
        <w:rPr>
          <w:rFonts w:asciiTheme="majorHAnsi" w:hAnsiTheme="majorHAnsi" w:cstheme="majorHAnsi"/>
          <w:color w:val="000000"/>
        </w:rPr>
      </w:pPr>
      <w:r>
        <w:rPr>
          <w:rFonts w:asciiTheme="majorHAnsi" w:hAnsiTheme="majorHAnsi" w:cstheme="majorHAnsi"/>
          <w:color w:val="000000"/>
        </w:rPr>
        <w:t>Government group</w:t>
      </w:r>
    </w:p>
    <w:p w14:paraId="1F400B84" w14:textId="526E8773" w:rsidR="00322E71" w:rsidRPr="00EE2CE3" w:rsidRDefault="00E02059" w:rsidP="00322E71">
      <w:pPr>
        <w:numPr>
          <w:ilvl w:val="0"/>
          <w:numId w:val="5"/>
        </w:numPr>
        <w:jc w:val="both"/>
        <w:rPr>
          <w:rFonts w:asciiTheme="majorHAnsi" w:hAnsiTheme="majorHAnsi" w:cstheme="majorHAnsi"/>
          <w:color w:val="000000"/>
        </w:rPr>
      </w:pPr>
      <w:r>
        <w:rPr>
          <w:rFonts w:asciiTheme="majorHAnsi" w:hAnsiTheme="majorHAnsi" w:cstheme="majorHAnsi"/>
          <w:color w:val="000000"/>
        </w:rPr>
        <w:t>Politics group</w:t>
      </w:r>
    </w:p>
    <w:p w14:paraId="4FBE922F" w14:textId="77777777" w:rsidR="00322E71" w:rsidRPr="00EE2CE3" w:rsidRDefault="00322E71" w:rsidP="0047691B">
      <w:pPr>
        <w:jc w:val="both"/>
        <w:rPr>
          <w:rFonts w:asciiTheme="majorHAnsi" w:hAnsiTheme="majorHAnsi" w:cstheme="majorHAnsi"/>
          <w:color w:val="000000"/>
        </w:rPr>
      </w:pPr>
    </w:p>
    <w:p w14:paraId="5CFAE805" w14:textId="709B3AF9" w:rsidR="00756B07" w:rsidRPr="00EE2CE3" w:rsidRDefault="00756B07" w:rsidP="0047691B">
      <w:pPr>
        <w:pStyle w:val="BodyText"/>
        <w:jc w:val="both"/>
        <w:rPr>
          <w:rFonts w:asciiTheme="majorHAnsi" w:hAnsiTheme="majorHAnsi" w:cstheme="majorHAnsi"/>
          <w:sz w:val="24"/>
        </w:rPr>
      </w:pPr>
      <w:r w:rsidRPr="00EE2CE3">
        <w:rPr>
          <w:rFonts w:asciiTheme="majorHAnsi" w:hAnsiTheme="majorHAnsi" w:cstheme="majorHAnsi"/>
          <w:sz w:val="24"/>
        </w:rPr>
        <w:lastRenderedPageBreak/>
        <w:t xml:space="preserve">Each member of academic staff is assigned to a </w:t>
      </w:r>
      <w:r w:rsidR="00E02059">
        <w:rPr>
          <w:rFonts w:asciiTheme="majorHAnsi" w:hAnsiTheme="majorHAnsi" w:cstheme="majorHAnsi"/>
          <w:sz w:val="24"/>
        </w:rPr>
        <w:t>research group</w:t>
      </w:r>
      <w:r w:rsidRPr="00EE2CE3">
        <w:rPr>
          <w:rFonts w:asciiTheme="majorHAnsi" w:hAnsiTheme="majorHAnsi" w:cstheme="majorHAnsi"/>
          <w:sz w:val="24"/>
        </w:rPr>
        <w:t>, and all PhD student</w:t>
      </w:r>
      <w:r w:rsidR="00E02059">
        <w:rPr>
          <w:rFonts w:asciiTheme="majorHAnsi" w:hAnsiTheme="majorHAnsi" w:cstheme="majorHAnsi"/>
          <w:sz w:val="24"/>
        </w:rPr>
        <w:t>s are expected to join a group</w:t>
      </w:r>
      <w:r w:rsidRPr="00EE2CE3">
        <w:rPr>
          <w:rFonts w:asciiTheme="majorHAnsi" w:hAnsiTheme="majorHAnsi" w:cstheme="majorHAnsi"/>
          <w:sz w:val="24"/>
        </w:rPr>
        <w:t xml:space="preserve">. More information can be provided </w:t>
      </w:r>
      <w:r w:rsidR="00DA1812" w:rsidRPr="00EE2CE3">
        <w:rPr>
          <w:rFonts w:asciiTheme="majorHAnsi" w:hAnsiTheme="majorHAnsi" w:cstheme="majorHAnsi"/>
          <w:sz w:val="24"/>
        </w:rPr>
        <w:t>by</w:t>
      </w:r>
      <w:r w:rsidRPr="00EE2CE3">
        <w:rPr>
          <w:rFonts w:asciiTheme="majorHAnsi" w:hAnsiTheme="majorHAnsi" w:cstheme="majorHAnsi"/>
          <w:sz w:val="24"/>
        </w:rPr>
        <w:t xml:space="preserve"> your supervisor. </w:t>
      </w:r>
    </w:p>
    <w:p w14:paraId="20A3E494" w14:textId="77777777" w:rsidR="00756B07" w:rsidRPr="00EE2CE3" w:rsidRDefault="00756B07" w:rsidP="0047691B">
      <w:pPr>
        <w:pStyle w:val="BodyText"/>
        <w:jc w:val="both"/>
        <w:rPr>
          <w:rFonts w:asciiTheme="majorHAnsi" w:hAnsiTheme="majorHAnsi" w:cstheme="majorHAnsi"/>
          <w:sz w:val="24"/>
        </w:rPr>
      </w:pPr>
    </w:p>
    <w:p w14:paraId="652BE384" w14:textId="7B99DB52" w:rsidR="00322E71" w:rsidRPr="00EE2CE3" w:rsidRDefault="00322E71" w:rsidP="00CC66F8">
      <w:pPr>
        <w:pStyle w:val="BodyText"/>
        <w:jc w:val="both"/>
        <w:rPr>
          <w:rFonts w:asciiTheme="majorHAnsi" w:hAnsiTheme="majorHAnsi" w:cstheme="majorHAnsi"/>
        </w:rPr>
      </w:pPr>
      <w:r w:rsidRPr="00EE2CE3">
        <w:rPr>
          <w:rFonts w:asciiTheme="majorHAnsi" w:hAnsiTheme="majorHAnsi" w:cstheme="majorHAnsi"/>
          <w:sz w:val="24"/>
        </w:rPr>
        <w:t xml:space="preserve">The Department has close ties with academic institutions in the UK, France, Germany and the US. Staff regularly attend and contribute to international conferences as well as publishing in leading journals. As a research student in the Department, the discoveries you make will contribute to the research profile of the Department and the University. </w:t>
      </w:r>
    </w:p>
    <w:p w14:paraId="2B750F65" w14:textId="77777777" w:rsidR="00322E71" w:rsidRPr="00EE2CE3" w:rsidRDefault="00322E71" w:rsidP="00322E71">
      <w:pPr>
        <w:pStyle w:val="BodyText"/>
        <w:jc w:val="both"/>
        <w:rPr>
          <w:rFonts w:asciiTheme="majorHAnsi" w:hAnsiTheme="majorHAnsi" w:cstheme="majorHAnsi"/>
          <w:sz w:val="24"/>
        </w:rPr>
      </w:pPr>
    </w:p>
    <w:p w14:paraId="44DC62B8" w14:textId="0AAFAD58" w:rsidR="00322E71" w:rsidRPr="00EE2CE3" w:rsidRDefault="00322E71" w:rsidP="00EE2CE3">
      <w:pPr>
        <w:pStyle w:val="BodyText"/>
        <w:ind w:left="720" w:hanging="720"/>
        <w:rPr>
          <w:rFonts w:asciiTheme="majorHAnsi" w:hAnsiTheme="majorHAnsi" w:cstheme="majorHAnsi"/>
          <w:b/>
          <w:bCs/>
          <w:sz w:val="24"/>
        </w:rPr>
      </w:pPr>
      <w:r w:rsidRPr="00EE2CE3">
        <w:rPr>
          <w:rFonts w:asciiTheme="majorHAnsi" w:hAnsiTheme="majorHAnsi" w:cstheme="majorHAnsi"/>
          <w:b/>
          <w:bCs/>
          <w:sz w:val="24"/>
        </w:rPr>
        <w:t>European Consortium for Political Research (ECPR)</w:t>
      </w:r>
    </w:p>
    <w:p w14:paraId="55C3FC31" w14:textId="237272A4" w:rsidR="00322E71" w:rsidRPr="00EE2CE3" w:rsidRDefault="00322E71" w:rsidP="00CC66F8">
      <w:pPr>
        <w:pStyle w:val="BodyText"/>
        <w:jc w:val="both"/>
        <w:rPr>
          <w:rFonts w:asciiTheme="majorHAnsi" w:hAnsiTheme="majorHAnsi" w:cstheme="majorHAnsi"/>
          <w:sz w:val="24"/>
        </w:rPr>
      </w:pPr>
      <w:r w:rsidRPr="00EE2CE3">
        <w:rPr>
          <w:rFonts w:asciiTheme="majorHAnsi" w:hAnsiTheme="majorHAnsi" w:cstheme="majorHAnsi"/>
          <w:sz w:val="24"/>
        </w:rPr>
        <w:t>The Department is a member of the ECPR</w:t>
      </w:r>
      <w:r w:rsidR="00CC66F8" w:rsidRPr="00EE2CE3">
        <w:rPr>
          <w:rFonts w:asciiTheme="majorHAnsi" w:hAnsiTheme="majorHAnsi" w:cstheme="majorHAnsi"/>
          <w:sz w:val="24"/>
        </w:rPr>
        <w:t xml:space="preserve"> (</w:t>
      </w:r>
      <w:hyperlink r:id="rId15" w:history="1">
        <w:r w:rsidR="00CC66F8" w:rsidRPr="00EE2CE3">
          <w:rPr>
            <w:rStyle w:val="Hyperlink"/>
            <w:rFonts w:asciiTheme="majorHAnsi" w:hAnsiTheme="majorHAnsi" w:cstheme="majorHAnsi"/>
            <w:sz w:val="24"/>
          </w:rPr>
          <w:t>www.ecpr.eu</w:t>
        </w:r>
      </w:hyperlink>
      <w:r w:rsidR="00CC66F8" w:rsidRPr="00EE2CE3">
        <w:rPr>
          <w:rFonts w:asciiTheme="majorHAnsi" w:hAnsiTheme="majorHAnsi" w:cstheme="majorHAnsi"/>
          <w:sz w:val="24"/>
        </w:rPr>
        <w:t>)</w:t>
      </w:r>
      <w:r w:rsidRPr="00EE2CE3">
        <w:rPr>
          <w:rFonts w:asciiTheme="majorHAnsi" w:hAnsiTheme="majorHAnsi" w:cstheme="majorHAnsi"/>
          <w:sz w:val="24"/>
        </w:rPr>
        <w:t>. This organisation provides extensive opportunities for postgraduate students, including spring and summer schools in research training, a biennial postgraduate conference and a postgraduate network. All postgraduates are advised to join the postgraduate network and to utilise the facilities offered by the ECPR.</w:t>
      </w:r>
    </w:p>
    <w:p w14:paraId="5AAECB5A" w14:textId="77777777" w:rsidR="00322E71" w:rsidRPr="00EE2CE3" w:rsidRDefault="00322E71" w:rsidP="00CC66F8">
      <w:pPr>
        <w:jc w:val="both"/>
        <w:rPr>
          <w:rFonts w:asciiTheme="majorHAnsi" w:hAnsiTheme="majorHAnsi" w:cstheme="majorHAnsi"/>
        </w:rPr>
      </w:pPr>
    </w:p>
    <w:p w14:paraId="7EBC1694" w14:textId="77777777" w:rsidR="00322E71" w:rsidRPr="00EE2CE3" w:rsidRDefault="00322E71" w:rsidP="00EE2CE3">
      <w:pPr>
        <w:rPr>
          <w:rFonts w:asciiTheme="majorHAnsi" w:hAnsiTheme="majorHAnsi" w:cstheme="majorHAnsi"/>
          <w:b/>
          <w:bCs/>
        </w:rPr>
      </w:pPr>
      <w:r w:rsidRPr="00EE2CE3">
        <w:rPr>
          <w:rFonts w:asciiTheme="majorHAnsi" w:hAnsiTheme="majorHAnsi" w:cstheme="majorHAnsi"/>
          <w:b/>
          <w:bCs/>
        </w:rPr>
        <w:t>Political Studies Association of Ireland (PSAI)</w:t>
      </w:r>
    </w:p>
    <w:p w14:paraId="10BB38A2" w14:textId="1A4104F1" w:rsidR="0060040B" w:rsidRPr="00EE2CE3" w:rsidRDefault="00322E71" w:rsidP="00CC66F8">
      <w:pPr>
        <w:jc w:val="both"/>
        <w:rPr>
          <w:rFonts w:asciiTheme="majorHAnsi" w:hAnsiTheme="majorHAnsi" w:cstheme="majorHAnsi"/>
        </w:rPr>
      </w:pPr>
      <w:r w:rsidRPr="00EE2CE3">
        <w:rPr>
          <w:rFonts w:asciiTheme="majorHAnsi" w:hAnsiTheme="majorHAnsi" w:cstheme="majorHAnsi"/>
        </w:rPr>
        <w:t>The PSAI</w:t>
      </w:r>
      <w:r w:rsidR="00CC66F8" w:rsidRPr="00EE2CE3">
        <w:rPr>
          <w:rFonts w:asciiTheme="majorHAnsi" w:hAnsiTheme="majorHAnsi" w:cstheme="majorHAnsi"/>
        </w:rPr>
        <w:t xml:space="preserve"> (</w:t>
      </w:r>
      <w:hyperlink r:id="rId16" w:history="1">
        <w:r w:rsidR="00CC66F8" w:rsidRPr="00EE2CE3">
          <w:rPr>
            <w:rStyle w:val="Hyperlink"/>
            <w:rFonts w:asciiTheme="majorHAnsi" w:hAnsiTheme="majorHAnsi" w:cstheme="majorHAnsi"/>
          </w:rPr>
          <w:t>www.psai.ie</w:t>
        </w:r>
      </w:hyperlink>
      <w:r w:rsidR="00CC66F8" w:rsidRPr="00EE2CE3">
        <w:rPr>
          <w:rFonts w:asciiTheme="majorHAnsi" w:hAnsiTheme="majorHAnsi" w:cstheme="majorHAnsi"/>
        </w:rPr>
        <w:t xml:space="preserve">) </w:t>
      </w:r>
      <w:r w:rsidRPr="00EE2CE3">
        <w:rPr>
          <w:rFonts w:asciiTheme="majorHAnsi" w:hAnsiTheme="majorHAnsi" w:cstheme="majorHAnsi"/>
        </w:rPr>
        <w:t>has a postgraduate network which also offers a range of opportunities for postgraduates. Membership of this organisation is encouraged</w:t>
      </w:r>
      <w:r w:rsidR="00CC66F8" w:rsidRPr="00EE2CE3">
        <w:rPr>
          <w:rFonts w:asciiTheme="majorHAnsi" w:hAnsiTheme="majorHAnsi" w:cstheme="majorHAnsi"/>
        </w:rPr>
        <w:t xml:space="preserve"> </w:t>
      </w:r>
      <w:r w:rsidRPr="00EE2CE3">
        <w:rPr>
          <w:rFonts w:asciiTheme="majorHAnsi" w:hAnsiTheme="majorHAnsi" w:cstheme="majorHAnsi"/>
        </w:rPr>
        <w:t>and participation in the</w:t>
      </w:r>
      <w:r w:rsidRPr="00CC66F8">
        <w:rPr>
          <w:rFonts w:ascii="Palatino" w:hAnsi="Palatino"/>
        </w:rPr>
        <w:t xml:space="preserve"> </w:t>
      </w:r>
      <w:r w:rsidR="00CC66F8" w:rsidRPr="00EE2CE3">
        <w:rPr>
          <w:rFonts w:asciiTheme="majorHAnsi" w:hAnsiTheme="majorHAnsi" w:cstheme="majorHAnsi"/>
        </w:rPr>
        <w:t xml:space="preserve">biennial </w:t>
      </w:r>
      <w:r w:rsidRPr="00EE2CE3">
        <w:rPr>
          <w:rFonts w:asciiTheme="majorHAnsi" w:hAnsiTheme="majorHAnsi" w:cstheme="majorHAnsi"/>
        </w:rPr>
        <w:t xml:space="preserve">postgraduate conference is strongly recommended. </w:t>
      </w:r>
    </w:p>
    <w:p w14:paraId="797864E8" w14:textId="77777777" w:rsidR="0060040B" w:rsidRPr="00EE2CE3" w:rsidRDefault="0060040B" w:rsidP="00CC66F8">
      <w:pPr>
        <w:jc w:val="both"/>
        <w:rPr>
          <w:rFonts w:asciiTheme="majorHAnsi" w:hAnsiTheme="majorHAnsi" w:cstheme="majorHAnsi"/>
        </w:rPr>
      </w:pPr>
    </w:p>
    <w:p w14:paraId="1AC4121E" w14:textId="65C49DCF" w:rsidR="00F45106" w:rsidRPr="008E5A96" w:rsidRDefault="0060040B" w:rsidP="00CC66F8">
      <w:pPr>
        <w:jc w:val="both"/>
        <w:rPr>
          <w:rFonts w:asciiTheme="majorHAnsi" w:hAnsiTheme="majorHAnsi" w:cstheme="majorHAnsi"/>
          <w:szCs w:val="24"/>
        </w:rPr>
      </w:pPr>
      <w:r w:rsidRPr="008E5A96">
        <w:rPr>
          <w:rFonts w:asciiTheme="majorHAnsi" w:hAnsiTheme="majorHAnsi" w:cstheme="majorHAnsi"/>
          <w:szCs w:val="24"/>
        </w:rPr>
        <w:t xml:space="preserve">The PSAI offers </w:t>
      </w:r>
      <w:r w:rsidR="00CC66F8" w:rsidRPr="008E5A96">
        <w:rPr>
          <w:rFonts w:asciiTheme="majorHAnsi" w:hAnsiTheme="majorHAnsi" w:cstheme="majorHAnsi"/>
          <w:szCs w:val="24"/>
        </w:rPr>
        <w:t>some financial support to a</w:t>
      </w:r>
      <w:r w:rsidRPr="008E5A96">
        <w:rPr>
          <w:rFonts w:asciiTheme="majorHAnsi" w:hAnsiTheme="majorHAnsi" w:cstheme="majorHAnsi"/>
          <w:szCs w:val="24"/>
        </w:rPr>
        <w:t xml:space="preserve"> postgraduate student in each affiliated Department to attend a conference or Summer School each year. It also publishes the journal </w:t>
      </w:r>
      <w:r w:rsidRPr="008E5A96">
        <w:rPr>
          <w:rFonts w:asciiTheme="majorHAnsi" w:hAnsiTheme="majorHAnsi" w:cstheme="majorHAnsi"/>
          <w:i/>
          <w:szCs w:val="24"/>
        </w:rPr>
        <w:t>Irish Political Studies</w:t>
      </w:r>
      <w:r w:rsidRPr="008E5A96">
        <w:rPr>
          <w:rFonts w:asciiTheme="majorHAnsi" w:hAnsiTheme="majorHAnsi" w:cstheme="majorHAnsi"/>
          <w:szCs w:val="24"/>
        </w:rPr>
        <w:t xml:space="preserve"> and awards the Basil Chubb prize each year for the best PhD completed in politics on the island of Ireland.</w:t>
      </w:r>
    </w:p>
    <w:p w14:paraId="42E709C2" w14:textId="346E1F1C" w:rsidR="003B706D" w:rsidRPr="008E5A96" w:rsidRDefault="003B706D" w:rsidP="00CC66F8">
      <w:pPr>
        <w:jc w:val="both"/>
        <w:rPr>
          <w:rFonts w:ascii="Palatino" w:hAnsi="Palatino"/>
          <w:szCs w:val="24"/>
        </w:rPr>
      </w:pPr>
    </w:p>
    <w:p w14:paraId="7FAC4185" w14:textId="7374FB8E" w:rsidR="003B706D" w:rsidRPr="008E5A96" w:rsidRDefault="003B706D" w:rsidP="00EE2CE3">
      <w:pPr>
        <w:rPr>
          <w:rFonts w:asciiTheme="majorHAnsi" w:hAnsiTheme="majorHAnsi" w:cstheme="majorHAnsi"/>
          <w:b/>
          <w:szCs w:val="24"/>
        </w:rPr>
      </w:pPr>
      <w:r w:rsidRPr="008E5A96">
        <w:rPr>
          <w:rFonts w:asciiTheme="majorHAnsi" w:hAnsiTheme="majorHAnsi" w:cstheme="majorHAnsi"/>
          <w:b/>
          <w:szCs w:val="24"/>
        </w:rPr>
        <w:t>The Academic Association for Contemporary European Studies (UACES)</w:t>
      </w:r>
    </w:p>
    <w:p w14:paraId="69E36853" w14:textId="03F8BA27" w:rsidR="003B706D" w:rsidRPr="008E5A96" w:rsidRDefault="003B706D" w:rsidP="003B706D">
      <w:pPr>
        <w:rPr>
          <w:rFonts w:asciiTheme="majorHAnsi" w:hAnsiTheme="majorHAnsi" w:cstheme="majorHAnsi"/>
          <w:szCs w:val="24"/>
        </w:rPr>
      </w:pPr>
      <w:r w:rsidRPr="008E5A96">
        <w:rPr>
          <w:rFonts w:asciiTheme="majorHAnsi" w:hAnsiTheme="majorHAnsi" w:cstheme="majorHAnsi"/>
          <w:szCs w:val="24"/>
        </w:rPr>
        <w:lastRenderedPageBreak/>
        <w:t>Members of the Department, including staff and PhD students, may currently enjoy the benefits of membership in UACES (</w:t>
      </w:r>
      <w:hyperlink r:id="rId17" w:history="1">
        <w:r w:rsidR="008E5A96" w:rsidRPr="007C2E5D">
          <w:rPr>
            <w:rStyle w:val="Hyperlink"/>
            <w:rFonts w:asciiTheme="majorHAnsi" w:hAnsiTheme="majorHAnsi" w:cstheme="majorHAnsi"/>
            <w:szCs w:val="24"/>
          </w:rPr>
          <w:t>http://www.uaces.org</w:t>
        </w:r>
      </w:hyperlink>
      <w:r w:rsidR="008E5A96">
        <w:rPr>
          <w:rFonts w:asciiTheme="majorHAnsi" w:hAnsiTheme="majorHAnsi" w:cstheme="majorHAnsi"/>
          <w:szCs w:val="24"/>
        </w:rPr>
        <w:t xml:space="preserve">) </w:t>
      </w:r>
      <w:r w:rsidRPr="008E5A96">
        <w:rPr>
          <w:rFonts w:asciiTheme="majorHAnsi" w:hAnsiTheme="majorHAnsi" w:cstheme="majorHAnsi"/>
          <w:szCs w:val="24"/>
        </w:rPr>
        <w:t xml:space="preserve">without having to pay an individual subscription. Benefits include eligibility to attend UACES events at the membership rate, and to apply for UACES funding to support seminars, workshops, etc. </w:t>
      </w:r>
    </w:p>
    <w:p w14:paraId="3E0AFFA3" w14:textId="566A1D8C" w:rsidR="00F11A18" w:rsidRDefault="00F11A18" w:rsidP="00CC66F8">
      <w:pPr>
        <w:jc w:val="both"/>
        <w:rPr>
          <w:rFonts w:ascii="Palatino" w:hAnsi="Palatino"/>
          <w:szCs w:val="24"/>
        </w:rPr>
      </w:pPr>
    </w:p>
    <w:p w14:paraId="3FFC6E1C" w14:textId="00F3643C" w:rsidR="008E5A96" w:rsidRDefault="008E5A96" w:rsidP="00CC66F8">
      <w:pPr>
        <w:jc w:val="both"/>
        <w:rPr>
          <w:rFonts w:ascii="Palatino" w:hAnsi="Palatino"/>
          <w:szCs w:val="24"/>
        </w:rPr>
      </w:pPr>
    </w:p>
    <w:p w14:paraId="1459008E" w14:textId="77777777" w:rsidR="008E5A96" w:rsidRPr="008E5A96" w:rsidRDefault="008E5A96" w:rsidP="00CC66F8">
      <w:pPr>
        <w:jc w:val="both"/>
        <w:rPr>
          <w:rFonts w:ascii="Palatino" w:hAnsi="Palatino"/>
          <w:szCs w:val="24"/>
        </w:rPr>
      </w:pPr>
    </w:p>
    <w:p w14:paraId="46FDE7CE" w14:textId="032F3F26" w:rsidR="00F11A18" w:rsidRPr="008E5A96" w:rsidRDefault="00F11A18" w:rsidP="00EE2CE3">
      <w:pPr>
        <w:rPr>
          <w:rFonts w:asciiTheme="majorHAnsi" w:hAnsiTheme="majorHAnsi" w:cstheme="majorHAnsi"/>
          <w:b/>
          <w:szCs w:val="24"/>
        </w:rPr>
      </w:pPr>
      <w:r w:rsidRPr="008E5A96">
        <w:rPr>
          <w:rFonts w:asciiTheme="majorHAnsi" w:hAnsiTheme="majorHAnsi" w:cstheme="majorHAnsi"/>
          <w:b/>
          <w:szCs w:val="24"/>
        </w:rPr>
        <w:t>Conferences</w:t>
      </w:r>
    </w:p>
    <w:p w14:paraId="4F365D40" w14:textId="52C70E8E" w:rsidR="00B0162A" w:rsidRPr="008E5A96" w:rsidRDefault="00F11A18" w:rsidP="00CC66F8">
      <w:pPr>
        <w:jc w:val="both"/>
        <w:rPr>
          <w:rFonts w:asciiTheme="majorHAnsi" w:hAnsiTheme="majorHAnsi" w:cstheme="majorHAnsi"/>
          <w:szCs w:val="24"/>
        </w:rPr>
      </w:pPr>
      <w:r w:rsidRPr="008E5A96">
        <w:rPr>
          <w:rFonts w:asciiTheme="majorHAnsi" w:hAnsiTheme="majorHAnsi" w:cstheme="majorHAnsi"/>
          <w:szCs w:val="24"/>
        </w:rPr>
        <w:t>The Department considers student attendance at conferences an essential part of student development. Students are strongly encouraged to attend conferences, to present their findings, to meet and network with colleagues in the field of political science and to gain additional insight into their research. Most hosting associations (e.g. APSA, ECPR, PSAI) offer some financial support for students.</w:t>
      </w:r>
    </w:p>
    <w:p w14:paraId="39864630" w14:textId="6F3F68CA" w:rsidR="0059194C" w:rsidRPr="008E5A96" w:rsidRDefault="0059194C" w:rsidP="00CC66F8">
      <w:pPr>
        <w:jc w:val="both"/>
        <w:rPr>
          <w:rFonts w:asciiTheme="majorHAnsi" w:hAnsiTheme="majorHAnsi" w:cstheme="majorHAnsi"/>
          <w:szCs w:val="24"/>
        </w:rPr>
      </w:pPr>
    </w:p>
    <w:p w14:paraId="6EA406EA" w14:textId="40B890E4" w:rsidR="0059194C" w:rsidRPr="008E5A96" w:rsidRDefault="0059194C" w:rsidP="008E5A96">
      <w:pPr>
        <w:rPr>
          <w:rFonts w:asciiTheme="majorHAnsi" w:hAnsiTheme="majorHAnsi" w:cstheme="majorHAnsi"/>
          <w:b/>
          <w:szCs w:val="24"/>
        </w:rPr>
      </w:pPr>
      <w:r w:rsidRPr="008E5A96">
        <w:rPr>
          <w:rFonts w:asciiTheme="majorHAnsi" w:hAnsiTheme="majorHAnsi" w:cstheme="majorHAnsi"/>
          <w:b/>
          <w:szCs w:val="24"/>
        </w:rPr>
        <w:t>Department Research Seminars</w:t>
      </w:r>
    </w:p>
    <w:p w14:paraId="481161A3" w14:textId="77777777" w:rsidR="008E5A96" w:rsidRDefault="0059194C" w:rsidP="008E5A96">
      <w:pPr>
        <w:rPr>
          <w:rFonts w:asciiTheme="majorHAnsi" w:hAnsiTheme="majorHAnsi" w:cstheme="majorHAnsi"/>
          <w:szCs w:val="24"/>
        </w:rPr>
      </w:pPr>
      <w:r w:rsidRPr="008E5A96">
        <w:rPr>
          <w:rFonts w:asciiTheme="majorHAnsi" w:hAnsiTheme="majorHAnsi" w:cstheme="majorHAnsi"/>
          <w:szCs w:val="24"/>
        </w:rPr>
        <w:t xml:space="preserve">The Department organizes a lively research seminar series </w:t>
      </w:r>
      <w:r w:rsidR="00EE1260" w:rsidRPr="008E5A96">
        <w:rPr>
          <w:rFonts w:asciiTheme="majorHAnsi" w:hAnsiTheme="majorHAnsi" w:cstheme="majorHAnsi"/>
          <w:szCs w:val="24"/>
        </w:rPr>
        <w:t>featuring contributions by members of UCC staff and visiting scholars. All postgraduate students are expected to attend the research seminars, and PhD students are expected to deliver at least one presentation per year in this forum.</w:t>
      </w:r>
      <w:r w:rsidRPr="008E5A96">
        <w:rPr>
          <w:rFonts w:asciiTheme="majorHAnsi" w:hAnsiTheme="majorHAnsi" w:cstheme="majorHAnsi"/>
          <w:szCs w:val="24"/>
        </w:rPr>
        <w:t xml:space="preserve"> </w:t>
      </w:r>
    </w:p>
    <w:p w14:paraId="38F21D35" w14:textId="77777777" w:rsidR="008E5A96" w:rsidRDefault="008E5A96" w:rsidP="008E5A96">
      <w:pPr>
        <w:rPr>
          <w:rFonts w:asciiTheme="majorHAnsi" w:hAnsiTheme="majorHAnsi" w:cstheme="majorHAnsi"/>
          <w:szCs w:val="24"/>
        </w:rPr>
      </w:pPr>
    </w:p>
    <w:p w14:paraId="5E48411C" w14:textId="09FC8E77" w:rsidR="00322E71" w:rsidRPr="008E5A96" w:rsidRDefault="00965790" w:rsidP="008E5A96">
      <w:pPr>
        <w:jc w:val="center"/>
        <w:rPr>
          <w:rFonts w:asciiTheme="majorHAnsi" w:hAnsiTheme="majorHAnsi" w:cstheme="majorHAnsi"/>
          <w:szCs w:val="24"/>
        </w:rPr>
      </w:pPr>
      <w:r w:rsidRPr="008E5A96">
        <w:rPr>
          <w:rFonts w:asciiTheme="majorHAnsi" w:hAnsiTheme="majorHAnsi" w:cstheme="majorHAnsi"/>
          <w:b/>
          <w:szCs w:val="24"/>
        </w:rPr>
        <w:t>Postgraduate Research Structures</w:t>
      </w:r>
    </w:p>
    <w:p w14:paraId="4760082A" w14:textId="77777777" w:rsidR="008E5A96" w:rsidRDefault="008E5A96" w:rsidP="008E5A96">
      <w:pPr>
        <w:rPr>
          <w:rFonts w:asciiTheme="majorHAnsi" w:hAnsiTheme="majorHAnsi" w:cstheme="majorHAnsi"/>
          <w:sz w:val="22"/>
          <w:szCs w:val="22"/>
        </w:rPr>
      </w:pPr>
    </w:p>
    <w:p w14:paraId="7390712F" w14:textId="6A0CEFBB" w:rsidR="00965790" w:rsidRPr="008E5A96" w:rsidRDefault="00965790" w:rsidP="008E5A96">
      <w:pPr>
        <w:rPr>
          <w:rFonts w:asciiTheme="majorHAnsi" w:hAnsiTheme="majorHAnsi" w:cstheme="majorHAnsi"/>
          <w:b/>
          <w:szCs w:val="24"/>
        </w:rPr>
      </w:pPr>
      <w:r w:rsidRPr="008E5A96">
        <w:rPr>
          <w:rFonts w:asciiTheme="majorHAnsi" w:hAnsiTheme="majorHAnsi" w:cstheme="majorHAnsi"/>
          <w:b/>
          <w:szCs w:val="24"/>
        </w:rPr>
        <w:t>Departmental</w:t>
      </w:r>
      <w:r w:rsidR="008E5A96">
        <w:rPr>
          <w:rFonts w:asciiTheme="majorHAnsi" w:hAnsiTheme="majorHAnsi" w:cstheme="majorHAnsi"/>
          <w:b/>
          <w:szCs w:val="24"/>
        </w:rPr>
        <w:t xml:space="preserve"> Research &amp;</w:t>
      </w:r>
      <w:r w:rsidRPr="008E5A96">
        <w:rPr>
          <w:rFonts w:asciiTheme="majorHAnsi" w:hAnsiTheme="majorHAnsi" w:cstheme="majorHAnsi"/>
          <w:b/>
          <w:szCs w:val="24"/>
        </w:rPr>
        <w:t xml:space="preserve"> Graduate Studies Committee (</w:t>
      </w:r>
      <w:r w:rsidR="008E5A96">
        <w:rPr>
          <w:rFonts w:asciiTheme="majorHAnsi" w:hAnsiTheme="majorHAnsi" w:cstheme="majorHAnsi"/>
          <w:b/>
          <w:szCs w:val="24"/>
        </w:rPr>
        <w:t>R</w:t>
      </w:r>
      <w:r w:rsidRPr="008E5A96">
        <w:rPr>
          <w:rFonts w:asciiTheme="majorHAnsi" w:hAnsiTheme="majorHAnsi" w:cstheme="majorHAnsi"/>
          <w:b/>
          <w:szCs w:val="24"/>
        </w:rPr>
        <w:t>GSC)</w:t>
      </w:r>
    </w:p>
    <w:p w14:paraId="0753088C" w14:textId="61622209" w:rsidR="00965790" w:rsidRPr="008E5A96" w:rsidRDefault="00965790" w:rsidP="00C95E45">
      <w:pPr>
        <w:pStyle w:val="NoSpacing"/>
        <w:jc w:val="both"/>
        <w:rPr>
          <w:rFonts w:asciiTheme="majorHAnsi" w:hAnsiTheme="majorHAnsi" w:cstheme="majorHAnsi"/>
          <w:szCs w:val="24"/>
          <w:lang w:val="en-US"/>
        </w:rPr>
      </w:pPr>
      <w:r w:rsidRPr="008E5A96">
        <w:rPr>
          <w:rFonts w:asciiTheme="majorHAnsi" w:hAnsiTheme="majorHAnsi" w:cstheme="majorHAnsi"/>
          <w:szCs w:val="24"/>
        </w:rPr>
        <w:t xml:space="preserve">The primary role of the Departmental </w:t>
      </w:r>
      <w:r w:rsidR="008E5A96">
        <w:rPr>
          <w:rFonts w:asciiTheme="majorHAnsi" w:hAnsiTheme="majorHAnsi" w:cstheme="majorHAnsi"/>
          <w:szCs w:val="24"/>
        </w:rPr>
        <w:t xml:space="preserve">Research &amp; </w:t>
      </w:r>
      <w:r w:rsidRPr="008E5A96">
        <w:rPr>
          <w:rFonts w:asciiTheme="majorHAnsi" w:hAnsiTheme="majorHAnsi" w:cstheme="majorHAnsi"/>
          <w:szCs w:val="24"/>
        </w:rPr>
        <w:t xml:space="preserve">Graduate Studies Committee is </w:t>
      </w:r>
      <w:r w:rsidRPr="008E5A96">
        <w:rPr>
          <w:rFonts w:asciiTheme="majorHAnsi" w:hAnsiTheme="majorHAnsi" w:cstheme="majorHAnsi"/>
          <w:szCs w:val="24"/>
          <w:lang w:val="en-US"/>
        </w:rPr>
        <w:t xml:space="preserve">to monitor and support the progress of </w:t>
      </w:r>
      <w:r w:rsidR="00A04F68" w:rsidRPr="008E5A96">
        <w:rPr>
          <w:rFonts w:asciiTheme="majorHAnsi" w:hAnsiTheme="majorHAnsi" w:cstheme="majorHAnsi"/>
          <w:szCs w:val="24"/>
          <w:lang w:val="en-US"/>
        </w:rPr>
        <w:t>PhD</w:t>
      </w:r>
      <w:r w:rsidRPr="008E5A96">
        <w:rPr>
          <w:rFonts w:asciiTheme="majorHAnsi" w:hAnsiTheme="majorHAnsi" w:cstheme="majorHAnsi"/>
          <w:szCs w:val="24"/>
          <w:lang w:val="en-US"/>
        </w:rPr>
        <w:t xml:space="preserve"> students. It provides a mechanism for local identification and resolution of any problems that may emerge in relation to a student’s progress. </w:t>
      </w:r>
    </w:p>
    <w:p w14:paraId="177B88B3" w14:textId="77777777" w:rsidR="00965790" w:rsidRPr="008E5A96" w:rsidRDefault="00965790" w:rsidP="00C95E45">
      <w:pPr>
        <w:pStyle w:val="NoSpacing"/>
        <w:jc w:val="both"/>
        <w:rPr>
          <w:rFonts w:asciiTheme="majorHAnsi" w:hAnsiTheme="majorHAnsi" w:cstheme="majorHAnsi"/>
          <w:szCs w:val="24"/>
          <w:lang w:val="en-US"/>
        </w:rPr>
      </w:pPr>
    </w:p>
    <w:p w14:paraId="79380A73" w14:textId="2515A91B" w:rsidR="00965790" w:rsidRPr="008E5A96" w:rsidRDefault="008E5A96" w:rsidP="00C95E45">
      <w:pPr>
        <w:pStyle w:val="NoSpacing"/>
        <w:jc w:val="both"/>
        <w:rPr>
          <w:rFonts w:asciiTheme="majorHAnsi" w:hAnsiTheme="majorHAnsi" w:cstheme="majorHAnsi"/>
          <w:szCs w:val="24"/>
        </w:rPr>
      </w:pPr>
      <w:r>
        <w:rPr>
          <w:rFonts w:asciiTheme="majorHAnsi" w:hAnsiTheme="majorHAnsi" w:cstheme="majorHAnsi"/>
          <w:szCs w:val="24"/>
        </w:rPr>
        <w:lastRenderedPageBreak/>
        <w:t>The RG</w:t>
      </w:r>
      <w:r w:rsidR="00965790" w:rsidRPr="008E5A96">
        <w:rPr>
          <w:rFonts w:asciiTheme="majorHAnsi" w:hAnsiTheme="majorHAnsi" w:cstheme="majorHAnsi"/>
          <w:szCs w:val="24"/>
        </w:rPr>
        <w:t xml:space="preserve">SC manages progress reviews, </w:t>
      </w:r>
      <w:r w:rsidR="00965790" w:rsidRPr="008E5A96">
        <w:rPr>
          <w:rFonts w:asciiTheme="majorHAnsi" w:hAnsiTheme="majorHAnsi" w:cstheme="majorHAnsi"/>
          <w:szCs w:val="24"/>
          <w:lang w:val="en-US"/>
        </w:rPr>
        <w:t>in terms of identifying the staff responsible for the review and verifying that such r</w:t>
      </w:r>
      <w:r w:rsidR="00563472" w:rsidRPr="008E5A96">
        <w:rPr>
          <w:rFonts w:asciiTheme="majorHAnsi" w:hAnsiTheme="majorHAnsi" w:cstheme="majorHAnsi"/>
          <w:szCs w:val="24"/>
          <w:lang w:val="en-US"/>
        </w:rPr>
        <w:t xml:space="preserve">eviews have taken place. </w:t>
      </w:r>
      <w:r w:rsidR="00965790" w:rsidRPr="008E5A96">
        <w:rPr>
          <w:rFonts w:asciiTheme="majorHAnsi" w:hAnsiTheme="majorHAnsi" w:cstheme="majorHAnsi"/>
          <w:szCs w:val="24"/>
          <w:lang w:val="en-US"/>
        </w:rPr>
        <w:t xml:space="preserve">Progress reviews are intended to assess whether: </w:t>
      </w:r>
    </w:p>
    <w:p w14:paraId="75F5CC4B" w14:textId="0E1ADBF1" w:rsidR="00965790" w:rsidRPr="008E5A96" w:rsidRDefault="00C95E45" w:rsidP="00C95E45">
      <w:pPr>
        <w:pStyle w:val="NoSpacing"/>
        <w:ind w:left="142"/>
        <w:jc w:val="both"/>
        <w:rPr>
          <w:rFonts w:asciiTheme="majorHAnsi" w:hAnsiTheme="majorHAnsi" w:cstheme="majorHAnsi"/>
          <w:szCs w:val="24"/>
          <w:lang w:val="en-US"/>
        </w:rPr>
      </w:pPr>
      <w:r w:rsidRPr="008E5A96">
        <w:rPr>
          <w:rFonts w:asciiTheme="majorHAnsi" w:hAnsiTheme="majorHAnsi" w:cstheme="majorHAnsi"/>
          <w:szCs w:val="24"/>
          <w:lang w:val="en-US"/>
        </w:rPr>
        <w:t>(</w:t>
      </w:r>
      <w:proofErr w:type="spellStart"/>
      <w:r w:rsidRPr="008E5A96">
        <w:rPr>
          <w:rFonts w:asciiTheme="majorHAnsi" w:hAnsiTheme="majorHAnsi" w:cstheme="majorHAnsi"/>
          <w:szCs w:val="24"/>
          <w:lang w:val="en-US"/>
        </w:rPr>
        <w:t>i</w:t>
      </w:r>
      <w:proofErr w:type="spellEnd"/>
      <w:r w:rsidRPr="008E5A96">
        <w:rPr>
          <w:rFonts w:asciiTheme="majorHAnsi" w:hAnsiTheme="majorHAnsi" w:cstheme="majorHAnsi"/>
          <w:szCs w:val="24"/>
          <w:lang w:val="en-US"/>
        </w:rPr>
        <w:t xml:space="preserve">) </w:t>
      </w:r>
      <w:r w:rsidR="00965790" w:rsidRPr="008E5A96">
        <w:rPr>
          <w:rFonts w:asciiTheme="majorHAnsi" w:hAnsiTheme="majorHAnsi" w:cstheme="majorHAnsi"/>
          <w:szCs w:val="24"/>
          <w:lang w:val="en-US"/>
        </w:rPr>
        <w:t>The student has knowledge and skills appropriate to</w:t>
      </w:r>
      <w:r w:rsidR="00563472" w:rsidRPr="008E5A96">
        <w:rPr>
          <w:rFonts w:asciiTheme="majorHAnsi" w:hAnsiTheme="majorHAnsi" w:cstheme="majorHAnsi"/>
          <w:szCs w:val="24"/>
          <w:lang w:val="en-US"/>
        </w:rPr>
        <w:t xml:space="preserve"> the stage of his/her research </w:t>
      </w:r>
      <w:proofErr w:type="spellStart"/>
      <w:r w:rsidR="00965790" w:rsidRPr="008E5A96">
        <w:rPr>
          <w:rFonts w:asciiTheme="majorHAnsi" w:hAnsiTheme="majorHAnsi" w:cstheme="majorHAnsi"/>
          <w:szCs w:val="24"/>
          <w:lang w:val="en-US"/>
        </w:rPr>
        <w:t>programme</w:t>
      </w:r>
      <w:proofErr w:type="spellEnd"/>
      <w:r w:rsidR="00965790" w:rsidRPr="008E5A96">
        <w:rPr>
          <w:rFonts w:asciiTheme="majorHAnsi" w:hAnsiTheme="majorHAnsi" w:cstheme="majorHAnsi"/>
          <w:szCs w:val="24"/>
          <w:lang w:val="en-US"/>
        </w:rPr>
        <w:t xml:space="preserve">; </w:t>
      </w:r>
    </w:p>
    <w:p w14:paraId="71AB5673" w14:textId="6E36474C" w:rsidR="00965790" w:rsidRPr="008E5A96" w:rsidRDefault="00C95E45" w:rsidP="00C95E45">
      <w:pPr>
        <w:pStyle w:val="NoSpacing"/>
        <w:ind w:left="142"/>
        <w:jc w:val="both"/>
        <w:rPr>
          <w:rFonts w:asciiTheme="majorHAnsi" w:hAnsiTheme="majorHAnsi" w:cstheme="majorHAnsi"/>
          <w:szCs w:val="24"/>
          <w:lang w:val="en-US"/>
        </w:rPr>
      </w:pPr>
      <w:r w:rsidRPr="008E5A96">
        <w:rPr>
          <w:rFonts w:asciiTheme="majorHAnsi" w:hAnsiTheme="majorHAnsi" w:cstheme="majorHAnsi"/>
          <w:szCs w:val="24"/>
          <w:lang w:val="en-US"/>
        </w:rPr>
        <w:t xml:space="preserve">(ii) </w:t>
      </w:r>
      <w:r w:rsidR="00965790" w:rsidRPr="008E5A96">
        <w:rPr>
          <w:rFonts w:asciiTheme="majorHAnsi" w:hAnsiTheme="majorHAnsi" w:cstheme="majorHAnsi"/>
          <w:szCs w:val="24"/>
          <w:lang w:val="en-US"/>
        </w:rPr>
        <w:t xml:space="preserve">S/he has completed work of a quality to justify continuation, </w:t>
      </w:r>
      <w:r w:rsidR="00563472" w:rsidRPr="008E5A96">
        <w:rPr>
          <w:rFonts w:asciiTheme="majorHAnsi" w:hAnsiTheme="majorHAnsi" w:cstheme="majorHAnsi"/>
          <w:szCs w:val="24"/>
          <w:lang w:val="en-US"/>
        </w:rPr>
        <w:t xml:space="preserve">and </w:t>
      </w:r>
      <w:r w:rsidR="00965790" w:rsidRPr="008E5A96">
        <w:rPr>
          <w:rFonts w:asciiTheme="majorHAnsi" w:hAnsiTheme="majorHAnsi" w:cstheme="majorHAnsi"/>
          <w:szCs w:val="24"/>
          <w:lang w:val="en-US"/>
        </w:rPr>
        <w:t>that the resea</w:t>
      </w:r>
      <w:r w:rsidR="00563472" w:rsidRPr="008E5A96">
        <w:rPr>
          <w:rFonts w:asciiTheme="majorHAnsi" w:hAnsiTheme="majorHAnsi" w:cstheme="majorHAnsi"/>
          <w:szCs w:val="24"/>
          <w:lang w:val="en-US"/>
        </w:rPr>
        <w:t xml:space="preserve">rch </w:t>
      </w:r>
      <w:r w:rsidR="00965790" w:rsidRPr="008E5A96">
        <w:rPr>
          <w:rFonts w:asciiTheme="majorHAnsi" w:hAnsiTheme="majorHAnsi" w:cstheme="majorHAnsi"/>
          <w:szCs w:val="24"/>
          <w:lang w:val="en-US"/>
        </w:rPr>
        <w:t xml:space="preserve">methods are appropriate and practical; </w:t>
      </w:r>
    </w:p>
    <w:p w14:paraId="552067B2" w14:textId="16B36221" w:rsidR="00965790" w:rsidRPr="008E5A96" w:rsidRDefault="00C95E45" w:rsidP="00C95E45">
      <w:pPr>
        <w:pStyle w:val="NoSpacing"/>
        <w:ind w:left="142"/>
        <w:jc w:val="both"/>
        <w:rPr>
          <w:rFonts w:asciiTheme="majorHAnsi" w:hAnsiTheme="majorHAnsi" w:cstheme="majorHAnsi"/>
          <w:szCs w:val="24"/>
          <w:lang w:val="en-US"/>
        </w:rPr>
      </w:pPr>
      <w:r w:rsidRPr="008E5A96">
        <w:rPr>
          <w:rFonts w:asciiTheme="majorHAnsi" w:hAnsiTheme="majorHAnsi" w:cstheme="majorHAnsi"/>
          <w:szCs w:val="24"/>
          <w:lang w:val="en-US"/>
        </w:rPr>
        <w:t xml:space="preserve">(iii) </w:t>
      </w:r>
      <w:r w:rsidR="00965790" w:rsidRPr="008E5A96">
        <w:rPr>
          <w:rFonts w:asciiTheme="majorHAnsi" w:hAnsiTheme="majorHAnsi" w:cstheme="majorHAnsi"/>
          <w:szCs w:val="24"/>
          <w:lang w:val="en-US"/>
        </w:rPr>
        <w:t xml:space="preserve">A realistic plan is in place for progression </w:t>
      </w:r>
      <w:r w:rsidR="00563472" w:rsidRPr="008E5A96">
        <w:rPr>
          <w:rFonts w:asciiTheme="majorHAnsi" w:hAnsiTheme="majorHAnsi" w:cstheme="majorHAnsi"/>
          <w:szCs w:val="24"/>
          <w:lang w:val="en-US"/>
        </w:rPr>
        <w:t xml:space="preserve">and eventual completion of the </w:t>
      </w:r>
      <w:r w:rsidR="00965790" w:rsidRPr="008E5A96">
        <w:rPr>
          <w:rFonts w:asciiTheme="majorHAnsi" w:hAnsiTheme="majorHAnsi" w:cstheme="majorHAnsi"/>
          <w:szCs w:val="24"/>
          <w:lang w:val="en-US"/>
        </w:rPr>
        <w:t>research</w:t>
      </w:r>
      <w:r w:rsidR="00563472" w:rsidRPr="008E5A96">
        <w:rPr>
          <w:rFonts w:asciiTheme="majorHAnsi" w:hAnsiTheme="majorHAnsi" w:cstheme="majorHAnsi"/>
          <w:szCs w:val="24"/>
          <w:lang w:val="en-US"/>
        </w:rPr>
        <w:t xml:space="preserve"> within the expected timeframe.</w:t>
      </w:r>
    </w:p>
    <w:p w14:paraId="78208935" w14:textId="3D2FC79A" w:rsidR="00322E71" w:rsidRPr="008E5A96" w:rsidRDefault="00965790" w:rsidP="00C95E45">
      <w:pPr>
        <w:pStyle w:val="NoSpacing"/>
        <w:jc w:val="both"/>
        <w:rPr>
          <w:rFonts w:asciiTheme="majorHAnsi" w:hAnsiTheme="majorHAnsi" w:cstheme="majorHAnsi"/>
          <w:szCs w:val="24"/>
        </w:rPr>
      </w:pPr>
      <w:r w:rsidRPr="008E5A96">
        <w:rPr>
          <w:rFonts w:asciiTheme="majorHAnsi" w:hAnsiTheme="majorHAnsi" w:cstheme="majorHAnsi"/>
          <w:szCs w:val="24"/>
          <w:lang w:val="en-US"/>
        </w:rPr>
        <w:t xml:space="preserve">The </w:t>
      </w:r>
      <w:r w:rsidR="008E5A96">
        <w:rPr>
          <w:rFonts w:asciiTheme="majorHAnsi" w:hAnsiTheme="majorHAnsi" w:cstheme="majorHAnsi"/>
          <w:szCs w:val="24"/>
          <w:lang w:val="en-US"/>
        </w:rPr>
        <w:t>R</w:t>
      </w:r>
      <w:r w:rsidRPr="008E5A96">
        <w:rPr>
          <w:rFonts w:asciiTheme="majorHAnsi" w:hAnsiTheme="majorHAnsi" w:cstheme="majorHAnsi"/>
          <w:szCs w:val="24"/>
          <w:lang w:val="en-US"/>
        </w:rPr>
        <w:t>GSC also co-ordinates reviews involve</w:t>
      </w:r>
      <w:r w:rsidR="008E5A96">
        <w:rPr>
          <w:rFonts w:asciiTheme="majorHAnsi" w:hAnsiTheme="majorHAnsi" w:cstheme="majorHAnsi"/>
          <w:szCs w:val="24"/>
          <w:lang w:val="en-US"/>
        </w:rPr>
        <w:t>d in transfer between Masters (R</w:t>
      </w:r>
      <w:r w:rsidRPr="008E5A96">
        <w:rPr>
          <w:rFonts w:asciiTheme="majorHAnsi" w:hAnsiTheme="majorHAnsi" w:cstheme="majorHAnsi"/>
          <w:szCs w:val="24"/>
          <w:lang w:val="en-US"/>
        </w:rPr>
        <w:t xml:space="preserve">esearch) and PhD </w:t>
      </w:r>
      <w:proofErr w:type="spellStart"/>
      <w:r w:rsidRPr="008E5A96">
        <w:rPr>
          <w:rFonts w:asciiTheme="majorHAnsi" w:hAnsiTheme="majorHAnsi" w:cstheme="majorHAnsi"/>
          <w:szCs w:val="24"/>
          <w:lang w:val="en-US"/>
        </w:rPr>
        <w:t>programmes</w:t>
      </w:r>
      <w:proofErr w:type="spellEnd"/>
      <w:r w:rsidRPr="008E5A96">
        <w:rPr>
          <w:rFonts w:asciiTheme="majorHAnsi" w:hAnsiTheme="majorHAnsi" w:cstheme="majorHAnsi"/>
          <w:szCs w:val="24"/>
          <w:lang w:val="en-US"/>
        </w:rPr>
        <w:t>.</w:t>
      </w:r>
      <w:r w:rsidRPr="008E5A96">
        <w:rPr>
          <w:rFonts w:asciiTheme="majorHAnsi" w:hAnsiTheme="majorHAnsi" w:cstheme="majorHAnsi"/>
          <w:szCs w:val="24"/>
        </w:rPr>
        <w:tab/>
      </w:r>
    </w:p>
    <w:p w14:paraId="1729D3C8" w14:textId="3AAE56E1" w:rsidR="00A9156B" w:rsidRPr="008E5A96" w:rsidRDefault="00A9156B" w:rsidP="00C95E45">
      <w:pPr>
        <w:pStyle w:val="NoSpacing"/>
        <w:jc w:val="both"/>
        <w:rPr>
          <w:rFonts w:asciiTheme="majorHAnsi" w:hAnsiTheme="majorHAnsi" w:cstheme="majorHAnsi"/>
          <w:szCs w:val="24"/>
        </w:rPr>
      </w:pPr>
    </w:p>
    <w:p w14:paraId="18738835" w14:textId="77777777" w:rsidR="00304EC5" w:rsidRPr="00EE2CE3" w:rsidRDefault="00304EC5" w:rsidP="00304EC5">
      <w:pPr>
        <w:pStyle w:val="NoSpacing"/>
        <w:rPr>
          <w:rFonts w:asciiTheme="majorHAnsi" w:hAnsiTheme="majorHAnsi" w:cstheme="majorHAnsi"/>
          <w:sz w:val="22"/>
          <w:szCs w:val="22"/>
          <w:lang w:val="en-US"/>
        </w:rPr>
      </w:pPr>
    </w:p>
    <w:p w14:paraId="5A11337C" w14:textId="77777777" w:rsidR="00322E71" w:rsidRPr="00EE2CE3" w:rsidRDefault="00322E71" w:rsidP="00322E71">
      <w:pPr>
        <w:jc w:val="both"/>
        <w:rPr>
          <w:rFonts w:asciiTheme="majorHAnsi" w:hAnsiTheme="majorHAnsi" w:cstheme="majorHAnsi"/>
          <w:color w:val="000000"/>
          <w:sz w:val="22"/>
          <w:szCs w:val="22"/>
        </w:rPr>
      </w:pPr>
    </w:p>
    <w:p w14:paraId="60F108FE" w14:textId="4F5878B9" w:rsidR="00322E71" w:rsidRPr="008E5A96" w:rsidRDefault="00322E71" w:rsidP="00DD22FB">
      <w:pPr>
        <w:rPr>
          <w:rFonts w:asciiTheme="majorHAnsi" w:hAnsiTheme="majorHAnsi" w:cstheme="majorHAnsi"/>
          <w:b/>
          <w:szCs w:val="24"/>
        </w:rPr>
      </w:pPr>
      <w:r w:rsidRPr="008E5A96">
        <w:rPr>
          <w:rFonts w:asciiTheme="majorHAnsi" w:hAnsiTheme="majorHAnsi" w:cstheme="majorHAnsi"/>
          <w:b/>
          <w:szCs w:val="24"/>
        </w:rPr>
        <w:t>PhD</w:t>
      </w:r>
      <w:r w:rsidR="00304EC5" w:rsidRPr="008E5A96">
        <w:rPr>
          <w:rFonts w:asciiTheme="majorHAnsi" w:hAnsiTheme="majorHAnsi" w:cstheme="majorHAnsi"/>
          <w:b/>
          <w:szCs w:val="24"/>
        </w:rPr>
        <w:t xml:space="preserve"> (</w:t>
      </w:r>
      <w:r w:rsidR="003600A9" w:rsidRPr="008E5A96">
        <w:rPr>
          <w:rFonts w:asciiTheme="majorHAnsi" w:hAnsiTheme="majorHAnsi" w:cstheme="majorHAnsi"/>
          <w:b/>
          <w:szCs w:val="24"/>
        </w:rPr>
        <w:t>Government</w:t>
      </w:r>
      <w:r w:rsidR="004465F8" w:rsidRPr="008E5A96">
        <w:rPr>
          <w:rFonts w:asciiTheme="majorHAnsi" w:hAnsiTheme="majorHAnsi" w:cstheme="majorHAnsi"/>
          <w:b/>
          <w:szCs w:val="24"/>
        </w:rPr>
        <w:t xml:space="preserve"> and Politics</w:t>
      </w:r>
      <w:r w:rsidR="00304EC5" w:rsidRPr="008E5A96">
        <w:rPr>
          <w:rFonts w:asciiTheme="majorHAnsi" w:hAnsiTheme="majorHAnsi" w:cstheme="majorHAnsi"/>
          <w:b/>
          <w:szCs w:val="24"/>
        </w:rPr>
        <w:t>)</w:t>
      </w:r>
      <w:r w:rsidR="00DD22FB">
        <w:rPr>
          <w:rFonts w:asciiTheme="majorHAnsi" w:hAnsiTheme="majorHAnsi" w:cstheme="majorHAnsi"/>
          <w:b/>
          <w:szCs w:val="24"/>
        </w:rPr>
        <w:t xml:space="preserve"> Programme Details</w:t>
      </w:r>
    </w:p>
    <w:p w14:paraId="128764FB" w14:textId="5ADD9005" w:rsidR="00DD22FB" w:rsidRDefault="00322E71" w:rsidP="00322E71">
      <w:pPr>
        <w:jc w:val="both"/>
        <w:rPr>
          <w:rFonts w:asciiTheme="majorHAnsi" w:hAnsiTheme="majorHAnsi" w:cstheme="majorHAnsi"/>
          <w:szCs w:val="24"/>
        </w:rPr>
      </w:pPr>
      <w:r w:rsidRPr="008E5A96">
        <w:rPr>
          <w:rFonts w:asciiTheme="majorHAnsi" w:hAnsiTheme="majorHAnsi" w:cstheme="majorHAnsi"/>
          <w:szCs w:val="24"/>
        </w:rPr>
        <w:t>The Department offers a</w:t>
      </w:r>
      <w:r w:rsidR="00563472" w:rsidRPr="008E5A96">
        <w:rPr>
          <w:rFonts w:asciiTheme="majorHAnsi" w:hAnsiTheme="majorHAnsi" w:cstheme="majorHAnsi"/>
          <w:szCs w:val="24"/>
        </w:rPr>
        <w:t xml:space="preserve"> structured PhD programme </w:t>
      </w:r>
      <w:r w:rsidRPr="008E5A96">
        <w:rPr>
          <w:rFonts w:asciiTheme="majorHAnsi" w:hAnsiTheme="majorHAnsi" w:cstheme="majorHAnsi"/>
          <w:szCs w:val="24"/>
        </w:rPr>
        <w:t xml:space="preserve">which </w:t>
      </w:r>
      <w:r w:rsidR="00563472" w:rsidRPr="008E5A96">
        <w:rPr>
          <w:rFonts w:asciiTheme="majorHAnsi" w:hAnsiTheme="majorHAnsi" w:cstheme="majorHAnsi"/>
          <w:szCs w:val="24"/>
        </w:rPr>
        <w:t xml:space="preserve">targets the highest quality students and provides them with an enriching academic experience preparing them </w:t>
      </w:r>
      <w:r w:rsidR="00295C4C" w:rsidRPr="008E5A96">
        <w:rPr>
          <w:rFonts w:asciiTheme="majorHAnsi" w:hAnsiTheme="majorHAnsi" w:cstheme="majorHAnsi"/>
          <w:szCs w:val="24"/>
        </w:rPr>
        <w:t>for careers in education and research, social justice work, politics/governance, and business/industry</w:t>
      </w:r>
      <w:r w:rsidR="008F53E2" w:rsidRPr="008E5A96">
        <w:rPr>
          <w:rFonts w:asciiTheme="majorHAnsi" w:hAnsiTheme="majorHAnsi" w:cstheme="majorHAnsi"/>
          <w:szCs w:val="24"/>
        </w:rPr>
        <w:t xml:space="preserve">. </w:t>
      </w:r>
      <w:r w:rsidRPr="008E5A96">
        <w:rPr>
          <w:rFonts w:asciiTheme="majorHAnsi" w:hAnsiTheme="majorHAnsi" w:cstheme="majorHAnsi"/>
          <w:szCs w:val="24"/>
        </w:rPr>
        <w:t xml:space="preserve">While MSc </w:t>
      </w:r>
      <w:r w:rsidR="00295C4C" w:rsidRPr="008E5A96">
        <w:rPr>
          <w:rFonts w:asciiTheme="majorHAnsi" w:hAnsiTheme="majorHAnsi" w:cstheme="majorHAnsi"/>
          <w:szCs w:val="24"/>
        </w:rPr>
        <w:t>work</w:t>
      </w:r>
      <w:r w:rsidRPr="008E5A96">
        <w:rPr>
          <w:rFonts w:asciiTheme="majorHAnsi" w:hAnsiTheme="majorHAnsi" w:cstheme="majorHAnsi"/>
          <w:szCs w:val="24"/>
        </w:rPr>
        <w:t xml:space="preserve"> may merely reflect competence and training in research, which is not necessarily publishable, PhD work must be publishable in whole or in part.  In fact, it i</w:t>
      </w:r>
      <w:r w:rsidR="00A5466B" w:rsidRPr="008E5A96">
        <w:rPr>
          <w:rFonts w:asciiTheme="majorHAnsi" w:hAnsiTheme="majorHAnsi" w:cstheme="majorHAnsi"/>
          <w:szCs w:val="24"/>
        </w:rPr>
        <w:t>s the policy of the D</w:t>
      </w:r>
      <w:r w:rsidRPr="008E5A96">
        <w:rPr>
          <w:rFonts w:asciiTheme="majorHAnsi" w:hAnsiTheme="majorHAnsi" w:cstheme="majorHAnsi"/>
          <w:szCs w:val="24"/>
        </w:rPr>
        <w:t>epartment to encourage publication of all research carried out</w:t>
      </w:r>
      <w:r w:rsidR="00C95E45" w:rsidRPr="008E5A96">
        <w:rPr>
          <w:rFonts w:asciiTheme="majorHAnsi" w:hAnsiTheme="majorHAnsi" w:cstheme="majorHAnsi"/>
          <w:szCs w:val="24"/>
        </w:rPr>
        <w:t>,</w:t>
      </w:r>
      <w:r w:rsidRPr="008E5A96">
        <w:rPr>
          <w:rFonts w:asciiTheme="majorHAnsi" w:hAnsiTheme="majorHAnsi" w:cstheme="majorHAnsi"/>
          <w:szCs w:val="24"/>
        </w:rPr>
        <w:t xml:space="preserve"> whether for an MSc </w:t>
      </w:r>
      <w:r w:rsidR="00295C4C" w:rsidRPr="008E5A96">
        <w:rPr>
          <w:rFonts w:asciiTheme="majorHAnsi" w:hAnsiTheme="majorHAnsi" w:cstheme="majorHAnsi"/>
          <w:szCs w:val="24"/>
        </w:rPr>
        <w:t xml:space="preserve">or PhD degree. The minimum time </w:t>
      </w:r>
      <w:r w:rsidRPr="008E5A96">
        <w:rPr>
          <w:rFonts w:asciiTheme="majorHAnsi" w:hAnsiTheme="majorHAnsi" w:cstheme="majorHAnsi"/>
          <w:szCs w:val="24"/>
        </w:rPr>
        <w:t xml:space="preserve">period allotted for PhD research is nine terms (i.e. three academic years) and </w:t>
      </w:r>
      <w:r w:rsidR="00DD22FB">
        <w:rPr>
          <w:rFonts w:asciiTheme="majorHAnsi" w:hAnsiTheme="majorHAnsi" w:cstheme="majorHAnsi"/>
          <w:szCs w:val="24"/>
        </w:rPr>
        <w:t>generally PhD studies should not take longer than six years (full time).</w:t>
      </w:r>
    </w:p>
    <w:p w14:paraId="78BE5212" w14:textId="77777777" w:rsidR="00DD22FB" w:rsidRDefault="00DD22FB" w:rsidP="00322E71">
      <w:pPr>
        <w:jc w:val="both"/>
        <w:rPr>
          <w:rFonts w:asciiTheme="majorHAnsi" w:hAnsiTheme="majorHAnsi" w:cstheme="majorHAnsi"/>
          <w:szCs w:val="24"/>
        </w:rPr>
      </w:pPr>
    </w:p>
    <w:p w14:paraId="19F2D629" w14:textId="392F8B14" w:rsidR="00322E71" w:rsidRPr="008E5A96" w:rsidRDefault="00322E71" w:rsidP="00322E71">
      <w:pPr>
        <w:jc w:val="both"/>
        <w:rPr>
          <w:rFonts w:asciiTheme="majorHAnsi" w:hAnsiTheme="majorHAnsi" w:cstheme="majorHAnsi"/>
          <w:szCs w:val="24"/>
        </w:rPr>
      </w:pPr>
      <w:r w:rsidRPr="008E5A96">
        <w:rPr>
          <w:rFonts w:asciiTheme="majorHAnsi" w:hAnsiTheme="majorHAnsi" w:cstheme="majorHAnsi"/>
          <w:szCs w:val="24"/>
        </w:rPr>
        <w:t>In exceptional cases, and with the approval of the Academic Board on the recommendation of the Interfaculty Graduate Studies B</w:t>
      </w:r>
      <w:r w:rsidR="00295C4C" w:rsidRPr="008E5A96">
        <w:rPr>
          <w:rFonts w:asciiTheme="majorHAnsi" w:hAnsiTheme="majorHAnsi" w:cstheme="majorHAnsi"/>
          <w:szCs w:val="24"/>
        </w:rPr>
        <w:t>oard and the Faculty</w:t>
      </w:r>
      <w:r w:rsidRPr="008E5A96">
        <w:rPr>
          <w:rFonts w:asciiTheme="majorHAnsi" w:hAnsiTheme="majorHAnsi" w:cstheme="majorHAnsi"/>
          <w:szCs w:val="24"/>
        </w:rPr>
        <w:t xml:space="preserve">, the minimum time-period required may be reduced to six terms. </w:t>
      </w:r>
    </w:p>
    <w:p w14:paraId="121844BE" w14:textId="77777777" w:rsidR="00322E71" w:rsidRPr="00EE2CE3" w:rsidRDefault="00322E71" w:rsidP="001A2ADF">
      <w:pPr>
        <w:jc w:val="both"/>
        <w:rPr>
          <w:rFonts w:asciiTheme="majorHAnsi" w:hAnsiTheme="majorHAnsi" w:cstheme="majorHAnsi"/>
          <w:sz w:val="22"/>
          <w:szCs w:val="22"/>
        </w:rPr>
      </w:pPr>
    </w:p>
    <w:p w14:paraId="3AB2A56B" w14:textId="53218C4A" w:rsidR="004D0B7F" w:rsidRPr="008E5A96" w:rsidRDefault="004D0B7F" w:rsidP="001A2ADF">
      <w:pPr>
        <w:widowControl w:val="0"/>
        <w:autoSpaceDE w:val="0"/>
        <w:autoSpaceDN w:val="0"/>
        <w:adjustRightInd w:val="0"/>
        <w:spacing w:after="200"/>
        <w:jc w:val="both"/>
        <w:rPr>
          <w:rFonts w:asciiTheme="majorHAnsi" w:eastAsia="Times New Roman" w:hAnsiTheme="majorHAnsi" w:cstheme="majorHAnsi"/>
          <w:color w:val="26272A"/>
          <w:szCs w:val="24"/>
          <w:lang w:val="en-US"/>
        </w:rPr>
      </w:pPr>
      <w:r w:rsidRPr="008E5A96">
        <w:rPr>
          <w:rFonts w:asciiTheme="majorHAnsi" w:eastAsia="Times New Roman" w:hAnsiTheme="majorHAnsi" w:cstheme="majorHAnsi"/>
          <w:color w:val="26272A"/>
          <w:szCs w:val="24"/>
          <w:lang w:val="en-US"/>
        </w:rPr>
        <w:lastRenderedPageBreak/>
        <w:t>For a 3 year PhD, the maximum number of credits that</w:t>
      </w:r>
      <w:r w:rsidR="00295C4C" w:rsidRPr="008E5A96">
        <w:rPr>
          <w:rFonts w:asciiTheme="majorHAnsi" w:eastAsia="Times New Roman" w:hAnsiTheme="majorHAnsi" w:cstheme="majorHAnsi"/>
          <w:color w:val="26272A"/>
          <w:szCs w:val="24"/>
          <w:lang w:val="en-US"/>
        </w:rPr>
        <w:t xml:space="preserve"> can be undertaken is 30 credits</w:t>
      </w:r>
      <w:r w:rsidRPr="008E5A96">
        <w:rPr>
          <w:rFonts w:asciiTheme="majorHAnsi" w:eastAsia="Times New Roman" w:hAnsiTheme="majorHAnsi" w:cstheme="majorHAnsi"/>
          <w:color w:val="26272A"/>
          <w:szCs w:val="24"/>
          <w:lang w:val="en-US"/>
        </w:rPr>
        <w:t>.</w:t>
      </w:r>
      <w:r w:rsidR="004868F2" w:rsidRPr="008E5A96">
        <w:rPr>
          <w:rFonts w:asciiTheme="majorHAnsi" w:eastAsia="Times New Roman" w:hAnsiTheme="majorHAnsi" w:cstheme="majorHAnsi"/>
          <w:color w:val="26272A"/>
          <w:szCs w:val="24"/>
          <w:lang w:val="en-US"/>
        </w:rPr>
        <w:t xml:space="preserve"> </w:t>
      </w:r>
      <w:r w:rsidRPr="008E5A96">
        <w:rPr>
          <w:rFonts w:asciiTheme="majorHAnsi" w:eastAsia="Times New Roman" w:hAnsiTheme="majorHAnsi" w:cstheme="majorHAnsi"/>
          <w:color w:val="26272A"/>
          <w:szCs w:val="24"/>
          <w:lang w:val="en-US"/>
        </w:rPr>
        <w:t>For a 4 year PhD, the maximum number of credits that can be undertaken is 90 credits.</w:t>
      </w:r>
    </w:p>
    <w:p w14:paraId="7280D6A1" w14:textId="43FED9DB" w:rsidR="004D0B7F" w:rsidRPr="00EE2CE3" w:rsidRDefault="004D0B7F" w:rsidP="001A2ADF">
      <w:pPr>
        <w:widowControl w:val="0"/>
        <w:autoSpaceDE w:val="0"/>
        <w:autoSpaceDN w:val="0"/>
        <w:adjustRightInd w:val="0"/>
        <w:spacing w:after="200"/>
        <w:jc w:val="both"/>
        <w:rPr>
          <w:rFonts w:asciiTheme="majorHAnsi" w:eastAsia="Times New Roman" w:hAnsiTheme="majorHAnsi" w:cstheme="majorHAnsi"/>
          <w:color w:val="26272A"/>
          <w:sz w:val="22"/>
          <w:szCs w:val="22"/>
          <w:lang w:val="en-US"/>
        </w:rPr>
      </w:pPr>
      <w:r w:rsidRPr="008E5A96">
        <w:rPr>
          <w:rFonts w:asciiTheme="majorHAnsi" w:eastAsia="Times New Roman" w:hAnsiTheme="majorHAnsi" w:cstheme="majorHAnsi"/>
          <w:color w:val="26272A"/>
          <w:szCs w:val="24"/>
          <w:lang w:val="en-US"/>
        </w:rPr>
        <w:t xml:space="preserve">Only those modules developed specifically for postgraduate student training </w:t>
      </w:r>
      <w:r w:rsidR="00143346" w:rsidRPr="008E5A96">
        <w:rPr>
          <w:rFonts w:asciiTheme="majorHAnsi" w:eastAsia="Times New Roman" w:hAnsiTheme="majorHAnsi" w:cstheme="majorHAnsi"/>
          <w:color w:val="26272A"/>
          <w:szCs w:val="24"/>
          <w:lang w:val="en-US"/>
        </w:rPr>
        <w:t xml:space="preserve">(i.e. that are PG-coded) </w:t>
      </w:r>
      <w:r w:rsidRPr="008E5A96">
        <w:rPr>
          <w:rFonts w:asciiTheme="majorHAnsi" w:eastAsia="Times New Roman" w:hAnsiTheme="majorHAnsi" w:cstheme="majorHAnsi"/>
          <w:color w:val="26272A"/>
          <w:szCs w:val="24"/>
          <w:lang w:val="en-US"/>
        </w:rPr>
        <w:t>can be taken with free choice by students and count towards the 15 credit minimum</w:t>
      </w:r>
      <w:r w:rsidRPr="00EE2CE3">
        <w:rPr>
          <w:rFonts w:asciiTheme="majorHAnsi" w:eastAsia="Times New Roman" w:hAnsiTheme="majorHAnsi" w:cstheme="majorHAnsi"/>
          <w:color w:val="26272A"/>
          <w:sz w:val="22"/>
          <w:szCs w:val="22"/>
          <w:lang w:val="en-US"/>
        </w:rPr>
        <w:t xml:space="preserve"> requirement for the PhD </w:t>
      </w:r>
      <w:proofErr w:type="spellStart"/>
      <w:r w:rsidRPr="00EE2CE3">
        <w:rPr>
          <w:rFonts w:asciiTheme="majorHAnsi" w:eastAsia="Times New Roman" w:hAnsiTheme="majorHAnsi" w:cstheme="majorHAnsi"/>
          <w:color w:val="26272A"/>
          <w:sz w:val="22"/>
          <w:szCs w:val="22"/>
          <w:lang w:val="en-US"/>
        </w:rPr>
        <w:t>programme</w:t>
      </w:r>
      <w:proofErr w:type="spellEnd"/>
      <w:r w:rsidRPr="00EE2CE3">
        <w:rPr>
          <w:rFonts w:asciiTheme="majorHAnsi" w:eastAsia="Times New Roman" w:hAnsiTheme="majorHAnsi" w:cstheme="majorHAnsi"/>
          <w:color w:val="26272A"/>
          <w:sz w:val="22"/>
          <w:szCs w:val="22"/>
          <w:lang w:val="en-US"/>
        </w:rPr>
        <w:t xml:space="preserve">.  </w:t>
      </w:r>
    </w:p>
    <w:p w14:paraId="53B6D9BF" w14:textId="431D4087" w:rsidR="004D0B7F" w:rsidRPr="008E5A96" w:rsidRDefault="004868F2" w:rsidP="001A2ADF">
      <w:pPr>
        <w:widowControl w:val="0"/>
        <w:autoSpaceDE w:val="0"/>
        <w:autoSpaceDN w:val="0"/>
        <w:adjustRightInd w:val="0"/>
        <w:spacing w:after="200"/>
        <w:jc w:val="both"/>
        <w:rPr>
          <w:rFonts w:asciiTheme="majorHAnsi" w:eastAsia="Times New Roman" w:hAnsiTheme="majorHAnsi" w:cstheme="majorHAnsi"/>
          <w:color w:val="26272A"/>
          <w:szCs w:val="24"/>
          <w:lang w:val="en-US"/>
        </w:rPr>
      </w:pPr>
      <w:r w:rsidRPr="008E5A96">
        <w:rPr>
          <w:rFonts w:asciiTheme="majorHAnsi" w:eastAsia="Times New Roman" w:hAnsiTheme="majorHAnsi" w:cstheme="majorHAnsi"/>
          <w:color w:val="26272A"/>
          <w:szCs w:val="24"/>
          <w:lang w:val="en-US"/>
        </w:rPr>
        <w:t>Students who choose to take one or more of these modules will be formally registered once they have completed all compulsory elements, including assessment. Postgraduate training modules are assessed on a pass/fail basis only. It is expected that supervisors will discuss</w:t>
      </w:r>
      <w:r w:rsidR="00A14901" w:rsidRPr="008E5A96">
        <w:rPr>
          <w:rFonts w:asciiTheme="majorHAnsi" w:eastAsia="Times New Roman" w:hAnsiTheme="majorHAnsi" w:cstheme="majorHAnsi"/>
          <w:color w:val="26272A"/>
          <w:szCs w:val="24"/>
          <w:lang w:val="en-US"/>
        </w:rPr>
        <w:t xml:space="preserve"> with their students</w:t>
      </w:r>
      <w:r w:rsidRPr="008E5A96">
        <w:rPr>
          <w:rFonts w:asciiTheme="majorHAnsi" w:eastAsia="Times New Roman" w:hAnsiTheme="majorHAnsi" w:cstheme="majorHAnsi"/>
          <w:color w:val="26272A"/>
          <w:szCs w:val="24"/>
          <w:lang w:val="en-US"/>
        </w:rPr>
        <w:t xml:space="preserve"> the most appropriate modules to undertake at an early meeting, and these modules do not require sign-off at approval stage. </w:t>
      </w:r>
      <w:r w:rsidR="004D0B7F" w:rsidRPr="008E5A96">
        <w:rPr>
          <w:rFonts w:asciiTheme="majorHAnsi" w:eastAsia="Times New Roman" w:hAnsiTheme="majorHAnsi" w:cstheme="majorHAnsi"/>
          <w:color w:val="26272A"/>
          <w:szCs w:val="24"/>
          <w:lang w:val="en-US"/>
        </w:rPr>
        <w:t xml:space="preserve">Further modules will be developed and approved over the </w:t>
      </w:r>
      <w:r w:rsidR="00A14901" w:rsidRPr="008E5A96">
        <w:rPr>
          <w:rFonts w:asciiTheme="majorHAnsi" w:eastAsia="Times New Roman" w:hAnsiTheme="majorHAnsi" w:cstheme="majorHAnsi"/>
          <w:color w:val="26272A"/>
          <w:szCs w:val="24"/>
          <w:lang w:val="en-US"/>
        </w:rPr>
        <w:t>academic year</w:t>
      </w:r>
      <w:r w:rsidR="004D0B7F" w:rsidRPr="008E5A96">
        <w:rPr>
          <w:rFonts w:asciiTheme="majorHAnsi" w:eastAsia="Times New Roman" w:hAnsiTheme="majorHAnsi" w:cstheme="majorHAnsi"/>
          <w:color w:val="26272A"/>
          <w:szCs w:val="24"/>
          <w:lang w:val="en-US"/>
        </w:rPr>
        <w:t>.</w:t>
      </w:r>
    </w:p>
    <w:p w14:paraId="7BAF57AB" w14:textId="77777777" w:rsidR="00322E71" w:rsidRPr="008E5A96" w:rsidRDefault="00322E71" w:rsidP="008E5A96">
      <w:pPr>
        <w:rPr>
          <w:rFonts w:asciiTheme="majorHAnsi" w:hAnsiTheme="majorHAnsi" w:cstheme="majorHAnsi"/>
          <w:b/>
          <w:szCs w:val="24"/>
        </w:rPr>
      </w:pPr>
      <w:r w:rsidRPr="008E5A96">
        <w:rPr>
          <w:rFonts w:asciiTheme="majorHAnsi" w:hAnsiTheme="majorHAnsi" w:cstheme="majorHAnsi"/>
          <w:b/>
          <w:szCs w:val="24"/>
        </w:rPr>
        <w:t>Responsibilities of Research Students</w:t>
      </w:r>
    </w:p>
    <w:p w14:paraId="10C33E40" w14:textId="3D552B02" w:rsidR="00322E71" w:rsidRPr="008E5A96" w:rsidRDefault="00322E71" w:rsidP="001A2ADF">
      <w:pPr>
        <w:jc w:val="both"/>
        <w:rPr>
          <w:rFonts w:asciiTheme="majorHAnsi" w:hAnsiTheme="majorHAnsi" w:cstheme="majorHAnsi"/>
          <w:szCs w:val="24"/>
        </w:rPr>
      </w:pPr>
      <w:r w:rsidRPr="008E5A96">
        <w:rPr>
          <w:rFonts w:asciiTheme="majorHAnsi" w:hAnsiTheme="majorHAnsi" w:cstheme="majorHAnsi"/>
          <w:szCs w:val="24"/>
        </w:rPr>
        <w:t xml:space="preserve">It is the responsibility of the student to maintain a professional relationship at all times with the supervising academic members and other university staff.  The student is responsible for the progress and completion of her/his </w:t>
      </w:r>
      <w:r w:rsidR="00584DEB" w:rsidRPr="008E5A96">
        <w:rPr>
          <w:rFonts w:asciiTheme="majorHAnsi" w:hAnsiTheme="majorHAnsi" w:cstheme="majorHAnsi"/>
          <w:szCs w:val="24"/>
        </w:rPr>
        <w:t xml:space="preserve">study. </w:t>
      </w:r>
      <w:r w:rsidRPr="008E5A96">
        <w:rPr>
          <w:rFonts w:asciiTheme="majorHAnsi" w:hAnsiTheme="majorHAnsi" w:cstheme="majorHAnsi"/>
          <w:szCs w:val="24"/>
        </w:rPr>
        <w:t>After registering it is the responsibility of the student to:</w:t>
      </w:r>
    </w:p>
    <w:p w14:paraId="2D37CBEF" w14:textId="77777777" w:rsidR="00322E71" w:rsidRPr="008E5A96" w:rsidRDefault="00322E71" w:rsidP="00322E71">
      <w:pPr>
        <w:jc w:val="both"/>
        <w:rPr>
          <w:rFonts w:asciiTheme="majorHAnsi" w:hAnsiTheme="majorHAnsi" w:cstheme="majorHAnsi"/>
          <w:szCs w:val="24"/>
        </w:rPr>
      </w:pPr>
    </w:p>
    <w:p w14:paraId="50974985" w14:textId="52BD06E5" w:rsidR="00322E71" w:rsidRPr="008E5A96" w:rsidRDefault="00584DEB"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Prepare and submit a</w:t>
      </w:r>
      <w:r w:rsidR="00322E71" w:rsidRPr="008E5A96">
        <w:rPr>
          <w:rFonts w:asciiTheme="majorHAnsi" w:hAnsiTheme="majorHAnsi" w:cstheme="majorHAnsi"/>
          <w:szCs w:val="24"/>
        </w:rPr>
        <w:t xml:space="preserve"> thesis of original research, in consultation </w:t>
      </w:r>
      <w:r w:rsidR="00A14901" w:rsidRPr="008E5A96">
        <w:rPr>
          <w:rFonts w:asciiTheme="majorHAnsi" w:hAnsiTheme="majorHAnsi" w:cstheme="majorHAnsi"/>
          <w:szCs w:val="24"/>
        </w:rPr>
        <w:t xml:space="preserve">with the supervisor(s) and the </w:t>
      </w:r>
      <w:r w:rsidR="008E5A96" w:rsidRPr="008E5A96">
        <w:rPr>
          <w:rFonts w:asciiTheme="majorHAnsi" w:hAnsiTheme="majorHAnsi" w:cstheme="majorHAnsi"/>
          <w:szCs w:val="24"/>
        </w:rPr>
        <w:t>R</w:t>
      </w:r>
      <w:r w:rsidR="00322E71" w:rsidRPr="008E5A96">
        <w:rPr>
          <w:rFonts w:asciiTheme="majorHAnsi" w:hAnsiTheme="majorHAnsi" w:cstheme="majorHAnsi"/>
          <w:szCs w:val="24"/>
        </w:rPr>
        <w:t>GSC.</w:t>
      </w:r>
    </w:p>
    <w:p w14:paraId="56EC47E9" w14:textId="3DFE3B56"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 xml:space="preserve">Be </w:t>
      </w:r>
      <w:r w:rsidR="00A14901" w:rsidRPr="008E5A96">
        <w:rPr>
          <w:rFonts w:asciiTheme="majorHAnsi" w:hAnsiTheme="majorHAnsi" w:cstheme="majorHAnsi"/>
          <w:szCs w:val="24"/>
        </w:rPr>
        <w:t>familiar with the University’s r</w:t>
      </w:r>
      <w:r w:rsidRPr="008E5A96">
        <w:rPr>
          <w:rFonts w:asciiTheme="majorHAnsi" w:hAnsiTheme="majorHAnsi" w:cstheme="majorHAnsi"/>
          <w:szCs w:val="24"/>
        </w:rPr>
        <w:t>egulations and departmental guidelines.</w:t>
      </w:r>
    </w:p>
    <w:p w14:paraId="418F9242" w14:textId="77777777"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Attend all courses in research training organised by the department.</w:t>
      </w:r>
    </w:p>
    <w:p w14:paraId="3BEAB4EF" w14:textId="77777777"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 xml:space="preserve">Observe the Health and Safety regulations of their department.   </w:t>
      </w:r>
    </w:p>
    <w:p w14:paraId="362C0F30" w14:textId="2EC52368"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Be aware of the University’s administrative requirements</w:t>
      </w:r>
      <w:r w:rsidR="00584DEB" w:rsidRPr="008E5A96">
        <w:rPr>
          <w:rFonts w:asciiTheme="majorHAnsi" w:hAnsiTheme="majorHAnsi" w:cstheme="majorHAnsi"/>
          <w:szCs w:val="24"/>
        </w:rPr>
        <w:t xml:space="preserve"> pertaining to all steps in the</w:t>
      </w:r>
      <w:r w:rsidRPr="008E5A96">
        <w:rPr>
          <w:rFonts w:asciiTheme="majorHAnsi" w:hAnsiTheme="majorHAnsi" w:cstheme="majorHAnsi"/>
          <w:szCs w:val="24"/>
        </w:rPr>
        <w:t xml:space="preserve"> process (e.g. dates and deadlines for thesis submission, etc.).</w:t>
      </w:r>
    </w:p>
    <w:p w14:paraId="534F8086" w14:textId="77777777"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Agree to a schedule of meetings, which will ensure regular contact with the supervisor.</w:t>
      </w:r>
    </w:p>
    <w:p w14:paraId="2C027796" w14:textId="5D371A19"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 xml:space="preserve">Develop competence in written and </w:t>
      </w:r>
      <w:r w:rsidR="00A14901" w:rsidRPr="008E5A96">
        <w:rPr>
          <w:rFonts w:asciiTheme="majorHAnsi" w:hAnsiTheme="majorHAnsi" w:cstheme="majorHAnsi"/>
          <w:szCs w:val="24"/>
        </w:rPr>
        <w:t xml:space="preserve">oral </w:t>
      </w:r>
      <w:r w:rsidRPr="008E5A96">
        <w:rPr>
          <w:rFonts w:asciiTheme="majorHAnsi" w:hAnsiTheme="majorHAnsi" w:cstheme="majorHAnsi"/>
          <w:szCs w:val="24"/>
        </w:rPr>
        <w:t>communication skills.</w:t>
      </w:r>
    </w:p>
    <w:p w14:paraId="75B28656" w14:textId="77777777"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lastRenderedPageBreak/>
        <w:t>Take the initiative in identifying problems and seeking solutions to these.</w:t>
      </w:r>
    </w:p>
    <w:p w14:paraId="5CD89112" w14:textId="2C59649B"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Satisfactorily pass any coursework that may</w:t>
      </w:r>
      <w:r w:rsidR="00A14901" w:rsidRPr="008E5A96">
        <w:rPr>
          <w:rFonts w:asciiTheme="majorHAnsi" w:hAnsiTheme="majorHAnsi" w:cstheme="majorHAnsi"/>
          <w:szCs w:val="24"/>
        </w:rPr>
        <w:t xml:space="preserve"> be required by the Department/</w:t>
      </w:r>
      <w:r w:rsidRPr="008E5A96">
        <w:rPr>
          <w:rFonts w:asciiTheme="majorHAnsi" w:hAnsiTheme="majorHAnsi" w:cstheme="majorHAnsi"/>
          <w:szCs w:val="24"/>
        </w:rPr>
        <w:t>GSC.</w:t>
      </w:r>
    </w:p>
    <w:p w14:paraId="7B4234E1" w14:textId="77777777"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Document the progress of work as agreed with the supervisor and present written or other material in sufficient time as requested.</w:t>
      </w:r>
    </w:p>
    <w:p w14:paraId="35F397AC" w14:textId="1F66B13F"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Present written or other reports in sufficient time as may b</w:t>
      </w:r>
      <w:r w:rsidR="00A14901" w:rsidRPr="008E5A96">
        <w:rPr>
          <w:rFonts w:asciiTheme="majorHAnsi" w:hAnsiTheme="majorHAnsi" w:cstheme="majorHAnsi"/>
          <w:szCs w:val="24"/>
        </w:rPr>
        <w:t xml:space="preserve">e required by the </w:t>
      </w:r>
      <w:r w:rsidR="008E5A96">
        <w:rPr>
          <w:rFonts w:asciiTheme="majorHAnsi" w:hAnsiTheme="majorHAnsi" w:cstheme="majorHAnsi"/>
          <w:szCs w:val="24"/>
        </w:rPr>
        <w:t>R</w:t>
      </w:r>
      <w:r w:rsidRPr="008E5A96">
        <w:rPr>
          <w:rFonts w:asciiTheme="majorHAnsi" w:hAnsiTheme="majorHAnsi" w:cstheme="majorHAnsi"/>
          <w:szCs w:val="24"/>
        </w:rPr>
        <w:t>GSC/Department.</w:t>
      </w:r>
    </w:p>
    <w:p w14:paraId="5D0E65BE" w14:textId="7F335AB2"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Satisfy the requirements of t</w:t>
      </w:r>
      <w:r w:rsidR="00584DEB" w:rsidRPr="008E5A96">
        <w:rPr>
          <w:rFonts w:asciiTheme="majorHAnsi" w:hAnsiTheme="majorHAnsi" w:cstheme="majorHAnsi"/>
          <w:szCs w:val="24"/>
        </w:rPr>
        <w:t xml:space="preserve">he Department/programme at the </w:t>
      </w:r>
      <w:r w:rsidR="00A9156B" w:rsidRPr="008E5A96">
        <w:rPr>
          <w:rFonts w:asciiTheme="majorHAnsi" w:hAnsiTheme="majorHAnsi" w:cstheme="majorHAnsi"/>
          <w:szCs w:val="24"/>
        </w:rPr>
        <w:t>progress reviews</w:t>
      </w:r>
      <w:r w:rsidRPr="008E5A96">
        <w:rPr>
          <w:rFonts w:asciiTheme="majorHAnsi" w:hAnsiTheme="majorHAnsi" w:cstheme="majorHAnsi"/>
          <w:szCs w:val="24"/>
        </w:rPr>
        <w:t>, for which details will be set out by the Department at the beginning of the programme.</w:t>
      </w:r>
    </w:p>
    <w:p w14:paraId="4B5D41D3" w14:textId="06F730AB" w:rsidR="00322E71" w:rsidRPr="008E5A96" w:rsidRDefault="00322E71" w:rsidP="00322E71">
      <w:pPr>
        <w:numPr>
          <w:ilvl w:val="0"/>
          <w:numId w:val="6"/>
        </w:numPr>
        <w:jc w:val="both"/>
        <w:rPr>
          <w:rFonts w:asciiTheme="majorHAnsi" w:hAnsiTheme="majorHAnsi" w:cstheme="majorHAnsi"/>
          <w:szCs w:val="24"/>
        </w:rPr>
      </w:pPr>
      <w:r w:rsidRPr="008E5A96">
        <w:rPr>
          <w:rFonts w:asciiTheme="majorHAnsi" w:hAnsiTheme="majorHAnsi" w:cstheme="majorHAnsi"/>
          <w:szCs w:val="24"/>
        </w:rPr>
        <w:t>Submit a final draft for approval not less than one month before the submission date.</w:t>
      </w:r>
    </w:p>
    <w:p w14:paraId="53B31830" w14:textId="77777777" w:rsidR="00322E71" w:rsidRPr="00EE2CE3" w:rsidRDefault="00322E71" w:rsidP="00322E71">
      <w:pPr>
        <w:jc w:val="both"/>
        <w:rPr>
          <w:rFonts w:asciiTheme="majorHAnsi" w:hAnsiTheme="majorHAnsi" w:cstheme="majorHAnsi"/>
          <w:sz w:val="22"/>
          <w:szCs w:val="22"/>
        </w:rPr>
      </w:pPr>
    </w:p>
    <w:p w14:paraId="40BBDCC0" w14:textId="77777777" w:rsidR="00DD22FB" w:rsidRDefault="00DD22FB" w:rsidP="008E5A96">
      <w:pPr>
        <w:rPr>
          <w:rFonts w:asciiTheme="majorHAnsi" w:hAnsiTheme="majorHAnsi" w:cstheme="majorHAnsi"/>
          <w:b/>
          <w:szCs w:val="24"/>
        </w:rPr>
      </w:pPr>
    </w:p>
    <w:p w14:paraId="2A068F51" w14:textId="77777777" w:rsidR="00DD22FB" w:rsidRDefault="00DD22FB" w:rsidP="008E5A96">
      <w:pPr>
        <w:rPr>
          <w:rFonts w:asciiTheme="majorHAnsi" w:hAnsiTheme="majorHAnsi" w:cstheme="majorHAnsi"/>
          <w:b/>
          <w:szCs w:val="24"/>
        </w:rPr>
      </w:pPr>
    </w:p>
    <w:p w14:paraId="18B3CFCB" w14:textId="39D7E204" w:rsidR="00322E71" w:rsidRPr="008E5A96" w:rsidRDefault="00322E71" w:rsidP="008E5A96">
      <w:pPr>
        <w:rPr>
          <w:rFonts w:asciiTheme="majorHAnsi" w:hAnsiTheme="majorHAnsi" w:cstheme="majorHAnsi"/>
          <w:b/>
          <w:szCs w:val="24"/>
        </w:rPr>
      </w:pPr>
      <w:r w:rsidRPr="008E5A96">
        <w:rPr>
          <w:rFonts w:asciiTheme="majorHAnsi" w:hAnsiTheme="majorHAnsi" w:cstheme="majorHAnsi"/>
          <w:b/>
          <w:szCs w:val="24"/>
        </w:rPr>
        <w:t>Responsibilities of the Supervisor</w:t>
      </w:r>
    </w:p>
    <w:p w14:paraId="453756DE" w14:textId="74E86F40" w:rsidR="00322E71" w:rsidRPr="008E5A96" w:rsidRDefault="00322E71" w:rsidP="00322E71">
      <w:pPr>
        <w:jc w:val="both"/>
        <w:rPr>
          <w:rFonts w:asciiTheme="majorHAnsi" w:hAnsiTheme="majorHAnsi" w:cstheme="majorHAnsi"/>
          <w:szCs w:val="24"/>
        </w:rPr>
      </w:pPr>
      <w:r w:rsidRPr="008E5A96">
        <w:rPr>
          <w:rFonts w:asciiTheme="majorHAnsi" w:hAnsiTheme="majorHAnsi" w:cstheme="majorHAnsi"/>
          <w:szCs w:val="24"/>
        </w:rPr>
        <w:t>It is the responsibility of the supervisor to maintain a professional relationship at all times w</w:t>
      </w:r>
      <w:r w:rsidR="00584DEB" w:rsidRPr="008E5A96">
        <w:rPr>
          <w:rFonts w:asciiTheme="majorHAnsi" w:hAnsiTheme="majorHAnsi" w:cstheme="majorHAnsi"/>
          <w:szCs w:val="24"/>
        </w:rPr>
        <w:t>ith the research student and to:</w:t>
      </w:r>
      <w:r w:rsidRPr="008E5A96">
        <w:rPr>
          <w:rFonts w:asciiTheme="majorHAnsi" w:hAnsiTheme="majorHAnsi" w:cstheme="majorHAnsi"/>
          <w:szCs w:val="24"/>
        </w:rPr>
        <w:t xml:space="preserve"> </w:t>
      </w:r>
    </w:p>
    <w:p w14:paraId="770C5E5C" w14:textId="77777777" w:rsidR="00322E71" w:rsidRPr="008E5A96" w:rsidRDefault="00322E71" w:rsidP="00322E71">
      <w:pPr>
        <w:jc w:val="both"/>
        <w:rPr>
          <w:rFonts w:asciiTheme="majorHAnsi" w:hAnsiTheme="majorHAnsi" w:cstheme="majorHAnsi"/>
          <w:szCs w:val="24"/>
        </w:rPr>
      </w:pPr>
    </w:p>
    <w:p w14:paraId="308CD5DA" w14:textId="3D97FA9B"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1</w:t>
      </w:r>
      <w:r w:rsidR="00FC2AE1" w:rsidRPr="008E5A96">
        <w:rPr>
          <w:rFonts w:asciiTheme="majorHAnsi" w:hAnsiTheme="majorHAnsi" w:cstheme="majorHAnsi"/>
          <w:szCs w:val="24"/>
        </w:rPr>
        <w:t>.</w:t>
      </w:r>
      <w:r w:rsidRPr="008E5A96">
        <w:rPr>
          <w:rFonts w:asciiTheme="majorHAnsi" w:hAnsiTheme="majorHAnsi" w:cstheme="majorHAnsi"/>
          <w:szCs w:val="24"/>
        </w:rPr>
        <w:t xml:space="preserve">  </w:t>
      </w:r>
      <w:r w:rsidRPr="008E5A96">
        <w:rPr>
          <w:rFonts w:asciiTheme="majorHAnsi" w:hAnsiTheme="majorHAnsi" w:cstheme="majorHAnsi"/>
          <w:szCs w:val="24"/>
        </w:rPr>
        <w:tab/>
        <w:t>Give guidance about the selection of a thesis topic, research methods/techniques used, the planning of the research programme, presentation o</w:t>
      </w:r>
      <w:r w:rsidR="009A201B" w:rsidRPr="008E5A96">
        <w:rPr>
          <w:rFonts w:asciiTheme="majorHAnsi" w:hAnsiTheme="majorHAnsi" w:cstheme="majorHAnsi"/>
          <w:szCs w:val="24"/>
        </w:rPr>
        <w:t xml:space="preserve">f the research proposal to the </w:t>
      </w:r>
      <w:r w:rsidR="008E5A96" w:rsidRPr="008E5A96">
        <w:rPr>
          <w:rFonts w:asciiTheme="majorHAnsi" w:hAnsiTheme="majorHAnsi" w:cstheme="majorHAnsi"/>
          <w:szCs w:val="24"/>
        </w:rPr>
        <w:t>R</w:t>
      </w:r>
      <w:r w:rsidRPr="008E5A96">
        <w:rPr>
          <w:rFonts w:asciiTheme="majorHAnsi" w:hAnsiTheme="majorHAnsi" w:cstheme="majorHAnsi"/>
          <w:szCs w:val="24"/>
        </w:rPr>
        <w:t>GSC, literature searching and, where necessary, appropriate courses to attend and the standard expected.</w:t>
      </w:r>
    </w:p>
    <w:p w14:paraId="25F4CB5D" w14:textId="77777777"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2.</w:t>
      </w:r>
      <w:r w:rsidRPr="008E5A96">
        <w:rPr>
          <w:rFonts w:asciiTheme="majorHAnsi" w:hAnsiTheme="majorHAnsi" w:cstheme="majorHAnsi"/>
          <w:szCs w:val="24"/>
        </w:rPr>
        <w:tab/>
        <w:t>Give advice on the necessary completion dates of successive stages of work so that the thesis may be completed within the scheduled time.</w:t>
      </w:r>
    </w:p>
    <w:p w14:paraId="3B2A66FB" w14:textId="66A4C51F"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3.</w:t>
      </w:r>
      <w:r w:rsidRPr="008E5A96">
        <w:rPr>
          <w:rFonts w:asciiTheme="majorHAnsi" w:hAnsiTheme="majorHAnsi" w:cstheme="majorHAnsi"/>
          <w:szCs w:val="24"/>
        </w:rPr>
        <w:tab/>
        <w:t>Familiarise the student wi</w:t>
      </w:r>
      <w:r w:rsidR="009A201B" w:rsidRPr="008E5A96">
        <w:rPr>
          <w:rFonts w:asciiTheme="majorHAnsi" w:hAnsiTheme="majorHAnsi" w:cstheme="majorHAnsi"/>
          <w:szCs w:val="24"/>
        </w:rPr>
        <w:t xml:space="preserve">th any reviews required by the </w:t>
      </w:r>
      <w:r w:rsidR="008E5A96" w:rsidRPr="008E5A96">
        <w:rPr>
          <w:rFonts w:asciiTheme="majorHAnsi" w:hAnsiTheme="majorHAnsi" w:cstheme="majorHAnsi"/>
          <w:szCs w:val="24"/>
        </w:rPr>
        <w:t>R</w:t>
      </w:r>
      <w:r w:rsidRPr="008E5A96">
        <w:rPr>
          <w:rFonts w:asciiTheme="majorHAnsi" w:hAnsiTheme="majorHAnsi" w:cstheme="majorHAnsi"/>
          <w:szCs w:val="24"/>
        </w:rPr>
        <w:t>GSC.</w:t>
      </w:r>
    </w:p>
    <w:p w14:paraId="64BD8DDD" w14:textId="77777777"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4.</w:t>
      </w:r>
      <w:r w:rsidRPr="008E5A96">
        <w:rPr>
          <w:rFonts w:asciiTheme="majorHAnsi" w:hAnsiTheme="majorHAnsi" w:cstheme="majorHAnsi"/>
          <w:szCs w:val="24"/>
        </w:rPr>
        <w:tab/>
        <w:t>Encourage the student to show research initiative and self-motivation in order to pursue independent research with confidence.</w:t>
      </w:r>
    </w:p>
    <w:p w14:paraId="56F83997" w14:textId="64213A2D"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lastRenderedPageBreak/>
        <w:t>5.</w:t>
      </w:r>
      <w:r w:rsidRPr="008E5A96">
        <w:rPr>
          <w:rFonts w:asciiTheme="majorHAnsi" w:hAnsiTheme="majorHAnsi" w:cstheme="majorHAnsi"/>
          <w:szCs w:val="24"/>
        </w:rPr>
        <w:tab/>
        <w:t xml:space="preserve">Establish and maintain a schedule of regular meetings with the student.   Such meetings </w:t>
      </w:r>
      <w:r w:rsidR="009A201B" w:rsidRPr="008E5A96">
        <w:rPr>
          <w:rFonts w:asciiTheme="majorHAnsi" w:hAnsiTheme="majorHAnsi" w:cstheme="majorHAnsi"/>
          <w:szCs w:val="24"/>
        </w:rPr>
        <w:t xml:space="preserve">are </w:t>
      </w:r>
      <w:r w:rsidRPr="008E5A96">
        <w:rPr>
          <w:rFonts w:asciiTheme="majorHAnsi" w:hAnsiTheme="majorHAnsi" w:cstheme="majorHAnsi"/>
          <w:szCs w:val="24"/>
        </w:rPr>
        <w:t>to be held at the request of either the supervisor or the student</w:t>
      </w:r>
      <w:r w:rsidR="009A201B" w:rsidRPr="008E5A96">
        <w:rPr>
          <w:rFonts w:asciiTheme="majorHAnsi" w:hAnsiTheme="majorHAnsi" w:cstheme="majorHAnsi"/>
          <w:szCs w:val="24"/>
        </w:rPr>
        <w:t>.</w:t>
      </w:r>
      <w:r w:rsidRPr="008E5A96">
        <w:rPr>
          <w:rFonts w:asciiTheme="majorHAnsi" w:hAnsiTheme="majorHAnsi" w:cstheme="majorHAnsi"/>
          <w:szCs w:val="24"/>
        </w:rPr>
        <w:t xml:space="preserve"> The supervisor should keep a record of all meetings.</w:t>
      </w:r>
    </w:p>
    <w:p w14:paraId="0BC63BB0" w14:textId="77777777"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6.</w:t>
      </w:r>
      <w:r w:rsidRPr="008E5A96">
        <w:rPr>
          <w:rFonts w:asciiTheme="majorHAnsi" w:hAnsiTheme="majorHAnsi" w:cstheme="majorHAnsi"/>
          <w:szCs w:val="24"/>
        </w:rPr>
        <w:tab/>
        <w:t>If a supervisor is to be on leave for a period greater than two-three weeks, the supervisor should ensure that adequate supervisory arrangements are made.</w:t>
      </w:r>
    </w:p>
    <w:p w14:paraId="4EEC7CA5" w14:textId="77777777"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7.</w:t>
      </w:r>
      <w:r w:rsidRPr="008E5A96">
        <w:rPr>
          <w:rFonts w:asciiTheme="majorHAnsi" w:hAnsiTheme="majorHAnsi" w:cstheme="majorHAnsi"/>
          <w:szCs w:val="24"/>
        </w:rPr>
        <w:tab/>
        <w:t>Request regular written work, interim reports or research results as appropriate and return such reports and draft chapters, with comments, within two weeks.</w:t>
      </w:r>
    </w:p>
    <w:p w14:paraId="61769823" w14:textId="243A314E"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8.</w:t>
      </w:r>
      <w:r w:rsidRPr="008E5A96">
        <w:rPr>
          <w:rFonts w:asciiTheme="majorHAnsi" w:hAnsiTheme="majorHAnsi" w:cstheme="majorHAnsi"/>
          <w:szCs w:val="24"/>
        </w:rPr>
        <w:tab/>
        <w:t>Ensure that the student is made aware of inadequate progress by specifying the problems and suggesting ways of addressing them.   If the supervisor feels obliged to recommend a candidature be terminated because of unsatisfactory progress, he/she must m</w:t>
      </w:r>
      <w:r w:rsidR="009A201B" w:rsidRPr="008E5A96">
        <w:rPr>
          <w:rFonts w:asciiTheme="majorHAnsi" w:hAnsiTheme="majorHAnsi" w:cstheme="majorHAnsi"/>
          <w:szCs w:val="24"/>
        </w:rPr>
        <w:t xml:space="preserve">ake this recommendation to the </w:t>
      </w:r>
      <w:r w:rsidR="008E5A96" w:rsidRPr="008E5A96">
        <w:rPr>
          <w:rFonts w:asciiTheme="majorHAnsi" w:hAnsiTheme="majorHAnsi" w:cstheme="majorHAnsi"/>
          <w:szCs w:val="24"/>
        </w:rPr>
        <w:t>R</w:t>
      </w:r>
      <w:r w:rsidRPr="008E5A96">
        <w:rPr>
          <w:rFonts w:asciiTheme="majorHAnsi" w:hAnsiTheme="majorHAnsi" w:cstheme="majorHAnsi"/>
          <w:szCs w:val="24"/>
        </w:rPr>
        <w:t>GSC who will inform the student accordingly.</w:t>
      </w:r>
    </w:p>
    <w:p w14:paraId="1DB75A86" w14:textId="107B6668" w:rsidR="00322E71" w:rsidRPr="008E5A96" w:rsidRDefault="009A201B" w:rsidP="00322E71">
      <w:pPr>
        <w:ind w:left="567" w:hanging="567"/>
        <w:jc w:val="both"/>
        <w:rPr>
          <w:rFonts w:asciiTheme="majorHAnsi" w:hAnsiTheme="majorHAnsi" w:cstheme="majorHAnsi"/>
          <w:szCs w:val="24"/>
        </w:rPr>
      </w:pPr>
      <w:r w:rsidRPr="008E5A96">
        <w:rPr>
          <w:rFonts w:asciiTheme="majorHAnsi" w:hAnsiTheme="majorHAnsi" w:cstheme="majorHAnsi"/>
          <w:szCs w:val="24"/>
        </w:rPr>
        <w:t>9.</w:t>
      </w:r>
      <w:r w:rsidRPr="008E5A96">
        <w:rPr>
          <w:rFonts w:asciiTheme="majorHAnsi" w:hAnsiTheme="majorHAnsi" w:cstheme="majorHAnsi"/>
          <w:szCs w:val="24"/>
        </w:rPr>
        <w:tab/>
        <w:t xml:space="preserve">Advise the </w:t>
      </w:r>
      <w:r w:rsidR="00322E71" w:rsidRPr="008E5A96">
        <w:rPr>
          <w:rFonts w:asciiTheme="majorHAnsi" w:hAnsiTheme="majorHAnsi" w:cstheme="majorHAnsi"/>
          <w:szCs w:val="24"/>
        </w:rPr>
        <w:t xml:space="preserve">GSC of the progress of the student at the </w:t>
      </w:r>
      <w:r w:rsidR="00A9156B" w:rsidRPr="008E5A96">
        <w:rPr>
          <w:rFonts w:asciiTheme="majorHAnsi" w:hAnsiTheme="majorHAnsi" w:cstheme="majorHAnsi"/>
          <w:szCs w:val="24"/>
        </w:rPr>
        <w:t>Annual Review</w:t>
      </w:r>
      <w:r w:rsidR="00322E71" w:rsidRPr="008E5A96">
        <w:rPr>
          <w:rFonts w:asciiTheme="majorHAnsi" w:hAnsiTheme="majorHAnsi" w:cstheme="majorHAnsi"/>
          <w:szCs w:val="24"/>
        </w:rPr>
        <w:t>.</w:t>
      </w:r>
    </w:p>
    <w:p w14:paraId="1E18780F" w14:textId="0775D186"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10.</w:t>
      </w:r>
      <w:r w:rsidRPr="008E5A96">
        <w:rPr>
          <w:rFonts w:asciiTheme="majorHAnsi" w:hAnsiTheme="majorHAnsi" w:cstheme="majorHAnsi"/>
          <w:szCs w:val="24"/>
        </w:rPr>
        <w:tab/>
        <w:t>Undertake the R</w:t>
      </w:r>
      <w:r w:rsidR="009A201B" w:rsidRPr="008E5A96">
        <w:rPr>
          <w:rFonts w:asciiTheme="majorHAnsi" w:hAnsiTheme="majorHAnsi" w:cstheme="majorHAnsi"/>
          <w:szCs w:val="24"/>
        </w:rPr>
        <w:t xml:space="preserve">eview with </w:t>
      </w:r>
      <w:r w:rsidR="00A9156B" w:rsidRPr="008E5A96">
        <w:rPr>
          <w:rFonts w:asciiTheme="majorHAnsi" w:hAnsiTheme="majorHAnsi" w:cstheme="majorHAnsi"/>
          <w:szCs w:val="24"/>
        </w:rPr>
        <w:t xml:space="preserve">the </w:t>
      </w:r>
      <w:r w:rsidR="009A201B" w:rsidRPr="008E5A96">
        <w:rPr>
          <w:rFonts w:asciiTheme="majorHAnsi" w:hAnsiTheme="majorHAnsi" w:cstheme="majorHAnsi"/>
          <w:szCs w:val="24"/>
        </w:rPr>
        <w:t xml:space="preserve">nominees of the </w:t>
      </w:r>
      <w:r w:rsidR="008E5A96" w:rsidRPr="008E5A96">
        <w:rPr>
          <w:rFonts w:asciiTheme="majorHAnsi" w:hAnsiTheme="majorHAnsi" w:cstheme="majorHAnsi"/>
          <w:szCs w:val="24"/>
        </w:rPr>
        <w:t>R</w:t>
      </w:r>
      <w:r w:rsidRPr="008E5A96">
        <w:rPr>
          <w:rFonts w:asciiTheme="majorHAnsi" w:hAnsiTheme="majorHAnsi" w:cstheme="majorHAnsi"/>
          <w:szCs w:val="24"/>
        </w:rPr>
        <w:t>GSC.</w:t>
      </w:r>
    </w:p>
    <w:p w14:paraId="2BC2A5D3" w14:textId="32763167"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11.</w:t>
      </w:r>
      <w:r w:rsidRPr="008E5A96">
        <w:rPr>
          <w:rFonts w:asciiTheme="majorHAnsi" w:hAnsiTheme="majorHAnsi" w:cstheme="majorHAnsi"/>
          <w:szCs w:val="24"/>
        </w:rPr>
        <w:tab/>
        <w:t>Ensure that the work reported in the thesis is the student’s own.</w:t>
      </w:r>
      <w:r w:rsidR="00A9156B" w:rsidRPr="008E5A96">
        <w:rPr>
          <w:rFonts w:asciiTheme="majorHAnsi" w:hAnsiTheme="majorHAnsi" w:cstheme="majorHAnsi"/>
          <w:szCs w:val="24"/>
        </w:rPr>
        <w:t xml:space="preserve"> </w:t>
      </w:r>
      <w:r w:rsidRPr="008E5A96">
        <w:rPr>
          <w:rFonts w:asciiTheme="majorHAnsi" w:hAnsiTheme="majorHAnsi" w:cstheme="majorHAnsi"/>
          <w:szCs w:val="24"/>
        </w:rPr>
        <w:t>The student should be made aware of any concerns that the supervisor has about the originality of the work.</w:t>
      </w:r>
    </w:p>
    <w:p w14:paraId="65606957" w14:textId="77777777"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12.</w:t>
      </w:r>
      <w:r w:rsidRPr="008E5A96">
        <w:rPr>
          <w:rFonts w:asciiTheme="majorHAnsi" w:hAnsiTheme="majorHAnsi" w:cstheme="majorHAnsi"/>
          <w:szCs w:val="24"/>
        </w:rPr>
        <w:tab/>
        <w:t>Encourage, where appropriate, publication of the research results.    Ensure agreement is reached with the student on authorship of publications and acknowledgements of contributions.</w:t>
      </w:r>
    </w:p>
    <w:p w14:paraId="3EB618B4" w14:textId="77777777"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13.</w:t>
      </w:r>
      <w:r w:rsidRPr="008E5A96">
        <w:rPr>
          <w:rFonts w:asciiTheme="majorHAnsi" w:hAnsiTheme="majorHAnsi" w:cstheme="majorHAnsi"/>
          <w:szCs w:val="24"/>
        </w:rPr>
        <w:tab/>
        <w:t>Ensure that the student is aware of the standard of work that is generally accepted.</w:t>
      </w:r>
    </w:p>
    <w:p w14:paraId="6ADE9305" w14:textId="1400DA45" w:rsidR="00322E71" w:rsidRPr="008E5A96"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14.</w:t>
      </w:r>
      <w:r w:rsidRPr="008E5A96">
        <w:rPr>
          <w:rFonts w:asciiTheme="majorHAnsi" w:hAnsiTheme="majorHAnsi" w:cstheme="majorHAnsi"/>
          <w:szCs w:val="24"/>
        </w:rPr>
        <w:tab/>
        <w:t>Seek to ensure that research projects sponsored by industry grants or contracts should not impose unreasonable restrictions on dissemination and publication of work done as part of a thesis or compromise the independence of the research.   Where a confidentiality agreement exists between a Department and a sponsor, the implications should be made explicit to the student.   Submission of the thesis should not be delayed by the Department/Sponsor’s interest in the confidentiality of the student’s own work.</w:t>
      </w:r>
    </w:p>
    <w:p w14:paraId="77BB1AA7" w14:textId="43261D7E" w:rsidR="00322E71" w:rsidRDefault="00322E71" w:rsidP="00322E71">
      <w:pPr>
        <w:ind w:left="567" w:hanging="567"/>
        <w:jc w:val="both"/>
        <w:rPr>
          <w:rFonts w:asciiTheme="majorHAnsi" w:hAnsiTheme="majorHAnsi" w:cstheme="majorHAnsi"/>
          <w:szCs w:val="24"/>
        </w:rPr>
      </w:pPr>
      <w:r w:rsidRPr="008E5A96">
        <w:rPr>
          <w:rFonts w:asciiTheme="majorHAnsi" w:hAnsiTheme="majorHAnsi" w:cstheme="majorHAnsi"/>
          <w:szCs w:val="24"/>
        </w:rPr>
        <w:t>15.</w:t>
      </w:r>
      <w:r w:rsidRPr="008E5A96">
        <w:rPr>
          <w:rFonts w:asciiTheme="majorHAnsi" w:hAnsiTheme="majorHAnsi" w:cstheme="majorHAnsi"/>
          <w:szCs w:val="24"/>
        </w:rPr>
        <w:tab/>
      </w:r>
      <w:r w:rsidR="0059194C" w:rsidRPr="008E5A96">
        <w:rPr>
          <w:rFonts w:asciiTheme="majorHAnsi" w:hAnsiTheme="majorHAnsi" w:cstheme="majorHAnsi"/>
          <w:szCs w:val="24"/>
        </w:rPr>
        <w:t>A</w:t>
      </w:r>
      <w:r w:rsidRPr="008E5A96">
        <w:rPr>
          <w:rFonts w:asciiTheme="majorHAnsi" w:hAnsiTheme="majorHAnsi" w:cstheme="majorHAnsi"/>
          <w:szCs w:val="24"/>
        </w:rPr>
        <w:t>pprove the submission of the thesis for examination.</w:t>
      </w:r>
    </w:p>
    <w:p w14:paraId="28463B53" w14:textId="10330277" w:rsidR="008E5A96" w:rsidRDefault="008E5A96" w:rsidP="00322E71">
      <w:pPr>
        <w:ind w:left="567" w:hanging="567"/>
        <w:jc w:val="both"/>
        <w:rPr>
          <w:rFonts w:asciiTheme="majorHAnsi" w:hAnsiTheme="majorHAnsi" w:cstheme="majorHAnsi"/>
          <w:szCs w:val="24"/>
        </w:rPr>
      </w:pPr>
    </w:p>
    <w:p w14:paraId="6E5EB6B3" w14:textId="726C12E7" w:rsidR="00FC2AE1" w:rsidRDefault="00FC2AE1">
      <w:pPr>
        <w:rPr>
          <w:rFonts w:asciiTheme="majorHAnsi" w:hAnsiTheme="majorHAnsi" w:cstheme="majorHAnsi"/>
          <w:b/>
          <w:sz w:val="22"/>
          <w:szCs w:val="22"/>
        </w:rPr>
      </w:pPr>
    </w:p>
    <w:p w14:paraId="371E2D24" w14:textId="4A65A81E" w:rsidR="00DD22FB" w:rsidRDefault="00DD22FB">
      <w:pPr>
        <w:rPr>
          <w:rFonts w:asciiTheme="majorHAnsi" w:hAnsiTheme="majorHAnsi" w:cstheme="majorHAnsi"/>
          <w:b/>
          <w:sz w:val="22"/>
          <w:szCs w:val="22"/>
        </w:rPr>
      </w:pPr>
    </w:p>
    <w:p w14:paraId="38EF6ADB" w14:textId="6E49B5FC" w:rsidR="00DD22FB" w:rsidRDefault="00DD22FB">
      <w:pPr>
        <w:rPr>
          <w:rFonts w:asciiTheme="majorHAnsi" w:hAnsiTheme="majorHAnsi" w:cstheme="majorHAnsi"/>
          <w:b/>
          <w:sz w:val="22"/>
          <w:szCs w:val="22"/>
        </w:rPr>
      </w:pPr>
    </w:p>
    <w:p w14:paraId="1CD770BF" w14:textId="77777777" w:rsidR="00DD22FB" w:rsidRPr="00EE2CE3" w:rsidRDefault="00DD22FB">
      <w:pPr>
        <w:rPr>
          <w:rFonts w:asciiTheme="majorHAnsi" w:hAnsiTheme="majorHAnsi" w:cstheme="majorHAnsi"/>
          <w:b/>
          <w:sz w:val="22"/>
          <w:szCs w:val="22"/>
        </w:rPr>
      </w:pPr>
    </w:p>
    <w:p w14:paraId="04CFE8E6" w14:textId="098C81DD" w:rsidR="00322E71" w:rsidRPr="008E5A96" w:rsidRDefault="00322E71" w:rsidP="00DA2784">
      <w:pPr>
        <w:jc w:val="center"/>
        <w:rPr>
          <w:rFonts w:asciiTheme="majorHAnsi" w:hAnsiTheme="majorHAnsi" w:cstheme="majorHAnsi"/>
          <w:b/>
          <w:szCs w:val="24"/>
        </w:rPr>
      </w:pPr>
      <w:r w:rsidRPr="008E5A96">
        <w:rPr>
          <w:rFonts w:asciiTheme="majorHAnsi" w:hAnsiTheme="majorHAnsi" w:cstheme="majorHAnsi"/>
          <w:b/>
          <w:szCs w:val="24"/>
        </w:rPr>
        <w:t>Thesis Review, Submission and Examining</w:t>
      </w:r>
    </w:p>
    <w:p w14:paraId="37266731" w14:textId="77777777" w:rsidR="00322E71" w:rsidRPr="00EE2CE3" w:rsidRDefault="00322E71" w:rsidP="00322E71">
      <w:pPr>
        <w:jc w:val="both"/>
        <w:rPr>
          <w:rFonts w:asciiTheme="majorHAnsi" w:hAnsiTheme="majorHAnsi" w:cstheme="majorHAnsi"/>
          <w:b/>
          <w:sz w:val="22"/>
          <w:szCs w:val="22"/>
        </w:rPr>
      </w:pPr>
      <w:r w:rsidRPr="00EE2CE3">
        <w:rPr>
          <w:rFonts w:asciiTheme="majorHAnsi" w:hAnsiTheme="majorHAnsi" w:cstheme="majorHAnsi"/>
          <w:b/>
          <w:sz w:val="22"/>
          <w:szCs w:val="22"/>
        </w:rPr>
        <w:t xml:space="preserve"> </w:t>
      </w:r>
    </w:p>
    <w:p w14:paraId="2CBB8414" w14:textId="77777777" w:rsidR="00322E71" w:rsidRPr="00EE2CE3" w:rsidRDefault="009742EA" w:rsidP="008E5A96">
      <w:pPr>
        <w:rPr>
          <w:rFonts w:asciiTheme="majorHAnsi" w:hAnsiTheme="majorHAnsi" w:cstheme="majorHAnsi"/>
          <w:sz w:val="22"/>
          <w:szCs w:val="22"/>
        </w:rPr>
      </w:pPr>
      <w:r w:rsidRPr="00EE2CE3">
        <w:rPr>
          <w:rFonts w:asciiTheme="majorHAnsi" w:hAnsiTheme="majorHAnsi" w:cstheme="majorHAnsi"/>
          <w:b/>
          <w:sz w:val="22"/>
          <w:szCs w:val="22"/>
        </w:rPr>
        <w:t>Annual Review</w:t>
      </w:r>
    </w:p>
    <w:p w14:paraId="54F0FF67" w14:textId="00FF8DE8" w:rsidR="00322E71" w:rsidRPr="008E5A96" w:rsidRDefault="009742EA" w:rsidP="009A201B">
      <w:pPr>
        <w:jc w:val="both"/>
        <w:rPr>
          <w:rFonts w:asciiTheme="majorHAnsi" w:eastAsia="Times New Roman" w:hAnsiTheme="majorHAnsi" w:cstheme="majorHAnsi"/>
          <w:szCs w:val="24"/>
          <w:lang w:val="en-US"/>
        </w:rPr>
      </w:pPr>
      <w:r w:rsidRPr="008E5A96">
        <w:rPr>
          <w:rFonts w:asciiTheme="majorHAnsi" w:hAnsiTheme="majorHAnsi" w:cstheme="majorHAnsi"/>
          <w:szCs w:val="24"/>
        </w:rPr>
        <w:t>At the end of the each</w:t>
      </w:r>
      <w:r w:rsidR="00322E71" w:rsidRPr="008E5A96">
        <w:rPr>
          <w:rFonts w:asciiTheme="majorHAnsi" w:hAnsiTheme="majorHAnsi" w:cstheme="majorHAnsi"/>
          <w:szCs w:val="24"/>
        </w:rPr>
        <w:t xml:space="preserve"> year a review is completed and students submit a 1</w:t>
      </w:r>
      <w:r w:rsidR="006D6888" w:rsidRPr="008E5A96">
        <w:rPr>
          <w:rFonts w:asciiTheme="majorHAnsi" w:hAnsiTheme="majorHAnsi" w:cstheme="majorHAnsi"/>
          <w:szCs w:val="24"/>
        </w:rPr>
        <w:t>,</w:t>
      </w:r>
      <w:r w:rsidR="00322E71" w:rsidRPr="008E5A96">
        <w:rPr>
          <w:rFonts w:asciiTheme="majorHAnsi" w:hAnsiTheme="majorHAnsi" w:cstheme="majorHAnsi"/>
          <w:szCs w:val="24"/>
        </w:rPr>
        <w:t>500 word outline of their progress to date.</w:t>
      </w:r>
      <w:r w:rsidR="00B61127" w:rsidRPr="008E5A96">
        <w:rPr>
          <w:rFonts w:asciiTheme="majorHAnsi" w:hAnsiTheme="majorHAnsi" w:cstheme="majorHAnsi"/>
          <w:szCs w:val="24"/>
        </w:rPr>
        <w:t xml:space="preserve"> </w:t>
      </w:r>
      <w:r w:rsidR="006D6888" w:rsidRPr="008E5A96">
        <w:rPr>
          <w:rFonts w:asciiTheme="majorHAnsi" w:eastAsia="Times New Roman" w:hAnsiTheme="majorHAnsi" w:cstheme="majorHAnsi"/>
          <w:szCs w:val="24"/>
          <w:lang w:val="en-US"/>
        </w:rPr>
        <w:t>A</w:t>
      </w:r>
      <w:r w:rsidR="00F217A4" w:rsidRPr="008E5A96">
        <w:rPr>
          <w:rFonts w:asciiTheme="majorHAnsi" w:eastAsia="Times New Roman" w:hAnsiTheme="majorHAnsi" w:cstheme="majorHAnsi"/>
          <w:szCs w:val="24"/>
          <w:lang w:val="en-US"/>
        </w:rPr>
        <w:t>ll students applyin</w:t>
      </w:r>
      <w:r w:rsidR="006D6888" w:rsidRPr="008E5A96">
        <w:rPr>
          <w:rFonts w:asciiTheme="majorHAnsi" w:eastAsia="Times New Roman" w:hAnsiTheme="majorHAnsi" w:cstheme="majorHAnsi"/>
          <w:szCs w:val="24"/>
          <w:lang w:val="en-US"/>
        </w:rPr>
        <w:t xml:space="preserve">g for transfer between research </w:t>
      </w:r>
      <w:proofErr w:type="spellStart"/>
      <w:r w:rsidR="00F217A4" w:rsidRPr="008E5A96">
        <w:rPr>
          <w:rFonts w:asciiTheme="majorHAnsi" w:eastAsia="Times New Roman" w:hAnsiTheme="majorHAnsi" w:cstheme="majorHAnsi"/>
          <w:szCs w:val="24"/>
          <w:lang w:val="en-US"/>
        </w:rPr>
        <w:t>programmes</w:t>
      </w:r>
      <w:proofErr w:type="spellEnd"/>
      <w:r w:rsidR="00F217A4" w:rsidRPr="008E5A96">
        <w:rPr>
          <w:rFonts w:asciiTheme="majorHAnsi" w:eastAsia="Times New Roman" w:hAnsiTheme="majorHAnsi" w:cstheme="majorHAnsi"/>
          <w:szCs w:val="24"/>
          <w:lang w:val="en-US"/>
        </w:rPr>
        <w:t xml:space="preserve"> (e.g., between MSc/MPhil and doctoral degrees) </w:t>
      </w:r>
      <w:r w:rsidR="006D6888" w:rsidRPr="008E5A96">
        <w:rPr>
          <w:rFonts w:asciiTheme="majorHAnsi" w:eastAsia="Times New Roman" w:hAnsiTheme="majorHAnsi" w:cstheme="majorHAnsi"/>
          <w:szCs w:val="24"/>
          <w:lang w:val="en-US"/>
        </w:rPr>
        <w:t>will</w:t>
      </w:r>
      <w:r w:rsidR="00F217A4" w:rsidRPr="008E5A96">
        <w:rPr>
          <w:rFonts w:asciiTheme="majorHAnsi" w:eastAsia="Times New Roman" w:hAnsiTheme="majorHAnsi" w:cstheme="majorHAnsi"/>
          <w:szCs w:val="24"/>
          <w:lang w:val="en-US"/>
        </w:rPr>
        <w:t xml:space="preserve"> be subject to reviews by </w:t>
      </w:r>
      <w:r w:rsidR="003B141F" w:rsidRPr="008E5A96">
        <w:rPr>
          <w:rFonts w:asciiTheme="majorHAnsi" w:eastAsia="Times New Roman" w:hAnsiTheme="majorHAnsi" w:cstheme="majorHAnsi"/>
          <w:szCs w:val="24"/>
          <w:lang w:val="en-US"/>
        </w:rPr>
        <w:t>the</w:t>
      </w:r>
      <w:r w:rsidR="00F217A4" w:rsidRPr="008E5A96">
        <w:rPr>
          <w:rFonts w:asciiTheme="majorHAnsi" w:eastAsia="Times New Roman" w:hAnsiTheme="majorHAnsi" w:cstheme="majorHAnsi"/>
          <w:szCs w:val="24"/>
          <w:lang w:val="en-US"/>
        </w:rPr>
        <w:t xml:space="preserve"> </w:t>
      </w:r>
      <w:r w:rsidR="008E5A96" w:rsidRPr="008E5A96">
        <w:rPr>
          <w:rFonts w:asciiTheme="majorHAnsi" w:eastAsia="Times New Roman" w:hAnsiTheme="majorHAnsi" w:cstheme="majorHAnsi"/>
          <w:szCs w:val="24"/>
          <w:lang w:val="en-US"/>
        </w:rPr>
        <w:t>R</w:t>
      </w:r>
      <w:r w:rsidR="00F217A4" w:rsidRPr="008E5A96">
        <w:rPr>
          <w:rFonts w:asciiTheme="majorHAnsi" w:eastAsia="Times New Roman" w:hAnsiTheme="majorHAnsi" w:cstheme="majorHAnsi"/>
          <w:szCs w:val="24"/>
          <w:lang w:val="en-US"/>
        </w:rPr>
        <w:t>GSC</w:t>
      </w:r>
      <w:r w:rsidR="006D6888" w:rsidRPr="008E5A96">
        <w:rPr>
          <w:rFonts w:asciiTheme="majorHAnsi" w:eastAsia="Times New Roman" w:hAnsiTheme="majorHAnsi" w:cstheme="majorHAnsi"/>
          <w:szCs w:val="24"/>
          <w:lang w:val="en-US"/>
        </w:rPr>
        <w:t>.</w:t>
      </w:r>
    </w:p>
    <w:p w14:paraId="53A48B04" w14:textId="77777777" w:rsidR="009A201B" w:rsidRPr="008E5A96" w:rsidRDefault="009A201B" w:rsidP="009A201B">
      <w:pPr>
        <w:jc w:val="both"/>
        <w:rPr>
          <w:rFonts w:asciiTheme="majorHAnsi" w:eastAsia="Times New Roman" w:hAnsiTheme="majorHAnsi" w:cstheme="majorHAnsi"/>
          <w:szCs w:val="24"/>
          <w:lang w:val="en-US"/>
        </w:rPr>
      </w:pPr>
    </w:p>
    <w:p w14:paraId="1E15CF30" w14:textId="31C77F93" w:rsidR="00F217A4" w:rsidRPr="008E5A96" w:rsidRDefault="009742EA" w:rsidP="00455848">
      <w:pPr>
        <w:jc w:val="both"/>
        <w:rPr>
          <w:rFonts w:asciiTheme="majorHAnsi" w:hAnsiTheme="majorHAnsi" w:cstheme="majorHAnsi"/>
          <w:szCs w:val="24"/>
        </w:rPr>
      </w:pPr>
      <w:r w:rsidRPr="008E5A96">
        <w:rPr>
          <w:rFonts w:asciiTheme="majorHAnsi" w:hAnsiTheme="majorHAnsi" w:cstheme="majorHAnsi"/>
          <w:szCs w:val="24"/>
        </w:rPr>
        <w:t>The purpose of this review is to ensure that the</w:t>
      </w:r>
      <w:r w:rsidR="006D6888" w:rsidRPr="008E5A96">
        <w:rPr>
          <w:rFonts w:asciiTheme="majorHAnsi" w:hAnsiTheme="majorHAnsi" w:cstheme="majorHAnsi"/>
          <w:szCs w:val="24"/>
        </w:rPr>
        <w:t xml:space="preserve"> student is complying with the research p</w:t>
      </w:r>
      <w:r w:rsidRPr="008E5A96">
        <w:rPr>
          <w:rFonts w:asciiTheme="majorHAnsi" w:hAnsiTheme="majorHAnsi" w:cstheme="majorHAnsi"/>
          <w:szCs w:val="24"/>
        </w:rPr>
        <w:t>roposal, has sufficient k</w:t>
      </w:r>
      <w:r w:rsidR="006D6888" w:rsidRPr="008E5A96">
        <w:rPr>
          <w:rFonts w:asciiTheme="majorHAnsi" w:hAnsiTheme="majorHAnsi" w:cstheme="majorHAnsi"/>
          <w:szCs w:val="24"/>
        </w:rPr>
        <w:t>nowledge of the fundamentals of</w:t>
      </w:r>
      <w:r w:rsidRPr="008E5A96">
        <w:rPr>
          <w:rFonts w:asciiTheme="majorHAnsi" w:hAnsiTheme="majorHAnsi" w:cstheme="majorHAnsi"/>
          <w:szCs w:val="24"/>
        </w:rPr>
        <w:t xml:space="preserve"> the chosen research topic (including literature, methodologies, data, etc.), and to assess the likelihood of the student completing the masters </w:t>
      </w:r>
      <w:r w:rsidR="00B61127" w:rsidRPr="008E5A96">
        <w:rPr>
          <w:rFonts w:asciiTheme="majorHAnsi" w:hAnsiTheme="majorHAnsi" w:cstheme="majorHAnsi"/>
          <w:szCs w:val="24"/>
        </w:rPr>
        <w:t xml:space="preserve">or PhD </w:t>
      </w:r>
      <w:r w:rsidRPr="008E5A96">
        <w:rPr>
          <w:rFonts w:asciiTheme="majorHAnsi" w:hAnsiTheme="majorHAnsi" w:cstheme="majorHAnsi"/>
          <w:szCs w:val="24"/>
        </w:rPr>
        <w:t xml:space="preserve">successfully within the time-scale allowed.  </w:t>
      </w:r>
    </w:p>
    <w:p w14:paraId="0FF7B4E4" w14:textId="77777777" w:rsidR="00F217A4" w:rsidRPr="008E5A96" w:rsidRDefault="00F217A4" w:rsidP="00455848">
      <w:pPr>
        <w:jc w:val="both"/>
        <w:rPr>
          <w:rFonts w:asciiTheme="majorHAnsi" w:hAnsiTheme="majorHAnsi" w:cstheme="majorHAnsi"/>
          <w:szCs w:val="24"/>
        </w:rPr>
      </w:pPr>
    </w:p>
    <w:p w14:paraId="32E0904D" w14:textId="4588A5D0" w:rsidR="00E97BAF" w:rsidRPr="008E5A96" w:rsidRDefault="00F217A4" w:rsidP="00455848">
      <w:pPr>
        <w:jc w:val="both"/>
        <w:rPr>
          <w:rFonts w:asciiTheme="majorHAnsi" w:hAnsiTheme="majorHAnsi" w:cstheme="majorHAnsi"/>
          <w:szCs w:val="24"/>
        </w:rPr>
      </w:pPr>
      <w:r w:rsidRPr="008E5A96">
        <w:rPr>
          <w:rFonts w:asciiTheme="majorHAnsi" w:eastAsia="Times New Roman" w:hAnsiTheme="majorHAnsi" w:cstheme="majorHAnsi"/>
          <w:szCs w:val="24"/>
          <w:lang w:val="en-US"/>
        </w:rPr>
        <w:t xml:space="preserve">The purpose of progress reviews is to support both student and supervisor(s) by giving an opportunity to reflect and report on progress and achievements in the year concerned, and plans for the subsequent year. Progress will be </w:t>
      </w:r>
      <w:proofErr w:type="spellStart"/>
      <w:r w:rsidRPr="008E5A96">
        <w:rPr>
          <w:rFonts w:asciiTheme="majorHAnsi" w:eastAsia="Times New Roman" w:hAnsiTheme="majorHAnsi" w:cstheme="majorHAnsi"/>
          <w:szCs w:val="24"/>
          <w:lang w:val="en-US"/>
        </w:rPr>
        <w:t>recognised</w:t>
      </w:r>
      <w:proofErr w:type="spellEnd"/>
      <w:r w:rsidRPr="008E5A96">
        <w:rPr>
          <w:rFonts w:asciiTheme="majorHAnsi" w:eastAsia="Times New Roman" w:hAnsiTheme="majorHAnsi" w:cstheme="majorHAnsi"/>
          <w:szCs w:val="24"/>
          <w:lang w:val="en-US"/>
        </w:rPr>
        <w:t xml:space="preserve"> and acknowledged and, where appropriate, constructive and detailed feedback and advice will be provided. In cases where problems with the progress of research are identified, local steps to resolving such problems will be identified during the review and followed up.</w:t>
      </w:r>
      <w:r w:rsidR="00E97BAF" w:rsidRPr="008E5A96">
        <w:rPr>
          <w:rFonts w:asciiTheme="majorHAnsi" w:eastAsia="Times New Roman" w:hAnsiTheme="majorHAnsi" w:cstheme="majorHAnsi"/>
          <w:szCs w:val="24"/>
          <w:lang w:val="en-US"/>
        </w:rPr>
        <w:t xml:space="preserve"> More specifically, the GSC assesses whether</w:t>
      </w:r>
      <w:r w:rsidR="00E97BAF" w:rsidRPr="008E5A96">
        <w:rPr>
          <w:rFonts w:asciiTheme="majorHAnsi" w:hAnsiTheme="majorHAnsi" w:cstheme="majorHAnsi"/>
          <w:szCs w:val="24"/>
        </w:rPr>
        <w:t xml:space="preserve"> the student is complying with the research proposal, has sufficient knowledge of the fundamentals of the chosen research topic (including literature, methodologies, data, etc.), and to assess the likelihood of the student completing the masters or PhD successfully within the time-scale allowed.  </w:t>
      </w:r>
    </w:p>
    <w:p w14:paraId="6A75EC38" w14:textId="77777777" w:rsidR="009A201B" w:rsidRPr="008E5A96" w:rsidRDefault="009A201B" w:rsidP="00455848">
      <w:pPr>
        <w:widowControl w:val="0"/>
        <w:autoSpaceDE w:val="0"/>
        <w:autoSpaceDN w:val="0"/>
        <w:adjustRightInd w:val="0"/>
        <w:spacing w:after="240"/>
        <w:jc w:val="both"/>
        <w:rPr>
          <w:rFonts w:asciiTheme="majorHAnsi" w:hAnsiTheme="majorHAnsi" w:cstheme="majorHAnsi"/>
          <w:szCs w:val="24"/>
        </w:rPr>
      </w:pPr>
    </w:p>
    <w:p w14:paraId="008A2C83" w14:textId="73511F3C" w:rsidR="00815EBE" w:rsidRPr="008E5A96" w:rsidRDefault="00815EBE" w:rsidP="00455848">
      <w:pPr>
        <w:widowControl w:val="0"/>
        <w:autoSpaceDE w:val="0"/>
        <w:autoSpaceDN w:val="0"/>
        <w:adjustRightInd w:val="0"/>
        <w:spacing w:after="240"/>
        <w:jc w:val="both"/>
        <w:rPr>
          <w:rFonts w:asciiTheme="majorHAnsi" w:eastAsia="Times New Roman" w:hAnsiTheme="majorHAnsi" w:cstheme="majorHAnsi"/>
          <w:szCs w:val="24"/>
          <w:lang w:val="en-US"/>
        </w:rPr>
      </w:pPr>
      <w:r w:rsidRPr="008E5A96">
        <w:rPr>
          <w:rFonts w:asciiTheme="majorHAnsi" w:hAnsiTheme="majorHAnsi" w:cstheme="majorHAnsi"/>
          <w:szCs w:val="24"/>
        </w:rPr>
        <w:lastRenderedPageBreak/>
        <w:t xml:space="preserve">The review panel </w:t>
      </w:r>
      <w:r w:rsidRPr="008E5A96">
        <w:rPr>
          <w:rFonts w:asciiTheme="majorHAnsi" w:eastAsia="Times New Roman" w:hAnsiTheme="majorHAnsi" w:cstheme="majorHAnsi"/>
          <w:szCs w:val="24"/>
          <w:lang w:val="en-US"/>
        </w:rPr>
        <w:t xml:space="preserve">will include </w:t>
      </w:r>
      <w:r w:rsidR="003B141F" w:rsidRPr="008E5A96">
        <w:rPr>
          <w:rFonts w:asciiTheme="majorHAnsi" w:eastAsia="Times New Roman" w:hAnsiTheme="majorHAnsi" w:cstheme="majorHAnsi"/>
          <w:szCs w:val="24"/>
          <w:lang w:val="en-US"/>
        </w:rPr>
        <w:t xml:space="preserve">the Chair of the </w:t>
      </w:r>
      <w:r w:rsidR="008E5A96">
        <w:rPr>
          <w:rFonts w:asciiTheme="majorHAnsi" w:eastAsia="Times New Roman" w:hAnsiTheme="majorHAnsi" w:cstheme="majorHAnsi"/>
          <w:szCs w:val="24"/>
          <w:lang w:val="en-US"/>
        </w:rPr>
        <w:t>R</w:t>
      </w:r>
      <w:r w:rsidR="003B141F" w:rsidRPr="008E5A96">
        <w:rPr>
          <w:rFonts w:asciiTheme="majorHAnsi" w:eastAsia="Times New Roman" w:hAnsiTheme="majorHAnsi" w:cstheme="majorHAnsi"/>
          <w:szCs w:val="24"/>
          <w:lang w:val="en-US"/>
        </w:rPr>
        <w:t>G</w:t>
      </w:r>
      <w:r w:rsidRPr="008E5A96">
        <w:rPr>
          <w:rFonts w:asciiTheme="majorHAnsi" w:eastAsia="Times New Roman" w:hAnsiTheme="majorHAnsi" w:cstheme="majorHAnsi"/>
          <w:szCs w:val="24"/>
          <w:lang w:val="en-US"/>
        </w:rPr>
        <w:t>SC and at least one additional member of staff, who is not a supervisor of the student under review.</w:t>
      </w:r>
    </w:p>
    <w:p w14:paraId="58BA1260" w14:textId="2C874C49" w:rsidR="00815EBE" w:rsidRPr="008E5A96" w:rsidRDefault="00E97BAF" w:rsidP="00455848">
      <w:pPr>
        <w:widowControl w:val="0"/>
        <w:autoSpaceDE w:val="0"/>
        <w:autoSpaceDN w:val="0"/>
        <w:adjustRightInd w:val="0"/>
        <w:spacing w:after="240"/>
        <w:jc w:val="both"/>
        <w:rPr>
          <w:rFonts w:asciiTheme="majorHAnsi" w:eastAsia="Times New Roman" w:hAnsiTheme="majorHAnsi" w:cstheme="majorHAnsi"/>
          <w:szCs w:val="24"/>
          <w:lang w:val="en-US"/>
        </w:rPr>
      </w:pPr>
      <w:r w:rsidRPr="008E5A96">
        <w:rPr>
          <w:rFonts w:asciiTheme="majorHAnsi" w:eastAsia="Times New Roman" w:hAnsiTheme="majorHAnsi" w:cstheme="majorHAnsi"/>
          <w:szCs w:val="24"/>
          <w:lang w:val="en-US"/>
        </w:rPr>
        <w:t xml:space="preserve">Following the review, the </w:t>
      </w:r>
      <w:r w:rsidR="008E5A96" w:rsidRPr="008E5A96">
        <w:rPr>
          <w:rFonts w:asciiTheme="majorHAnsi" w:eastAsia="Times New Roman" w:hAnsiTheme="majorHAnsi" w:cstheme="majorHAnsi"/>
          <w:szCs w:val="24"/>
          <w:lang w:val="en-US"/>
        </w:rPr>
        <w:t>R</w:t>
      </w:r>
      <w:r w:rsidRPr="008E5A96">
        <w:rPr>
          <w:rFonts w:asciiTheme="majorHAnsi" w:eastAsia="Times New Roman" w:hAnsiTheme="majorHAnsi" w:cstheme="majorHAnsi"/>
          <w:szCs w:val="24"/>
          <w:lang w:val="en-US"/>
        </w:rPr>
        <w:t>GSC decides whether</w:t>
      </w:r>
      <w:r w:rsidR="00815EBE" w:rsidRPr="008E5A96">
        <w:rPr>
          <w:rFonts w:asciiTheme="majorHAnsi" w:eastAsia="Times New Roman" w:hAnsiTheme="majorHAnsi" w:cstheme="majorHAnsi"/>
          <w:szCs w:val="24"/>
          <w:lang w:val="en-US"/>
        </w:rPr>
        <w:t xml:space="preserve"> the student’s progress is:</w:t>
      </w:r>
    </w:p>
    <w:p w14:paraId="755FC690" w14:textId="77777777" w:rsidR="00815EBE" w:rsidRPr="008E5A96" w:rsidRDefault="00815EBE" w:rsidP="00D03E5E">
      <w:pPr>
        <w:pStyle w:val="ListParagraph"/>
        <w:widowControl w:val="0"/>
        <w:numPr>
          <w:ilvl w:val="0"/>
          <w:numId w:val="27"/>
        </w:numPr>
        <w:tabs>
          <w:tab w:val="left" w:pos="220"/>
          <w:tab w:val="left" w:pos="284"/>
        </w:tabs>
        <w:autoSpaceDE w:val="0"/>
        <w:autoSpaceDN w:val="0"/>
        <w:adjustRightInd w:val="0"/>
        <w:spacing w:after="280"/>
        <w:jc w:val="both"/>
        <w:rPr>
          <w:rFonts w:asciiTheme="majorHAnsi" w:eastAsia="Times New Roman" w:hAnsiTheme="majorHAnsi" w:cstheme="majorHAnsi"/>
          <w:szCs w:val="24"/>
          <w:lang w:val="en-US"/>
        </w:rPr>
      </w:pPr>
      <w:r w:rsidRPr="008E5A96">
        <w:rPr>
          <w:rFonts w:asciiTheme="majorHAnsi" w:eastAsia="Times New Roman" w:hAnsiTheme="majorHAnsi" w:cstheme="majorHAnsi"/>
          <w:szCs w:val="24"/>
          <w:lang w:val="en-US"/>
        </w:rPr>
        <w:t xml:space="preserve">Satisfactory: recommend the student continue with their research; </w:t>
      </w:r>
    </w:p>
    <w:p w14:paraId="2CB8D9C7" w14:textId="3951F950" w:rsidR="00815EBE" w:rsidRPr="008E5A96" w:rsidRDefault="00815EBE" w:rsidP="00D03E5E">
      <w:pPr>
        <w:pStyle w:val="ListParagraph"/>
        <w:widowControl w:val="0"/>
        <w:numPr>
          <w:ilvl w:val="0"/>
          <w:numId w:val="27"/>
        </w:numPr>
        <w:tabs>
          <w:tab w:val="left" w:pos="220"/>
          <w:tab w:val="left" w:pos="284"/>
        </w:tabs>
        <w:autoSpaceDE w:val="0"/>
        <w:autoSpaceDN w:val="0"/>
        <w:adjustRightInd w:val="0"/>
        <w:spacing w:after="280"/>
        <w:jc w:val="both"/>
        <w:rPr>
          <w:rFonts w:asciiTheme="majorHAnsi" w:eastAsia="Times New Roman" w:hAnsiTheme="majorHAnsi" w:cstheme="majorHAnsi"/>
          <w:szCs w:val="24"/>
          <w:lang w:val="en-US"/>
        </w:rPr>
      </w:pPr>
      <w:r w:rsidRPr="008E5A96">
        <w:rPr>
          <w:rFonts w:asciiTheme="majorHAnsi" w:eastAsia="Times New Roman" w:hAnsiTheme="majorHAnsi" w:cstheme="majorHAnsi"/>
          <w:szCs w:val="24"/>
          <w:lang w:val="en-US"/>
        </w:rPr>
        <w:t xml:space="preserve">Not satisfactory: request another review meeting within a specified number of months (normally within a minimum of 3 months and a maximum of 6 months, specified by the </w:t>
      </w:r>
      <w:r w:rsidR="008E5A96" w:rsidRPr="008E5A96">
        <w:rPr>
          <w:rFonts w:asciiTheme="majorHAnsi" w:eastAsia="Times New Roman" w:hAnsiTheme="majorHAnsi" w:cstheme="majorHAnsi"/>
          <w:szCs w:val="24"/>
          <w:lang w:val="en-US"/>
        </w:rPr>
        <w:t>R</w:t>
      </w:r>
      <w:r w:rsidRPr="008E5A96">
        <w:rPr>
          <w:rFonts w:asciiTheme="majorHAnsi" w:eastAsia="Times New Roman" w:hAnsiTheme="majorHAnsi" w:cstheme="majorHAnsi"/>
          <w:szCs w:val="24"/>
          <w:lang w:val="en-US"/>
        </w:rPr>
        <w:t xml:space="preserve">GSC) with a full report addressing concerns. In such cases, detailed and clear feedback on the type of achievements which are expected in this period </w:t>
      </w:r>
      <w:r w:rsidR="00E97BAF" w:rsidRPr="008E5A96">
        <w:rPr>
          <w:rFonts w:asciiTheme="majorHAnsi" w:eastAsia="Times New Roman" w:hAnsiTheme="majorHAnsi" w:cstheme="majorHAnsi"/>
          <w:szCs w:val="24"/>
          <w:lang w:val="en-US"/>
        </w:rPr>
        <w:t>will</w:t>
      </w:r>
      <w:r w:rsidRPr="008E5A96">
        <w:rPr>
          <w:rFonts w:asciiTheme="majorHAnsi" w:eastAsia="Times New Roman" w:hAnsiTheme="majorHAnsi" w:cstheme="majorHAnsi"/>
          <w:szCs w:val="24"/>
          <w:lang w:val="en-US"/>
        </w:rPr>
        <w:t xml:space="preserve"> be provided in writing to the student. </w:t>
      </w:r>
    </w:p>
    <w:p w14:paraId="4A8774D8" w14:textId="4E361CCC" w:rsidR="00815EBE" w:rsidRPr="006A1F90" w:rsidRDefault="00815EBE" w:rsidP="00455848">
      <w:pPr>
        <w:widowControl w:val="0"/>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Following a second unsatisfactory review of progress, </w:t>
      </w:r>
      <w:r w:rsidR="00E97BAF" w:rsidRPr="006A1F90">
        <w:rPr>
          <w:rFonts w:asciiTheme="majorHAnsi" w:eastAsia="Times New Roman" w:hAnsiTheme="majorHAnsi" w:cstheme="majorHAnsi"/>
          <w:szCs w:val="24"/>
          <w:lang w:val="en-US"/>
        </w:rPr>
        <w:t xml:space="preserve">the </w:t>
      </w:r>
      <w:r w:rsidR="006A1F90" w:rsidRPr="006A1F90">
        <w:rPr>
          <w:rFonts w:asciiTheme="majorHAnsi" w:eastAsia="Times New Roman" w:hAnsiTheme="majorHAnsi" w:cstheme="majorHAnsi"/>
          <w:szCs w:val="24"/>
          <w:lang w:val="en-US"/>
        </w:rPr>
        <w:t>R</w:t>
      </w:r>
      <w:r w:rsidR="00E97BAF" w:rsidRPr="006A1F90">
        <w:rPr>
          <w:rFonts w:asciiTheme="majorHAnsi" w:eastAsia="Times New Roman" w:hAnsiTheme="majorHAnsi" w:cstheme="majorHAnsi"/>
          <w:szCs w:val="24"/>
          <w:lang w:val="en-US"/>
        </w:rPr>
        <w:t>GSC</w:t>
      </w:r>
      <w:r w:rsidRPr="006A1F90">
        <w:rPr>
          <w:rFonts w:asciiTheme="majorHAnsi" w:eastAsia="Times New Roman" w:hAnsiTheme="majorHAnsi" w:cstheme="majorHAnsi"/>
          <w:szCs w:val="24"/>
          <w:lang w:val="en-US"/>
        </w:rPr>
        <w:t xml:space="preserve"> may advise a student that it is in their best interests to choose to change their registration or deregister from their research degree </w:t>
      </w:r>
      <w:proofErr w:type="spellStart"/>
      <w:r w:rsidRPr="006A1F90">
        <w:rPr>
          <w:rFonts w:asciiTheme="majorHAnsi" w:eastAsia="Times New Roman" w:hAnsiTheme="majorHAnsi" w:cstheme="majorHAnsi"/>
          <w:szCs w:val="24"/>
          <w:lang w:val="en-US"/>
        </w:rPr>
        <w:t>programme</w:t>
      </w:r>
      <w:proofErr w:type="spellEnd"/>
      <w:r w:rsidRPr="006A1F90">
        <w:rPr>
          <w:rFonts w:asciiTheme="majorHAnsi" w:eastAsia="Times New Roman" w:hAnsiTheme="majorHAnsi" w:cstheme="majorHAnsi"/>
          <w:szCs w:val="24"/>
          <w:lang w:val="en-US"/>
        </w:rPr>
        <w:t xml:space="preserve">. However, if a student wishes to continue in their </w:t>
      </w:r>
      <w:proofErr w:type="spellStart"/>
      <w:r w:rsidRPr="006A1F90">
        <w:rPr>
          <w:rFonts w:asciiTheme="majorHAnsi" w:eastAsia="Times New Roman" w:hAnsiTheme="majorHAnsi" w:cstheme="majorHAnsi"/>
          <w:szCs w:val="24"/>
          <w:lang w:val="en-US"/>
        </w:rPr>
        <w:t>programme</w:t>
      </w:r>
      <w:proofErr w:type="spellEnd"/>
      <w:r w:rsidRPr="006A1F90">
        <w:rPr>
          <w:rFonts w:asciiTheme="majorHAnsi" w:eastAsia="Times New Roman" w:hAnsiTheme="majorHAnsi" w:cstheme="majorHAnsi"/>
          <w:szCs w:val="24"/>
          <w:lang w:val="en-US"/>
        </w:rPr>
        <w:t xml:space="preserve"> despite this advice, this will result in the initiation of an adjudication process to determine the student’s likelihood of successful progression.</w:t>
      </w:r>
    </w:p>
    <w:p w14:paraId="2905D8D3" w14:textId="291D9690" w:rsidR="00143346" w:rsidRPr="00EE2CE3" w:rsidRDefault="00143346" w:rsidP="00455848">
      <w:pPr>
        <w:widowControl w:val="0"/>
        <w:autoSpaceDE w:val="0"/>
        <w:autoSpaceDN w:val="0"/>
        <w:adjustRightInd w:val="0"/>
        <w:spacing w:after="240"/>
        <w:jc w:val="both"/>
        <w:rPr>
          <w:rFonts w:asciiTheme="majorHAnsi" w:eastAsia="Times New Roman" w:hAnsiTheme="majorHAnsi" w:cstheme="majorHAnsi"/>
          <w:sz w:val="22"/>
          <w:szCs w:val="22"/>
          <w:lang w:val="en-US"/>
        </w:rPr>
      </w:pPr>
      <w:r w:rsidRPr="006A1F90">
        <w:rPr>
          <w:rFonts w:asciiTheme="majorHAnsi" w:eastAsia="Times New Roman" w:hAnsiTheme="majorHAnsi" w:cstheme="majorHAnsi"/>
          <w:szCs w:val="24"/>
          <w:lang w:val="en-US"/>
        </w:rPr>
        <w:t>Students should be made fully aware that positive results in progress reviews should not lead them to assume that their thesis examination is in any way pre-determined, as the examination process will be conducted in a manner that is entirely independent of preceding</w:t>
      </w:r>
      <w:r w:rsidRPr="00EE2CE3">
        <w:rPr>
          <w:rFonts w:asciiTheme="majorHAnsi" w:eastAsia="Times New Roman" w:hAnsiTheme="majorHAnsi" w:cstheme="majorHAnsi"/>
          <w:sz w:val="22"/>
          <w:szCs w:val="22"/>
          <w:lang w:val="en-US"/>
        </w:rPr>
        <w:t xml:space="preserve"> reviews and commences on submission of the thesis.</w:t>
      </w:r>
    </w:p>
    <w:p w14:paraId="26B2CD10" w14:textId="77777777" w:rsidR="00345BB2" w:rsidRPr="006A1F90" w:rsidRDefault="00345BB2" w:rsidP="006A1F90">
      <w:pPr>
        <w:rPr>
          <w:rFonts w:asciiTheme="majorHAnsi" w:hAnsiTheme="majorHAnsi" w:cstheme="majorHAnsi"/>
          <w:b/>
          <w:szCs w:val="24"/>
        </w:rPr>
      </w:pPr>
      <w:r w:rsidRPr="006A1F90">
        <w:rPr>
          <w:rFonts w:asciiTheme="majorHAnsi" w:hAnsiTheme="majorHAnsi" w:cstheme="majorHAnsi"/>
          <w:b/>
          <w:szCs w:val="24"/>
        </w:rPr>
        <w:t>Submission Approval</w:t>
      </w:r>
    </w:p>
    <w:p w14:paraId="3471A7B8" w14:textId="77777777" w:rsidR="00345BB2" w:rsidRPr="006A1F90" w:rsidRDefault="00345BB2" w:rsidP="00455848">
      <w:pPr>
        <w:jc w:val="both"/>
        <w:rPr>
          <w:rFonts w:asciiTheme="majorHAnsi" w:hAnsiTheme="majorHAnsi" w:cstheme="majorHAnsi"/>
          <w:szCs w:val="24"/>
        </w:rPr>
      </w:pPr>
      <w:r w:rsidRPr="006A1F90">
        <w:rPr>
          <w:rFonts w:asciiTheme="majorHAnsi" w:hAnsiTheme="majorHAnsi" w:cstheme="majorHAnsi"/>
          <w:szCs w:val="24"/>
        </w:rPr>
        <w:t>The supervisor may decline to give approval on any one of the following grounds:</w:t>
      </w:r>
    </w:p>
    <w:p w14:paraId="073C0D92" w14:textId="77777777" w:rsidR="00345BB2" w:rsidRPr="006A1F90" w:rsidRDefault="00345BB2" w:rsidP="00455848">
      <w:pPr>
        <w:numPr>
          <w:ilvl w:val="0"/>
          <w:numId w:val="2"/>
        </w:numPr>
        <w:tabs>
          <w:tab w:val="clear" w:pos="414"/>
        </w:tabs>
        <w:ind w:left="567" w:hanging="567"/>
        <w:jc w:val="both"/>
        <w:rPr>
          <w:rFonts w:asciiTheme="majorHAnsi" w:hAnsiTheme="majorHAnsi" w:cstheme="majorHAnsi"/>
          <w:szCs w:val="24"/>
        </w:rPr>
      </w:pPr>
      <w:r w:rsidRPr="006A1F90">
        <w:rPr>
          <w:rFonts w:asciiTheme="majorHAnsi" w:hAnsiTheme="majorHAnsi" w:cstheme="majorHAnsi"/>
          <w:szCs w:val="24"/>
        </w:rPr>
        <w:t>The student has not been adequately supervised as a result of failing to consult the supervisor sufficiently in the course of preparing the thesis.</w:t>
      </w:r>
    </w:p>
    <w:p w14:paraId="25E157B5" w14:textId="77777777" w:rsidR="00345BB2" w:rsidRPr="006A1F90" w:rsidRDefault="00345BB2" w:rsidP="00455848">
      <w:pPr>
        <w:ind w:left="567" w:hanging="513"/>
        <w:jc w:val="both"/>
        <w:rPr>
          <w:rFonts w:asciiTheme="majorHAnsi" w:hAnsiTheme="majorHAnsi" w:cstheme="majorHAnsi"/>
          <w:szCs w:val="24"/>
        </w:rPr>
      </w:pPr>
      <w:r w:rsidRPr="006A1F90">
        <w:rPr>
          <w:rFonts w:asciiTheme="majorHAnsi" w:hAnsiTheme="majorHAnsi" w:cstheme="majorHAnsi"/>
          <w:szCs w:val="24"/>
        </w:rPr>
        <w:t>2.</w:t>
      </w:r>
      <w:r w:rsidRPr="006A1F90">
        <w:rPr>
          <w:rFonts w:asciiTheme="majorHAnsi" w:hAnsiTheme="majorHAnsi" w:cstheme="majorHAnsi"/>
          <w:szCs w:val="24"/>
        </w:rPr>
        <w:tab/>
        <w:t>The presentation of the thesis is compromised by excessive grammatical, typographical and similar mistakes.</w:t>
      </w:r>
    </w:p>
    <w:p w14:paraId="50EE8109" w14:textId="77777777" w:rsidR="00345BB2" w:rsidRPr="006A1F90" w:rsidRDefault="00345BB2" w:rsidP="00455848">
      <w:pPr>
        <w:ind w:left="567" w:hanging="513"/>
        <w:jc w:val="both"/>
        <w:rPr>
          <w:rFonts w:asciiTheme="majorHAnsi" w:hAnsiTheme="majorHAnsi" w:cstheme="majorHAnsi"/>
          <w:szCs w:val="24"/>
        </w:rPr>
      </w:pPr>
      <w:r w:rsidRPr="006A1F90">
        <w:rPr>
          <w:rFonts w:asciiTheme="majorHAnsi" w:hAnsiTheme="majorHAnsi" w:cstheme="majorHAnsi"/>
          <w:szCs w:val="24"/>
        </w:rPr>
        <w:t>3.</w:t>
      </w:r>
      <w:r w:rsidRPr="006A1F90">
        <w:rPr>
          <w:rFonts w:asciiTheme="majorHAnsi" w:hAnsiTheme="majorHAnsi" w:cstheme="majorHAnsi"/>
          <w:szCs w:val="24"/>
        </w:rPr>
        <w:tab/>
        <w:t>The referencing system fails to meet the standards required in the discipline.</w:t>
      </w:r>
    </w:p>
    <w:p w14:paraId="05C780C0" w14:textId="51A2F2EE" w:rsidR="00AD6B84" w:rsidRPr="006A1F90" w:rsidRDefault="00345BB2" w:rsidP="00455848">
      <w:pPr>
        <w:ind w:left="567" w:hanging="513"/>
        <w:jc w:val="both"/>
        <w:rPr>
          <w:rFonts w:asciiTheme="majorHAnsi" w:hAnsiTheme="majorHAnsi" w:cstheme="majorHAnsi"/>
          <w:szCs w:val="24"/>
        </w:rPr>
      </w:pPr>
      <w:r w:rsidRPr="006A1F90">
        <w:rPr>
          <w:rFonts w:asciiTheme="majorHAnsi" w:hAnsiTheme="majorHAnsi" w:cstheme="majorHAnsi"/>
          <w:szCs w:val="24"/>
        </w:rPr>
        <w:lastRenderedPageBreak/>
        <w:t>4.</w:t>
      </w:r>
      <w:r w:rsidRPr="006A1F90">
        <w:rPr>
          <w:rFonts w:asciiTheme="majorHAnsi" w:hAnsiTheme="majorHAnsi" w:cstheme="majorHAnsi"/>
          <w:szCs w:val="24"/>
        </w:rPr>
        <w:tab/>
        <w:t xml:space="preserve">The thesis contains plagiarised material.  </w:t>
      </w:r>
    </w:p>
    <w:p w14:paraId="6C797AC1" w14:textId="77777777" w:rsidR="00345BB2" w:rsidRPr="006A1F90" w:rsidRDefault="00345BB2" w:rsidP="00455848">
      <w:pPr>
        <w:ind w:left="567" w:hanging="513"/>
        <w:jc w:val="both"/>
        <w:rPr>
          <w:rFonts w:asciiTheme="majorHAnsi" w:hAnsiTheme="majorHAnsi" w:cstheme="majorHAnsi"/>
          <w:szCs w:val="24"/>
        </w:rPr>
      </w:pPr>
      <w:r w:rsidRPr="006A1F90">
        <w:rPr>
          <w:rFonts w:asciiTheme="majorHAnsi" w:hAnsiTheme="majorHAnsi" w:cstheme="majorHAnsi"/>
          <w:szCs w:val="24"/>
        </w:rPr>
        <w:t>5.</w:t>
      </w:r>
      <w:r w:rsidRPr="006A1F90">
        <w:rPr>
          <w:rFonts w:asciiTheme="majorHAnsi" w:hAnsiTheme="majorHAnsi" w:cstheme="majorHAnsi"/>
          <w:szCs w:val="24"/>
        </w:rPr>
        <w:tab/>
        <w:t>The data, arguments or evidence provided are inadequate for the purpose of the thesis, or are not organised satisfactorily.</w:t>
      </w:r>
    </w:p>
    <w:p w14:paraId="0B671DA7" w14:textId="77777777" w:rsidR="00345BB2" w:rsidRPr="006A1F90" w:rsidRDefault="00345BB2" w:rsidP="00455848">
      <w:pPr>
        <w:ind w:left="567" w:hanging="513"/>
        <w:jc w:val="both"/>
        <w:rPr>
          <w:rFonts w:asciiTheme="majorHAnsi" w:hAnsiTheme="majorHAnsi" w:cstheme="majorHAnsi"/>
          <w:szCs w:val="24"/>
        </w:rPr>
      </w:pPr>
      <w:r w:rsidRPr="006A1F90">
        <w:rPr>
          <w:rFonts w:asciiTheme="majorHAnsi" w:hAnsiTheme="majorHAnsi" w:cstheme="majorHAnsi"/>
          <w:szCs w:val="24"/>
        </w:rPr>
        <w:t>6.</w:t>
      </w:r>
      <w:r w:rsidRPr="006A1F90">
        <w:rPr>
          <w:rFonts w:asciiTheme="majorHAnsi" w:hAnsiTheme="majorHAnsi" w:cstheme="majorHAnsi"/>
          <w:szCs w:val="24"/>
        </w:rPr>
        <w:tab/>
        <w:t>The methodology used is inadequate.   This may include a failure to address issues of bias in the presentation of results or a failure to adopt a satisfactorily critical attitude to the material presented or discussed.</w:t>
      </w:r>
    </w:p>
    <w:p w14:paraId="0DE93390" w14:textId="77777777" w:rsidR="00345BB2" w:rsidRPr="00EE2CE3" w:rsidRDefault="00345BB2" w:rsidP="00345BB2">
      <w:pPr>
        <w:jc w:val="both"/>
        <w:rPr>
          <w:rFonts w:asciiTheme="majorHAnsi" w:hAnsiTheme="majorHAnsi" w:cstheme="majorHAnsi"/>
          <w:b/>
          <w:sz w:val="22"/>
          <w:szCs w:val="22"/>
        </w:rPr>
      </w:pPr>
    </w:p>
    <w:p w14:paraId="21DF3C4F" w14:textId="6DEE2CC6" w:rsidR="00322E71" w:rsidRPr="006A1F90" w:rsidRDefault="00AD6B84" w:rsidP="00322E71">
      <w:pPr>
        <w:jc w:val="both"/>
        <w:rPr>
          <w:rFonts w:asciiTheme="majorHAnsi" w:hAnsiTheme="majorHAnsi" w:cstheme="majorHAnsi"/>
          <w:szCs w:val="24"/>
        </w:rPr>
      </w:pPr>
      <w:r w:rsidRPr="006A1F90">
        <w:rPr>
          <w:rFonts w:asciiTheme="majorHAnsi" w:hAnsiTheme="majorHAnsi" w:cstheme="majorHAnsi"/>
          <w:szCs w:val="24"/>
        </w:rPr>
        <w:t>Where submission approval is withheld, t</w:t>
      </w:r>
      <w:r w:rsidR="00322E71" w:rsidRPr="006A1F90">
        <w:rPr>
          <w:rFonts w:asciiTheme="majorHAnsi" w:hAnsiTheme="majorHAnsi" w:cstheme="majorHAnsi"/>
          <w:szCs w:val="24"/>
        </w:rPr>
        <w:t>he supervis</w:t>
      </w:r>
      <w:r w:rsidR="00D073B0" w:rsidRPr="006A1F90">
        <w:rPr>
          <w:rFonts w:asciiTheme="majorHAnsi" w:hAnsiTheme="majorHAnsi" w:cstheme="majorHAnsi"/>
          <w:szCs w:val="24"/>
        </w:rPr>
        <w:t xml:space="preserve">or must submit a report to the </w:t>
      </w:r>
      <w:r w:rsidR="006A1F90" w:rsidRPr="006A1F90">
        <w:rPr>
          <w:rFonts w:asciiTheme="majorHAnsi" w:hAnsiTheme="majorHAnsi" w:cstheme="majorHAnsi"/>
          <w:szCs w:val="24"/>
        </w:rPr>
        <w:t>R</w:t>
      </w:r>
      <w:r w:rsidR="00322E71" w:rsidRPr="006A1F90">
        <w:rPr>
          <w:rFonts w:asciiTheme="majorHAnsi" w:hAnsiTheme="majorHAnsi" w:cstheme="majorHAnsi"/>
          <w:szCs w:val="24"/>
        </w:rPr>
        <w:t>GSC giving the academic reasons for refusing permission to submit the</w:t>
      </w:r>
      <w:r w:rsidR="00D073B0" w:rsidRPr="006A1F90">
        <w:rPr>
          <w:rFonts w:asciiTheme="majorHAnsi" w:hAnsiTheme="majorHAnsi" w:cstheme="majorHAnsi"/>
          <w:szCs w:val="24"/>
        </w:rPr>
        <w:t xml:space="preserve"> thesis for examination.   The </w:t>
      </w:r>
      <w:r w:rsidR="006A1F90" w:rsidRPr="006A1F90">
        <w:rPr>
          <w:rFonts w:asciiTheme="majorHAnsi" w:hAnsiTheme="majorHAnsi" w:cstheme="majorHAnsi"/>
          <w:szCs w:val="24"/>
        </w:rPr>
        <w:t>R</w:t>
      </w:r>
      <w:r w:rsidR="00322E71" w:rsidRPr="006A1F90">
        <w:rPr>
          <w:rFonts w:asciiTheme="majorHAnsi" w:hAnsiTheme="majorHAnsi" w:cstheme="majorHAnsi"/>
          <w:szCs w:val="24"/>
        </w:rPr>
        <w:t>GSC should ascertain if there are any other circumstances that should be taken into consideration before reaching</w:t>
      </w:r>
      <w:r w:rsidR="00DA23B3" w:rsidRPr="006A1F90">
        <w:rPr>
          <w:rFonts w:asciiTheme="majorHAnsi" w:hAnsiTheme="majorHAnsi" w:cstheme="majorHAnsi"/>
          <w:szCs w:val="24"/>
        </w:rPr>
        <w:t xml:space="preserve"> a decision on further action.</w:t>
      </w:r>
      <w:r w:rsidR="00322E71" w:rsidRPr="006A1F90">
        <w:rPr>
          <w:rFonts w:asciiTheme="majorHAnsi" w:hAnsiTheme="majorHAnsi" w:cstheme="majorHAnsi"/>
          <w:szCs w:val="24"/>
        </w:rPr>
        <w:t xml:space="preserve"> It may choose to seek further opinions on the merits of the work.   It should consult with and take advice from the Head of Department and the relevant professor on the circumstances that have arisen.</w:t>
      </w:r>
    </w:p>
    <w:p w14:paraId="0C195E58" w14:textId="2EE8DAE2" w:rsidR="00322E71" w:rsidRPr="006A1F90" w:rsidRDefault="00D073B0" w:rsidP="00322E71">
      <w:pPr>
        <w:jc w:val="both"/>
        <w:rPr>
          <w:rFonts w:asciiTheme="majorHAnsi" w:hAnsiTheme="majorHAnsi" w:cstheme="majorHAnsi"/>
          <w:szCs w:val="24"/>
        </w:rPr>
      </w:pPr>
      <w:r w:rsidRPr="006A1F90">
        <w:rPr>
          <w:rFonts w:asciiTheme="majorHAnsi" w:hAnsiTheme="majorHAnsi" w:cstheme="majorHAnsi"/>
          <w:szCs w:val="24"/>
        </w:rPr>
        <w:t xml:space="preserve">The </w:t>
      </w:r>
      <w:r w:rsidR="006A1F90" w:rsidRPr="006A1F90">
        <w:rPr>
          <w:rFonts w:asciiTheme="majorHAnsi" w:hAnsiTheme="majorHAnsi" w:cstheme="majorHAnsi"/>
          <w:szCs w:val="24"/>
        </w:rPr>
        <w:t>R</w:t>
      </w:r>
      <w:r w:rsidR="00322E71" w:rsidRPr="006A1F90">
        <w:rPr>
          <w:rFonts w:asciiTheme="majorHAnsi" w:hAnsiTheme="majorHAnsi" w:cstheme="majorHAnsi"/>
          <w:szCs w:val="24"/>
        </w:rPr>
        <w:t>GSC may either confirm or reverse the decision to refuse permission to subm</w:t>
      </w:r>
      <w:r w:rsidR="00DA23B3" w:rsidRPr="006A1F90">
        <w:rPr>
          <w:rFonts w:asciiTheme="majorHAnsi" w:hAnsiTheme="majorHAnsi" w:cstheme="majorHAnsi"/>
          <w:szCs w:val="24"/>
        </w:rPr>
        <w:t>it the thesis for examination.</w:t>
      </w:r>
      <w:r w:rsidR="00322E71" w:rsidRPr="006A1F90">
        <w:rPr>
          <w:rFonts w:asciiTheme="majorHAnsi" w:hAnsiTheme="majorHAnsi" w:cstheme="majorHAnsi"/>
          <w:szCs w:val="24"/>
        </w:rPr>
        <w:t xml:space="preserve"> The decision should be taken in the</w:t>
      </w:r>
      <w:r w:rsidR="00DA23B3" w:rsidRPr="006A1F90">
        <w:rPr>
          <w:rFonts w:asciiTheme="majorHAnsi" w:hAnsiTheme="majorHAnsi" w:cstheme="majorHAnsi"/>
          <w:szCs w:val="24"/>
        </w:rPr>
        <w:t xml:space="preserve"> best interests of the student.</w:t>
      </w:r>
      <w:r w:rsidR="00322E71" w:rsidRPr="006A1F90">
        <w:rPr>
          <w:rFonts w:asciiTheme="majorHAnsi" w:hAnsiTheme="majorHAnsi" w:cstheme="majorHAnsi"/>
          <w:szCs w:val="24"/>
        </w:rPr>
        <w:t xml:space="preserve"> </w:t>
      </w:r>
      <w:r w:rsidRPr="006A1F90">
        <w:rPr>
          <w:rFonts w:asciiTheme="majorHAnsi" w:hAnsiTheme="majorHAnsi" w:cstheme="majorHAnsi"/>
          <w:szCs w:val="24"/>
        </w:rPr>
        <w:t xml:space="preserve">The </w:t>
      </w:r>
      <w:r w:rsidR="006A1F90" w:rsidRPr="006A1F90">
        <w:rPr>
          <w:rFonts w:asciiTheme="majorHAnsi" w:hAnsiTheme="majorHAnsi" w:cstheme="majorHAnsi"/>
          <w:szCs w:val="24"/>
        </w:rPr>
        <w:t>R</w:t>
      </w:r>
      <w:r w:rsidR="00322E71" w:rsidRPr="006A1F90">
        <w:rPr>
          <w:rFonts w:asciiTheme="majorHAnsi" w:hAnsiTheme="majorHAnsi" w:cstheme="majorHAnsi"/>
          <w:szCs w:val="24"/>
        </w:rPr>
        <w:t>GSC should appoint a member of staff, other than the supervisor, to advise the student of the circumst</w:t>
      </w:r>
      <w:r w:rsidR="00DA23B3" w:rsidRPr="006A1F90">
        <w:rPr>
          <w:rFonts w:asciiTheme="majorHAnsi" w:hAnsiTheme="majorHAnsi" w:cstheme="majorHAnsi"/>
          <w:szCs w:val="24"/>
        </w:rPr>
        <w:t>ances surrounding the decision.</w:t>
      </w:r>
      <w:r w:rsidR="00322E71" w:rsidRPr="006A1F90">
        <w:rPr>
          <w:rFonts w:asciiTheme="majorHAnsi" w:hAnsiTheme="majorHAnsi" w:cstheme="majorHAnsi"/>
          <w:szCs w:val="24"/>
        </w:rPr>
        <w:t xml:space="preserve"> If the student is still dissatisfied, there is a right of appeal to the President.</w:t>
      </w:r>
    </w:p>
    <w:p w14:paraId="44451FEC" w14:textId="77777777" w:rsidR="00322E71" w:rsidRPr="00EE2CE3" w:rsidRDefault="00322E71" w:rsidP="00322E71">
      <w:pPr>
        <w:jc w:val="both"/>
        <w:rPr>
          <w:rFonts w:asciiTheme="majorHAnsi" w:hAnsiTheme="majorHAnsi" w:cstheme="majorHAnsi"/>
          <w:sz w:val="22"/>
          <w:szCs w:val="22"/>
        </w:rPr>
      </w:pPr>
    </w:p>
    <w:p w14:paraId="57650A8D" w14:textId="089E31DB" w:rsidR="00322E71" w:rsidRPr="006A1F90" w:rsidRDefault="009F18F2" w:rsidP="006A1F90">
      <w:pPr>
        <w:rPr>
          <w:rFonts w:asciiTheme="majorHAnsi" w:hAnsiTheme="majorHAnsi" w:cstheme="majorHAnsi"/>
          <w:b/>
          <w:szCs w:val="24"/>
        </w:rPr>
      </w:pPr>
      <w:r w:rsidRPr="006A1F90">
        <w:rPr>
          <w:rFonts w:asciiTheme="majorHAnsi" w:hAnsiTheme="majorHAnsi" w:cstheme="majorHAnsi"/>
          <w:b/>
          <w:szCs w:val="24"/>
        </w:rPr>
        <w:t>Thesis Submission</w:t>
      </w:r>
      <w:r w:rsidR="006A1F90" w:rsidRPr="006A1F90">
        <w:rPr>
          <w:rFonts w:asciiTheme="majorHAnsi" w:hAnsiTheme="majorHAnsi" w:cstheme="majorHAnsi"/>
          <w:b/>
          <w:szCs w:val="24"/>
        </w:rPr>
        <w:t xml:space="preserve"> - PhD</w:t>
      </w:r>
    </w:p>
    <w:p w14:paraId="7ACC9C83" w14:textId="2524DCAD" w:rsidR="00DA23B3" w:rsidRPr="006A1F90" w:rsidRDefault="00DA23B3" w:rsidP="009F18F2">
      <w:pPr>
        <w:widowControl w:val="0"/>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You need to notify the Graduate Studies Office of your </w:t>
      </w:r>
      <w:r w:rsidRPr="006A1F90">
        <w:rPr>
          <w:rFonts w:asciiTheme="majorHAnsi" w:eastAsia="Times New Roman" w:hAnsiTheme="majorHAnsi" w:cstheme="majorHAnsi"/>
          <w:b/>
          <w:szCs w:val="24"/>
          <w:lang w:val="en-US"/>
        </w:rPr>
        <w:t>Intention to Submit</w:t>
      </w:r>
      <w:r w:rsidRPr="006A1F90">
        <w:rPr>
          <w:rFonts w:asciiTheme="majorHAnsi" w:eastAsia="Times New Roman" w:hAnsiTheme="majorHAnsi" w:cstheme="majorHAnsi"/>
          <w:szCs w:val="24"/>
          <w:lang w:val="en-US"/>
        </w:rPr>
        <w:t xml:space="preserve"> at least three months prior to your proposed date </w:t>
      </w:r>
      <w:r w:rsidR="00D073B0" w:rsidRPr="006A1F90">
        <w:rPr>
          <w:rFonts w:asciiTheme="majorHAnsi" w:eastAsia="Times New Roman" w:hAnsiTheme="majorHAnsi" w:cstheme="majorHAnsi"/>
          <w:szCs w:val="24"/>
          <w:lang w:val="en-US"/>
        </w:rPr>
        <w:t xml:space="preserve">of thesis submission. </w:t>
      </w:r>
      <w:r w:rsidRPr="006A1F90">
        <w:rPr>
          <w:rFonts w:asciiTheme="majorHAnsi" w:eastAsia="Times New Roman" w:hAnsiTheme="majorHAnsi" w:cstheme="majorHAnsi"/>
          <w:szCs w:val="24"/>
          <w:lang w:val="en-US"/>
        </w:rPr>
        <w:t xml:space="preserve">This notice of intention is a trigger for the Graduate Studies Office to write to the Department, asking for extern and intern nominations for the PhD examination. Should you wish to submit your thesis before the three months, you can do so. Similarly, you can submit </w:t>
      </w:r>
      <w:r w:rsidR="00015851" w:rsidRPr="006A1F90">
        <w:rPr>
          <w:rFonts w:asciiTheme="majorHAnsi" w:eastAsia="Times New Roman" w:hAnsiTheme="majorHAnsi" w:cstheme="majorHAnsi"/>
          <w:szCs w:val="24"/>
          <w:lang w:val="en-US"/>
        </w:rPr>
        <w:t>any time</w:t>
      </w:r>
      <w:bookmarkStart w:id="1" w:name="_GoBack"/>
      <w:bookmarkEnd w:id="1"/>
      <w:r w:rsidRPr="006A1F90">
        <w:rPr>
          <w:rFonts w:asciiTheme="majorHAnsi" w:eastAsia="Times New Roman" w:hAnsiTheme="majorHAnsi" w:cstheme="majorHAnsi"/>
          <w:szCs w:val="24"/>
          <w:lang w:val="en-US"/>
        </w:rPr>
        <w:t xml:space="preserve"> after the 3 months but this may result in a delay in examining your thesis. </w:t>
      </w:r>
    </w:p>
    <w:p w14:paraId="59D79509" w14:textId="77777777" w:rsidR="00DA23B3" w:rsidRPr="006A1F90" w:rsidRDefault="00DA23B3" w:rsidP="009F18F2">
      <w:pPr>
        <w:widowControl w:val="0"/>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For PhD students, your Supervisor(s) is responsible for making arrangements for the viva -voce Examination, and for communicating same to you. In cases where the Supervisor </w:t>
      </w:r>
      <w:r w:rsidRPr="006A1F90">
        <w:rPr>
          <w:rFonts w:asciiTheme="majorHAnsi" w:eastAsia="Times New Roman" w:hAnsiTheme="majorHAnsi" w:cstheme="majorHAnsi"/>
          <w:szCs w:val="24"/>
          <w:lang w:val="en-US"/>
        </w:rPr>
        <w:lastRenderedPageBreak/>
        <w:t>will not be present at the Examination, the Internal Examiner will make the arrangements.</w:t>
      </w:r>
    </w:p>
    <w:p w14:paraId="3E7D5BFA" w14:textId="77777777" w:rsidR="00DA23B3" w:rsidRPr="006A1F90" w:rsidRDefault="00DA23B3" w:rsidP="009F18F2">
      <w:pPr>
        <w:widowControl w:val="0"/>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There is an expectation that the Viva-Voce examination will normally take place within three months of submission. </w:t>
      </w:r>
    </w:p>
    <w:p w14:paraId="6A3E5A43" w14:textId="77777777" w:rsidR="00DA23B3" w:rsidRPr="006A1F90" w:rsidRDefault="00DA23B3" w:rsidP="009F18F2">
      <w:pPr>
        <w:widowControl w:val="0"/>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For both Masters and PhD students, the Graduate Studies Office will send a copy of thesis to each of the examiners (extern and interns), together with the appropriate examiner report forms. The examiners will return an Examiners Report to the Graduate Studies Office, giving one of the following recommendations:</w:t>
      </w:r>
    </w:p>
    <w:p w14:paraId="7519B160" w14:textId="37913F53" w:rsidR="00DA23B3" w:rsidRPr="006A1F90" w:rsidRDefault="00DA23B3" w:rsidP="009F18F2">
      <w:pPr>
        <w:pStyle w:val="ListParagraph"/>
        <w:widowControl w:val="0"/>
        <w:numPr>
          <w:ilvl w:val="0"/>
          <w:numId w:val="28"/>
        </w:numPr>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Award, no amendments needed</w:t>
      </w:r>
    </w:p>
    <w:p w14:paraId="75B6A56F" w14:textId="21E38A18" w:rsidR="00DA23B3" w:rsidRPr="006A1F90" w:rsidRDefault="00DA23B3" w:rsidP="009F18F2">
      <w:pPr>
        <w:pStyle w:val="ListParagraph"/>
        <w:widowControl w:val="0"/>
        <w:numPr>
          <w:ilvl w:val="0"/>
          <w:numId w:val="28"/>
        </w:numPr>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Award, on condition minor amendments are carried out </w:t>
      </w:r>
    </w:p>
    <w:p w14:paraId="7AF59360" w14:textId="0E8FC2F0" w:rsidR="00DA23B3" w:rsidRPr="006A1F90" w:rsidRDefault="00DA23B3" w:rsidP="009F18F2">
      <w:pPr>
        <w:pStyle w:val="ListParagraph"/>
        <w:widowControl w:val="0"/>
        <w:numPr>
          <w:ilvl w:val="0"/>
          <w:numId w:val="28"/>
        </w:numPr>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Award, on condition major amendments are carried out </w:t>
      </w:r>
    </w:p>
    <w:p w14:paraId="3A23B40D" w14:textId="6AF0B8E7" w:rsidR="00DA23B3" w:rsidRPr="006A1F90" w:rsidRDefault="00DA23B3" w:rsidP="009F18F2">
      <w:pPr>
        <w:pStyle w:val="ListParagraph"/>
        <w:widowControl w:val="0"/>
        <w:numPr>
          <w:ilvl w:val="0"/>
          <w:numId w:val="28"/>
        </w:numPr>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Reject, but permit</w:t>
      </w:r>
      <w:r w:rsidR="00D073B0" w:rsidRPr="006A1F90">
        <w:rPr>
          <w:rFonts w:asciiTheme="majorHAnsi" w:eastAsia="Times New Roman" w:hAnsiTheme="majorHAnsi" w:cstheme="majorHAnsi"/>
          <w:szCs w:val="24"/>
          <w:lang w:val="en-US"/>
        </w:rPr>
        <w:t xml:space="preserve"> submission of a revised thesis</w:t>
      </w:r>
    </w:p>
    <w:p w14:paraId="06BF190A" w14:textId="0189A089" w:rsidR="00DA23B3" w:rsidRPr="006A1F90" w:rsidRDefault="00DA23B3" w:rsidP="009F18F2">
      <w:pPr>
        <w:pStyle w:val="ListParagraph"/>
        <w:widowControl w:val="0"/>
        <w:numPr>
          <w:ilvl w:val="0"/>
          <w:numId w:val="28"/>
        </w:numPr>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Reject</w:t>
      </w:r>
    </w:p>
    <w:p w14:paraId="6C303E97" w14:textId="77777777" w:rsidR="00DA23B3" w:rsidRPr="006A1F90" w:rsidRDefault="00DA23B3" w:rsidP="009F18F2">
      <w:pPr>
        <w:widowControl w:val="0"/>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The report will go before the Academic Council Graduate Studies Committee meeting for formal approval.</w:t>
      </w:r>
    </w:p>
    <w:p w14:paraId="11DE1C45" w14:textId="77777777" w:rsidR="00DA23B3" w:rsidRPr="006A1F90" w:rsidRDefault="00DA23B3" w:rsidP="009F18F2">
      <w:pPr>
        <w:widowControl w:val="0"/>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If you are required to undertake minor amendments, you should liaise with your supervisor. Once the corrections are carried out you can submit your final hardbound thesis to the Graduate Studies Office, together with a letter from </w:t>
      </w:r>
      <w:r w:rsidRPr="006A1F90">
        <w:rPr>
          <w:rFonts w:asciiTheme="majorHAnsi" w:eastAsia="Times New Roman" w:hAnsiTheme="majorHAnsi" w:cstheme="majorHAnsi"/>
          <w:b/>
          <w:bCs/>
          <w:szCs w:val="24"/>
          <w:lang w:val="en-US"/>
        </w:rPr>
        <w:t xml:space="preserve">your Internal Examiner </w:t>
      </w:r>
      <w:r w:rsidRPr="006A1F90">
        <w:rPr>
          <w:rFonts w:asciiTheme="majorHAnsi" w:eastAsia="Times New Roman" w:hAnsiTheme="majorHAnsi" w:cstheme="majorHAnsi"/>
          <w:szCs w:val="24"/>
          <w:lang w:val="en-US"/>
        </w:rPr>
        <w:t xml:space="preserve">confirming that the corrections have been carried out. Major amendments require a letter from </w:t>
      </w:r>
      <w:r w:rsidRPr="006A1F90">
        <w:rPr>
          <w:rFonts w:asciiTheme="majorHAnsi" w:eastAsia="Times New Roman" w:hAnsiTheme="majorHAnsi" w:cstheme="majorHAnsi"/>
          <w:b/>
          <w:bCs/>
          <w:szCs w:val="24"/>
          <w:lang w:val="en-US"/>
        </w:rPr>
        <w:t xml:space="preserve">all </w:t>
      </w:r>
      <w:r w:rsidRPr="006A1F90">
        <w:rPr>
          <w:rFonts w:asciiTheme="majorHAnsi" w:eastAsia="Times New Roman" w:hAnsiTheme="majorHAnsi" w:cstheme="majorHAnsi"/>
          <w:szCs w:val="24"/>
          <w:lang w:val="en-US"/>
        </w:rPr>
        <w:t>examiners confirming that the corrections have been carried out to their satisfaction.</w:t>
      </w:r>
    </w:p>
    <w:p w14:paraId="10EF4ED2" w14:textId="63216B32" w:rsidR="00DA23B3" w:rsidRPr="006A1F90" w:rsidRDefault="00DA23B3" w:rsidP="00481D0C">
      <w:pPr>
        <w:widowControl w:val="0"/>
        <w:tabs>
          <w:tab w:val="left" w:pos="0"/>
          <w:tab w:val="left" w:pos="220"/>
        </w:tabs>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Along with your </w:t>
      </w:r>
      <w:r w:rsidR="00481D0C" w:rsidRPr="006A1F90">
        <w:rPr>
          <w:rFonts w:asciiTheme="majorHAnsi" w:eastAsia="Times New Roman" w:hAnsiTheme="majorHAnsi" w:cstheme="majorHAnsi"/>
          <w:szCs w:val="24"/>
          <w:lang w:val="en-US"/>
        </w:rPr>
        <w:t>hardbound, students are also</w:t>
      </w:r>
      <w:r w:rsidRPr="006A1F90">
        <w:rPr>
          <w:rFonts w:asciiTheme="majorHAnsi" w:eastAsia="Times New Roman" w:hAnsiTheme="majorHAnsi" w:cstheme="majorHAnsi"/>
          <w:szCs w:val="24"/>
          <w:lang w:val="en-US"/>
        </w:rPr>
        <w:t xml:space="preserve"> required to submit a Summary/Abstract of thesis on memory stick not exceeding 300 words and a library permission form.</w:t>
      </w:r>
    </w:p>
    <w:p w14:paraId="47AF9A44" w14:textId="77777777" w:rsidR="00DA23B3" w:rsidRPr="006A1F90" w:rsidRDefault="00DA23B3" w:rsidP="009F18F2">
      <w:pPr>
        <w:widowControl w:val="0"/>
        <w:tabs>
          <w:tab w:val="left" w:pos="0"/>
          <w:tab w:val="left" w:pos="220"/>
        </w:tabs>
        <w:autoSpaceDE w:val="0"/>
        <w:autoSpaceDN w:val="0"/>
        <w:adjustRightInd w:val="0"/>
        <w:spacing w:after="240"/>
        <w:jc w:val="both"/>
        <w:rPr>
          <w:rFonts w:asciiTheme="majorHAnsi" w:eastAsia="Times New Roman" w:hAnsiTheme="majorHAnsi" w:cstheme="majorHAnsi"/>
          <w:szCs w:val="24"/>
          <w:lang w:val="en-US"/>
        </w:rPr>
      </w:pPr>
      <w:r w:rsidRPr="006A1F90">
        <w:rPr>
          <w:rFonts w:asciiTheme="majorHAnsi" w:eastAsia="Times New Roman" w:hAnsiTheme="majorHAnsi" w:cstheme="majorHAnsi"/>
          <w:szCs w:val="24"/>
          <w:lang w:val="en-US"/>
        </w:rPr>
        <w:t xml:space="preserve">PhD students </w:t>
      </w:r>
      <w:r w:rsidRPr="006A1F90">
        <w:rPr>
          <w:rFonts w:asciiTheme="majorHAnsi" w:eastAsia="Times New Roman" w:hAnsiTheme="majorHAnsi" w:cstheme="majorHAnsi"/>
          <w:color w:val="26272A"/>
          <w:szCs w:val="24"/>
          <w:lang w:val="en-US"/>
        </w:rPr>
        <w:t xml:space="preserve">are expected to submit an e-thesis at the same time as their hard bound thesis.  E-theses will be stored and made available online through the UCC institutional </w:t>
      </w:r>
      <w:r w:rsidRPr="006A1F90">
        <w:rPr>
          <w:rFonts w:asciiTheme="majorHAnsi" w:eastAsia="Times New Roman" w:hAnsiTheme="majorHAnsi" w:cstheme="majorHAnsi"/>
          <w:color w:val="26272A"/>
          <w:szCs w:val="24"/>
          <w:lang w:val="en-US"/>
        </w:rPr>
        <w:lastRenderedPageBreak/>
        <w:t xml:space="preserve">repository </w:t>
      </w:r>
      <w:hyperlink r:id="rId18" w:history="1">
        <w:r w:rsidRPr="006A1F90">
          <w:rPr>
            <w:rFonts w:asciiTheme="majorHAnsi" w:eastAsia="Times New Roman" w:hAnsiTheme="majorHAnsi" w:cstheme="majorHAnsi"/>
            <w:szCs w:val="24"/>
            <w:u w:val="single"/>
            <w:lang w:val="en-US"/>
          </w:rPr>
          <w:t>CORA</w:t>
        </w:r>
      </w:hyperlink>
      <w:r w:rsidRPr="006A1F90">
        <w:rPr>
          <w:rFonts w:asciiTheme="majorHAnsi" w:eastAsia="Times New Roman" w:hAnsiTheme="majorHAnsi" w:cstheme="majorHAnsi"/>
          <w:color w:val="26272A"/>
          <w:szCs w:val="24"/>
          <w:lang w:val="en-US"/>
        </w:rPr>
        <w:t>.</w:t>
      </w:r>
    </w:p>
    <w:p w14:paraId="36BE0396" w14:textId="77777777" w:rsidR="00DA23B3" w:rsidRPr="00F61B9B" w:rsidRDefault="00DA23B3" w:rsidP="009F18F2">
      <w:pPr>
        <w:widowControl w:val="0"/>
        <w:tabs>
          <w:tab w:val="left" w:pos="220"/>
          <w:tab w:val="left" w:pos="720"/>
        </w:tabs>
        <w:autoSpaceDE w:val="0"/>
        <w:autoSpaceDN w:val="0"/>
        <w:adjustRightInd w:val="0"/>
        <w:spacing w:after="240"/>
        <w:jc w:val="both"/>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 xml:space="preserve">To submit your abstract on-line (PhD students only), you must first register with CORA at </w:t>
      </w:r>
      <w:r w:rsidRPr="00F61B9B">
        <w:rPr>
          <w:rFonts w:asciiTheme="majorHAnsi" w:eastAsia="Times New Roman" w:hAnsiTheme="majorHAnsi" w:cstheme="majorHAnsi"/>
          <w:color w:val="0000FF"/>
          <w:szCs w:val="24"/>
          <w:lang w:val="en-US"/>
        </w:rPr>
        <w:t>https://cora.ucc.ie/register</w:t>
      </w:r>
      <w:r w:rsidRPr="00F61B9B">
        <w:rPr>
          <w:rFonts w:asciiTheme="majorHAnsi" w:eastAsia="Times New Roman" w:hAnsiTheme="majorHAnsi" w:cstheme="majorHAnsi"/>
          <w:szCs w:val="24"/>
          <w:lang w:val="en-US"/>
        </w:rPr>
        <w:t xml:space="preserve">. Then you complete a thesis description form and upload your thesis abstract (not exceeding 300 words) through CORA. For detailed guidelines see the </w:t>
      </w:r>
      <w:r w:rsidRPr="00F61B9B">
        <w:rPr>
          <w:rFonts w:asciiTheme="majorHAnsi" w:eastAsia="Times New Roman" w:hAnsiTheme="majorHAnsi" w:cstheme="majorHAnsi"/>
          <w:color w:val="0000FF"/>
          <w:szCs w:val="24"/>
          <w:lang w:val="en-US"/>
        </w:rPr>
        <w:t xml:space="preserve">http://booleweb.ucc.ie/index.php?pageID=503 </w:t>
      </w:r>
    </w:p>
    <w:p w14:paraId="329C6603" w14:textId="77777777" w:rsidR="00DA23B3" w:rsidRPr="00F61B9B" w:rsidRDefault="00DA23B3" w:rsidP="009F18F2">
      <w:pPr>
        <w:widowControl w:val="0"/>
        <w:numPr>
          <w:ilvl w:val="0"/>
          <w:numId w:val="26"/>
        </w:numPr>
        <w:tabs>
          <w:tab w:val="left" w:pos="220"/>
          <w:tab w:val="left" w:pos="720"/>
        </w:tabs>
        <w:autoSpaceDE w:val="0"/>
        <w:autoSpaceDN w:val="0"/>
        <w:adjustRightInd w:val="0"/>
        <w:spacing w:after="240"/>
        <w:ind w:hanging="720"/>
        <w:jc w:val="both"/>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 xml:space="preserve">If you are submitting an e-thesis you can also do this through CORA. </w:t>
      </w:r>
    </w:p>
    <w:p w14:paraId="350256BC" w14:textId="7F54C6ED" w:rsidR="00DA23B3" w:rsidRPr="00F61B9B" w:rsidRDefault="00DA23B3" w:rsidP="009F18F2">
      <w:pPr>
        <w:widowControl w:val="0"/>
        <w:numPr>
          <w:ilvl w:val="0"/>
          <w:numId w:val="26"/>
        </w:numPr>
        <w:tabs>
          <w:tab w:val="left" w:pos="220"/>
          <w:tab w:val="left" w:pos="720"/>
        </w:tabs>
        <w:autoSpaceDE w:val="0"/>
        <w:autoSpaceDN w:val="0"/>
        <w:adjustRightInd w:val="0"/>
        <w:spacing w:after="240"/>
        <w:ind w:hanging="720"/>
        <w:jc w:val="both"/>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If you are not submitting an e-thesis, you must complete a ‘</w:t>
      </w:r>
      <w:r w:rsidRPr="00F61B9B">
        <w:rPr>
          <w:rFonts w:asciiTheme="majorHAnsi" w:eastAsia="Times New Roman" w:hAnsiTheme="majorHAnsi" w:cstheme="majorHAnsi"/>
          <w:color w:val="0000FF"/>
          <w:szCs w:val="24"/>
          <w:lang w:val="en-US"/>
        </w:rPr>
        <w:t xml:space="preserve">Decision to withhold form’ </w:t>
      </w:r>
      <w:r w:rsidR="00D073B0" w:rsidRPr="00F61B9B">
        <w:rPr>
          <w:rFonts w:asciiTheme="majorHAnsi" w:eastAsia="Times New Roman" w:hAnsiTheme="majorHAnsi" w:cstheme="majorHAnsi"/>
          <w:szCs w:val="24"/>
          <w:lang w:val="en-US"/>
        </w:rPr>
        <w:t xml:space="preserve">with your supervisor and </w:t>
      </w:r>
      <w:r w:rsidRPr="00F61B9B">
        <w:rPr>
          <w:rFonts w:asciiTheme="majorHAnsi" w:eastAsia="Times New Roman" w:hAnsiTheme="majorHAnsi" w:cstheme="majorHAnsi"/>
          <w:szCs w:val="24"/>
          <w:lang w:val="en-US"/>
        </w:rPr>
        <w:t xml:space="preserve">submit this to the Graduate Studies Office. </w:t>
      </w:r>
    </w:p>
    <w:p w14:paraId="62656C5F" w14:textId="3386EAD8" w:rsidR="003600A9" w:rsidRPr="00F61B9B" w:rsidRDefault="003600A9" w:rsidP="00F61B9B">
      <w:pPr>
        <w:rPr>
          <w:rFonts w:asciiTheme="majorHAnsi" w:hAnsiTheme="majorHAnsi" w:cstheme="majorHAnsi"/>
          <w:b/>
          <w:szCs w:val="24"/>
        </w:rPr>
      </w:pPr>
      <w:r w:rsidRPr="00F61B9B">
        <w:rPr>
          <w:rFonts w:asciiTheme="majorHAnsi" w:hAnsiTheme="majorHAnsi" w:cstheme="majorHAnsi"/>
          <w:b/>
          <w:szCs w:val="24"/>
        </w:rPr>
        <w:t>Funding</w:t>
      </w:r>
    </w:p>
    <w:p w14:paraId="20DF2F5F" w14:textId="77777777" w:rsidR="00DD22FB" w:rsidRDefault="00DD22FB" w:rsidP="003600A9">
      <w:pPr>
        <w:widowControl w:val="0"/>
        <w:autoSpaceDE w:val="0"/>
        <w:autoSpaceDN w:val="0"/>
        <w:adjustRightInd w:val="0"/>
        <w:spacing w:after="240"/>
        <w:rPr>
          <w:rFonts w:asciiTheme="majorHAnsi" w:eastAsia="Times New Roman" w:hAnsiTheme="majorHAnsi" w:cstheme="majorHAnsi"/>
          <w:b/>
          <w:szCs w:val="24"/>
          <w:lang w:val="en-US"/>
        </w:rPr>
      </w:pPr>
    </w:p>
    <w:p w14:paraId="125E3724" w14:textId="58506FD5" w:rsidR="003B141F" w:rsidRPr="00F61B9B" w:rsidRDefault="003B141F" w:rsidP="003600A9">
      <w:pPr>
        <w:widowControl w:val="0"/>
        <w:autoSpaceDE w:val="0"/>
        <w:autoSpaceDN w:val="0"/>
        <w:adjustRightInd w:val="0"/>
        <w:spacing w:after="240"/>
        <w:rPr>
          <w:rFonts w:asciiTheme="majorHAnsi" w:eastAsia="Times New Roman" w:hAnsiTheme="majorHAnsi" w:cstheme="majorHAnsi"/>
          <w:b/>
          <w:szCs w:val="24"/>
          <w:lang w:val="en-US"/>
        </w:rPr>
      </w:pPr>
      <w:r w:rsidRPr="00F61B9B">
        <w:rPr>
          <w:rFonts w:asciiTheme="majorHAnsi" w:eastAsia="Times New Roman" w:hAnsiTheme="majorHAnsi" w:cstheme="majorHAnsi"/>
          <w:b/>
          <w:szCs w:val="24"/>
          <w:lang w:val="en-US"/>
        </w:rPr>
        <w:t>CACSSS Excellence Scholarships (PhD)</w:t>
      </w:r>
    </w:p>
    <w:p w14:paraId="635FFC18" w14:textId="2ABA1870" w:rsidR="003265AA" w:rsidRPr="00F61B9B" w:rsidRDefault="003265AA" w:rsidP="003265AA">
      <w:pPr>
        <w:widowControl w:val="0"/>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UCC offers a number of Excellence Scholarships to applicants who intend to start a PhD, PhD Track or MPhil degree in the College of Arts, Celtic Studies and Social Sciences in September 2018 or January 2019.  The scholarships cover EU tuition fees and are tenable for the duration of the student's chosen postgraduate course.</w:t>
      </w:r>
    </w:p>
    <w:p w14:paraId="74570380" w14:textId="77777777" w:rsidR="003265AA" w:rsidRPr="00F61B9B" w:rsidRDefault="003265AA" w:rsidP="003265AA">
      <w:pPr>
        <w:widowControl w:val="0"/>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The scholarships are open to EU and non-EU students. However, the funding will only cover the EU fee, so successful non-EU applicants will be responsible for the balance.</w:t>
      </w:r>
    </w:p>
    <w:p w14:paraId="492E3D16" w14:textId="77777777" w:rsidR="003265AA" w:rsidRPr="00F61B9B" w:rsidRDefault="003265AA" w:rsidP="003265AA">
      <w:pPr>
        <w:widowControl w:val="0"/>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Applicants must have at least Second Class Honours (Grade 1) or equivalent in their first or subsequent degree and must have already applied for their chosen postgraduate course at </w:t>
      </w:r>
      <w:hyperlink r:id="rId19" w:tgtFrame="_blank" w:history="1">
        <w:r w:rsidRPr="00F61B9B">
          <w:rPr>
            <w:rStyle w:val="Hyperlink"/>
            <w:rFonts w:asciiTheme="majorHAnsi" w:eastAsia="Times New Roman" w:hAnsiTheme="majorHAnsi" w:cstheme="majorHAnsi"/>
            <w:szCs w:val="24"/>
            <w:lang w:val="en-IE"/>
          </w:rPr>
          <w:t>www.pac.ie/ucc</w:t>
        </w:r>
      </w:hyperlink>
      <w:r w:rsidRPr="00F61B9B">
        <w:rPr>
          <w:rFonts w:asciiTheme="majorHAnsi" w:eastAsia="Times New Roman" w:hAnsiTheme="majorHAnsi" w:cstheme="majorHAnsi"/>
          <w:szCs w:val="24"/>
          <w:lang w:val="en-IE"/>
        </w:rPr>
        <w:t>. A referee's report will be required as part of the application process.</w:t>
      </w:r>
    </w:p>
    <w:p w14:paraId="0DEA4AF0" w14:textId="77777777" w:rsidR="003265AA" w:rsidRPr="00EE2CE3" w:rsidRDefault="00015851" w:rsidP="003265AA">
      <w:pPr>
        <w:widowControl w:val="0"/>
        <w:autoSpaceDE w:val="0"/>
        <w:autoSpaceDN w:val="0"/>
        <w:adjustRightInd w:val="0"/>
        <w:spacing w:after="240"/>
        <w:rPr>
          <w:rFonts w:asciiTheme="majorHAnsi" w:eastAsia="Times New Roman" w:hAnsiTheme="majorHAnsi" w:cstheme="majorHAnsi"/>
          <w:sz w:val="22"/>
          <w:szCs w:val="22"/>
          <w:lang w:val="en-IE"/>
        </w:rPr>
      </w:pPr>
      <w:hyperlink r:id="rId20" w:tgtFrame="_blank" w:history="1">
        <w:r w:rsidR="003265AA" w:rsidRPr="00EE2CE3">
          <w:rPr>
            <w:rStyle w:val="Hyperlink"/>
            <w:rFonts w:asciiTheme="majorHAnsi" w:eastAsia="Times New Roman" w:hAnsiTheme="majorHAnsi" w:cstheme="majorHAnsi"/>
            <w:sz w:val="22"/>
            <w:szCs w:val="22"/>
            <w:lang w:val="en-IE"/>
          </w:rPr>
          <w:t xml:space="preserve">Excellence PhD </w:t>
        </w:r>
        <w:proofErr w:type="spellStart"/>
        <w:r w:rsidR="003265AA" w:rsidRPr="00EE2CE3">
          <w:rPr>
            <w:rStyle w:val="Hyperlink"/>
            <w:rFonts w:asciiTheme="majorHAnsi" w:eastAsia="Times New Roman" w:hAnsiTheme="majorHAnsi" w:cstheme="majorHAnsi"/>
            <w:sz w:val="22"/>
            <w:szCs w:val="22"/>
            <w:lang w:val="en-IE"/>
          </w:rPr>
          <w:t>Schol</w:t>
        </w:r>
        <w:proofErr w:type="spellEnd"/>
        <w:r w:rsidR="003265AA" w:rsidRPr="00EE2CE3">
          <w:rPr>
            <w:rStyle w:val="Hyperlink"/>
            <w:rFonts w:asciiTheme="majorHAnsi" w:eastAsia="Times New Roman" w:hAnsiTheme="majorHAnsi" w:cstheme="majorHAnsi"/>
            <w:sz w:val="22"/>
            <w:szCs w:val="22"/>
            <w:lang w:val="en-IE"/>
          </w:rPr>
          <w:t xml:space="preserve"> Application Form</w:t>
        </w:r>
      </w:hyperlink>
    </w:p>
    <w:p w14:paraId="704999C6" w14:textId="77777777" w:rsidR="003265AA" w:rsidRPr="00EE2CE3" w:rsidRDefault="00015851" w:rsidP="003265AA">
      <w:pPr>
        <w:widowControl w:val="0"/>
        <w:autoSpaceDE w:val="0"/>
        <w:autoSpaceDN w:val="0"/>
        <w:adjustRightInd w:val="0"/>
        <w:spacing w:after="240"/>
        <w:rPr>
          <w:rFonts w:asciiTheme="majorHAnsi" w:eastAsia="Times New Roman" w:hAnsiTheme="majorHAnsi" w:cstheme="majorHAnsi"/>
          <w:sz w:val="22"/>
          <w:szCs w:val="22"/>
          <w:lang w:val="en-IE"/>
        </w:rPr>
      </w:pPr>
      <w:hyperlink r:id="rId21" w:tgtFrame="_blank" w:history="1">
        <w:r w:rsidR="003265AA" w:rsidRPr="00EE2CE3">
          <w:rPr>
            <w:rStyle w:val="Hyperlink"/>
            <w:rFonts w:asciiTheme="majorHAnsi" w:eastAsia="Times New Roman" w:hAnsiTheme="majorHAnsi" w:cstheme="majorHAnsi"/>
            <w:sz w:val="22"/>
            <w:szCs w:val="22"/>
            <w:lang w:val="en-IE"/>
          </w:rPr>
          <w:t xml:space="preserve">Excellence PhD </w:t>
        </w:r>
        <w:proofErr w:type="spellStart"/>
        <w:r w:rsidR="003265AA" w:rsidRPr="00EE2CE3">
          <w:rPr>
            <w:rStyle w:val="Hyperlink"/>
            <w:rFonts w:asciiTheme="majorHAnsi" w:eastAsia="Times New Roman" w:hAnsiTheme="majorHAnsi" w:cstheme="majorHAnsi"/>
            <w:sz w:val="22"/>
            <w:szCs w:val="22"/>
            <w:lang w:val="en-IE"/>
          </w:rPr>
          <w:t>Schol</w:t>
        </w:r>
        <w:proofErr w:type="spellEnd"/>
        <w:r w:rsidR="003265AA" w:rsidRPr="00EE2CE3">
          <w:rPr>
            <w:rStyle w:val="Hyperlink"/>
            <w:rFonts w:asciiTheme="majorHAnsi" w:eastAsia="Times New Roman" w:hAnsiTheme="majorHAnsi" w:cstheme="majorHAnsi"/>
            <w:sz w:val="22"/>
            <w:szCs w:val="22"/>
            <w:lang w:val="en-IE"/>
          </w:rPr>
          <w:t xml:space="preserve"> Referee Report</w:t>
        </w:r>
      </w:hyperlink>
    </w:p>
    <w:p w14:paraId="529D30CC" w14:textId="77777777" w:rsidR="003265AA" w:rsidRPr="00EE2CE3" w:rsidRDefault="00015851" w:rsidP="003265AA">
      <w:pPr>
        <w:widowControl w:val="0"/>
        <w:autoSpaceDE w:val="0"/>
        <w:autoSpaceDN w:val="0"/>
        <w:adjustRightInd w:val="0"/>
        <w:spacing w:after="240"/>
        <w:rPr>
          <w:rFonts w:asciiTheme="majorHAnsi" w:eastAsia="Times New Roman" w:hAnsiTheme="majorHAnsi" w:cstheme="majorHAnsi"/>
          <w:sz w:val="22"/>
          <w:szCs w:val="22"/>
          <w:lang w:val="en-IE"/>
        </w:rPr>
      </w:pPr>
      <w:hyperlink r:id="rId22" w:tgtFrame="_blank" w:history="1">
        <w:r w:rsidR="003265AA" w:rsidRPr="00EE2CE3">
          <w:rPr>
            <w:rStyle w:val="Hyperlink"/>
            <w:rFonts w:asciiTheme="majorHAnsi" w:eastAsia="Times New Roman" w:hAnsiTheme="majorHAnsi" w:cstheme="majorHAnsi"/>
            <w:sz w:val="22"/>
            <w:szCs w:val="22"/>
            <w:lang w:val="en-IE"/>
          </w:rPr>
          <w:t xml:space="preserve">Excellence PhD </w:t>
        </w:r>
        <w:proofErr w:type="spellStart"/>
        <w:r w:rsidR="003265AA" w:rsidRPr="00EE2CE3">
          <w:rPr>
            <w:rStyle w:val="Hyperlink"/>
            <w:rFonts w:asciiTheme="majorHAnsi" w:eastAsia="Times New Roman" w:hAnsiTheme="majorHAnsi" w:cstheme="majorHAnsi"/>
            <w:sz w:val="22"/>
            <w:szCs w:val="22"/>
            <w:lang w:val="en-IE"/>
          </w:rPr>
          <w:t>Schol</w:t>
        </w:r>
        <w:proofErr w:type="spellEnd"/>
        <w:r w:rsidR="003265AA" w:rsidRPr="00EE2CE3">
          <w:rPr>
            <w:rStyle w:val="Hyperlink"/>
            <w:rFonts w:asciiTheme="majorHAnsi" w:eastAsia="Times New Roman" w:hAnsiTheme="majorHAnsi" w:cstheme="majorHAnsi"/>
            <w:sz w:val="22"/>
            <w:szCs w:val="22"/>
            <w:lang w:val="en-IE"/>
          </w:rPr>
          <w:t xml:space="preserve"> T&amp;C</w:t>
        </w:r>
      </w:hyperlink>
    </w:p>
    <w:p w14:paraId="3C383CC0" w14:textId="77777777" w:rsidR="00DD22FB" w:rsidRDefault="00DD22FB" w:rsidP="003265AA">
      <w:pPr>
        <w:widowControl w:val="0"/>
        <w:autoSpaceDE w:val="0"/>
        <w:autoSpaceDN w:val="0"/>
        <w:adjustRightInd w:val="0"/>
        <w:spacing w:after="240"/>
        <w:rPr>
          <w:rFonts w:asciiTheme="majorHAnsi" w:eastAsia="Times New Roman" w:hAnsiTheme="majorHAnsi" w:cstheme="majorHAnsi"/>
          <w:szCs w:val="24"/>
          <w:lang w:val="en-IE"/>
        </w:rPr>
      </w:pPr>
    </w:p>
    <w:p w14:paraId="30223D1C" w14:textId="00F11827" w:rsidR="003265AA" w:rsidRPr="00F61B9B" w:rsidRDefault="003265AA" w:rsidP="003265AA">
      <w:pPr>
        <w:widowControl w:val="0"/>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 xml:space="preserve">Further details are available here: </w:t>
      </w:r>
      <w:hyperlink r:id="rId23" w:history="1">
        <w:r w:rsidRPr="00F61B9B">
          <w:rPr>
            <w:rStyle w:val="Hyperlink"/>
            <w:rFonts w:asciiTheme="majorHAnsi" w:eastAsia="Times New Roman" w:hAnsiTheme="majorHAnsi" w:cstheme="majorHAnsi"/>
            <w:szCs w:val="24"/>
            <w:lang w:val="en-IE"/>
          </w:rPr>
          <w:t>https://www.ucc.ie/en/cacsss/grads/scholarships_and_funding/pro_students/excellence_scholarships/</w:t>
        </w:r>
      </w:hyperlink>
    </w:p>
    <w:p w14:paraId="2678CB00" w14:textId="77777777" w:rsidR="00DD22FB" w:rsidRDefault="00DD22FB" w:rsidP="003265AA">
      <w:pPr>
        <w:widowControl w:val="0"/>
        <w:autoSpaceDE w:val="0"/>
        <w:autoSpaceDN w:val="0"/>
        <w:adjustRightInd w:val="0"/>
        <w:spacing w:after="240"/>
        <w:rPr>
          <w:rFonts w:asciiTheme="majorHAnsi" w:eastAsia="Times New Roman" w:hAnsiTheme="majorHAnsi" w:cstheme="majorHAnsi"/>
          <w:b/>
          <w:szCs w:val="24"/>
          <w:lang w:val="en-IE"/>
        </w:rPr>
      </w:pPr>
    </w:p>
    <w:p w14:paraId="2F36CB4A" w14:textId="53C422D3" w:rsidR="003265AA" w:rsidRPr="00F61B9B" w:rsidRDefault="003265AA" w:rsidP="003265AA">
      <w:pPr>
        <w:widowControl w:val="0"/>
        <w:autoSpaceDE w:val="0"/>
        <w:autoSpaceDN w:val="0"/>
        <w:adjustRightInd w:val="0"/>
        <w:spacing w:after="240"/>
        <w:rPr>
          <w:rFonts w:asciiTheme="majorHAnsi" w:eastAsia="Times New Roman" w:hAnsiTheme="majorHAnsi" w:cstheme="majorHAnsi"/>
          <w:b/>
          <w:szCs w:val="24"/>
          <w:lang w:val="en-IE"/>
        </w:rPr>
      </w:pPr>
      <w:r w:rsidRPr="00F61B9B">
        <w:rPr>
          <w:rFonts w:asciiTheme="majorHAnsi" w:eastAsia="Times New Roman" w:hAnsiTheme="majorHAnsi" w:cstheme="majorHAnsi"/>
          <w:b/>
          <w:szCs w:val="24"/>
          <w:lang w:val="en-IE"/>
        </w:rPr>
        <w:t>Boole International Doctoral Scholarships</w:t>
      </w:r>
    </w:p>
    <w:p w14:paraId="09A31319" w14:textId="77777777" w:rsidR="003265AA" w:rsidRPr="00F61B9B" w:rsidRDefault="003265AA" w:rsidP="003265AA">
      <w:pPr>
        <w:widowControl w:val="0"/>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The Boole International Doctoral Scholarships in the Humanities and Social Sciences are for prospective doctoral students from non-EU countries.</w:t>
      </w:r>
    </w:p>
    <w:p w14:paraId="50205C8E" w14:textId="77777777" w:rsidR="003265AA" w:rsidRPr="00F61B9B" w:rsidRDefault="003265AA" w:rsidP="003265AA">
      <w:pPr>
        <w:widowControl w:val="0"/>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Successful applicants will receive funding of 50% towards the non-EU doctoral fee, tenable for 3 years. To be eligible for a scholarship you must:</w:t>
      </w:r>
    </w:p>
    <w:p w14:paraId="048B8F74" w14:textId="77777777" w:rsidR="003265AA" w:rsidRPr="00F61B9B" w:rsidRDefault="003265AA" w:rsidP="003265AA">
      <w:pPr>
        <w:widowControl w:val="0"/>
        <w:numPr>
          <w:ilvl w:val="0"/>
          <w:numId w:val="29"/>
        </w:numPr>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 xml:space="preserve">Have applied for a PhD, a PhD Track or an MPhil in UCC's College of Arts, Celtic Studies and Social Sciences via </w:t>
      </w:r>
      <w:hyperlink r:id="rId24" w:tgtFrame="_blank" w:history="1">
        <w:r w:rsidRPr="00F61B9B">
          <w:rPr>
            <w:rStyle w:val="Hyperlink"/>
            <w:rFonts w:asciiTheme="majorHAnsi" w:eastAsia="Times New Roman" w:hAnsiTheme="majorHAnsi" w:cstheme="majorHAnsi"/>
            <w:szCs w:val="24"/>
            <w:lang w:val="en-IE"/>
          </w:rPr>
          <w:t>www.pac.ie/ucc</w:t>
        </w:r>
      </w:hyperlink>
    </w:p>
    <w:p w14:paraId="790AFCC6" w14:textId="77777777" w:rsidR="003265AA" w:rsidRPr="00F61B9B" w:rsidRDefault="003265AA" w:rsidP="003265AA">
      <w:pPr>
        <w:widowControl w:val="0"/>
        <w:numPr>
          <w:ilvl w:val="0"/>
          <w:numId w:val="29"/>
        </w:numPr>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Have a minimum Second Class Honours grade 1 (or equivalent) in your first or subsequent degree</w:t>
      </w:r>
    </w:p>
    <w:p w14:paraId="35903B81" w14:textId="77777777" w:rsidR="003265AA" w:rsidRPr="00F61B9B" w:rsidRDefault="003265AA" w:rsidP="003265AA">
      <w:pPr>
        <w:widowControl w:val="0"/>
        <w:numPr>
          <w:ilvl w:val="0"/>
          <w:numId w:val="29"/>
        </w:numPr>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Be liable for non-EU fees (if you're not sure, click </w:t>
      </w:r>
      <w:hyperlink r:id="rId25" w:tgtFrame="_blank" w:history="1">
        <w:r w:rsidRPr="00F61B9B">
          <w:rPr>
            <w:rStyle w:val="Hyperlink"/>
            <w:rFonts w:asciiTheme="majorHAnsi" w:eastAsia="Times New Roman" w:hAnsiTheme="majorHAnsi" w:cstheme="majorHAnsi"/>
            <w:szCs w:val="24"/>
            <w:lang w:val="en-IE"/>
          </w:rPr>
          <w:t>here</w:t>
        </w:r>
      </w:hyperlink>
      <w:r w:rsidRPr="00F61B9B">
        <w:rPr>
          <w:rFonts w:asciiTheme="majorHAnsi" w:eastAsia="Times New Roman" w:hAnsiTheme="majorHAnsi" w:cstheme="majorHAnsi"/>
          <w:szCs w:val="24"/>
          <w:lang w:val="en-IE"/>
        </w:rPr>
        <w:t>)</w:t>
      </w:r>
    </w:p>
    <w:p w14:paraId="79479C33" w14:textId="77777777" w:rsidR="003265AA" w:rsidRPr="00F61B9B" w:rsidRDefault="003265AA" w:rsidP="003265AA">
      <w:pPr>
        <w:widowControl w:val="0"/>
        <w:numPr>
          <w:ilvl w:val="0"/>
          <w:numId w:val="29"/>
        </w:numPr>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Be self-funded (i.e. not funded by any other organisation, government or scholarship scheme)</w:t>
      </w:r>
    </w:p>
    <w:p w14:paraId="4B4056A6" w14:textId="77777777" w:rsidR="003265AA" w:rsidRPr="00F61B9B" w:rsidRDefault="003265AA" w:rsidP="003265AA">
      <w:pPr>
        <w:widowControl w:val="0"/>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The Terms and Conditions and Application Form can be downloaded below:</w:t>
      </w:r>
    </w:p>
    <w:p w14:paraId="7E48FD89" w14:textId="77777777" w:rsidR="003265AA" w:rsidRPr="00F61B9B" w:rsidRDefault="00015851" w:rsidP="003265AA">
      <w:pPr>
        <w:widowControl w:val="0"/>
        <w:autoSpaceDE w:val="0"/>
        <w:autoSpaceDN w:val="0"/>
        <w:adjustRightInd w:val="0"/>
        <w:spacing w:after="240"/>
        <w:rPr>
          <w:rFonts w:asciiTheme="majorHAnsi" w:eastAsia="Times New Roman" w:hAnsiTheme="majorHAnsi" w:cstheme="majorHAnsi"/>
          <w:szCs w:val="24"/>
          <w:lang w:val="en-IE"/>
        </w:rPr>
      </w:pPr>
      <w:hyperlink r:id="rId26" w:tgtFrame="_blank" w:tooltip="Boole International Doctoral Scholarships Terms and Conditions" w:history="1">
        <w:r w:rsidR="003265AA" w:rsidRPr="00F61B9B">
          <w:rPr>
            <w:rStyle w:val="Hyperlink"/>
            <w:rFonts w:asciiTheme="majorHAnsi" w:eastAsia="Times New Roman" w:hAnsiTheme="majorHAnsi" w:cstheme="majorHAnsi"/>
            <w:szCs w:val="24"/>
            <w:lang w:val="en-IE"/>
          </w:rPr>
          <w:t>Boole International Doctoral Scholarships Terms and Conditions</w:t>
        </w:r>
      </w:hyperlink>
      <w:r w:rsidR="003265AA" w:rsidRPr="00F61B9B">
        <w:rPr>
          <w:rFonts w:asciiTheme="majorHAnsi" w:eastAsia="Times New Roman" w:hAnsiTheme="majorHAnsi" w:cstheme="majorHAnsi"/>
          <w:szCs w:val="24"/>
          <w:lang w:val="en-IE"/>
        </w:rPr>
        <w:t xml:space="preserve"> (379kB)</w:t>
      </w:r>
    </w:p>
    <w:p w14:paraId="51336BCD" w14:textId="77777777" w:rsidR="003265AA" w:rsidRPr="00F61B9B" w:rsidRDefault="00015851" w:rsidP="003265AA">
      <w:pPr>
        <w:widowControl w:val="0"/>
        <w:autoSpaceDE w:val="0"/>
        <w:autoSpaceDN w:val="0"/>
        <w:adjustRightInd w:val="0"/>
        <w:spacing w:after="240"/>
        <w:rPr>
          <w:rFonts w:asciiTheme="majorHAnsi" w:eastAsia="Times New Roman" w:hAnsiTheme="majorHAnsi" w:cstheme="majorHAnsi"/>
          <w:szCs w:val="24"/>
          <w:lang w:val="en-IE"/>
        </w:rPr>
      </w:pPr>
      <w:hyperlink r:id="rId27" w:tgtFrame="_blank" w:tooltip="Boole International Doctoral Scholarships Application Form" w:history="1">
        <w:r w:rsidR="003265AA" w:rsidRPr="00F61B9B">
          <w:rPr>
            <w:rStyle w:val="Hyperlink"/>
            <w:rFonts w:asciiTheme="majorHAnsi" w:eastAsia="Times New Roman" w:hAnsiTheme="majorHAnsi" w:cstheme="majorHAnsi"/>
            <w:szCs w:val="24"/>
            <w:lang w:val="en-IE"/>
          </w:rPr>
          <w:t>Boole International Doctoral Scholarships Application Form</w:t>
        </w:r>
      </w:hyperlink>
      <w:r w:rsidR="003265AA" w:rsidRPr="00F61B9B">
        <w:rPr>
          <w:rFonts w:asciiTheme="majorHAnsi" w:eastAsia="Times New Roman" w:hAnsiTheme="majorHAnsi" w:cstheme="majorHAnsi"/>
          <w:szCs w:val="24"/>
          <w:lang w:val="en-IE"/>
        </w:rPr>
        <w:t xml:space="preserve"> (63kB)</w:t>
      </w:r>
    </w:p>
    <w:p w14:paraId="20F1A9AB" w14:textId="041DA655" w:rsidR="003265AA" w:rsidRPr="00F61B9B" w:rsidRDefault="003265AA" w:rsidP="003265AA">
      <w:pPr>
        <w:widowControl w:val="0"/>
        <w:autoSpaceDE w:val="0"/>
        <w:autoSpaceDN w:val="0"/>
        <w:adjustRightInd w:val="0"/>
        <w:spacing w:after="240"/>
        <w:rPr>
          <w:rFonts w:asciiTheme="majorHAnsi" w:eastAsia="Times New Roman" w:hAnsiTheme="majorHAnsi" w:cstheme="majorHAnsi"/>
          <w:szCs w:val="24"/>
          <w:lang w:val="en-IE"/>
        </w:rPr>
      </w:pPr>
      <w:r w:rsidRPr="00F61B9B">
        <w:rPr>
          <w:rFonts w:asciiTheme="majorHAnsi" w:eastAsia="Times New Roman" w:hAnsiTheme="majorHAnsi" w:cstheme="majorHAnsi"/>
          <w:szCs w:val="24"/>
          <w:lang w:val="en-IE"/>
        </w:rPr>
        <w:t xml:space="preserve">Further information is available here: </w:t>
      </w:r>
    </w:p>
    <w:p w14:paraId="0082B73E" w14:textId="53AD4336" w:rsidR="003265AA" w:rsidRPr="00F61B9B" w:rsidRDefault="00015851" w:rsidP="003265AA">
      <w:pPr>
        <w:widowControl w:val="0"/>
        <w:autoSpaceDE w:val="0"/>
        <w:autoSpaceDN w:val="0"/>
        <w:adjustRightInd w:val="0"/>
        <w:spacing w:after="240"/>
        <w:rPr>
          <w:rFonts w:asciiTheme="majorHAnsi" w:eastAsia="Times New Roman" w:hAnsiTheme="majorHAnsi" w:cstheme="majorHAnsi"/>
          <w:szCs w:val="24"/>
          <w:lang w:val="en-IE"/>
        </w:rPr>
      </w:pPr>
      <w:hyperlink r:id="rId28" w:history="1">
        <w:r w:rsidR="00796141" w:rsidRPr="00F61B9B">
          <w:rPr>
            <w:rStyle w:val="Hyperlink"/>
            <w:rFonts w:asciiTheme="majorHAnsi" w:eastAsia="Times New Roman" w:hAnsiTheme="majorHAnsi" w:cstheme="majorHAnsi"/>
            <w:szCs w:val="24"/>
            <w:lang w:val="en-IE"/>
          </w:rPr>
          <w:t>https://www.ucc.ie/en/cacsss/grads/scholarships_and_funding/pro_students/boole-scholarships/</w:t>
        </w:r>
      </w:hyperlink>
      <w:r w:rsidR="00796141" w:rsidRPr="00F61B9B">
        <w:rPr>
          <w:rFonts w:asciiTheme="majorHAnsi" w:eastAsia="Times New Roman" w:hAnsiTheme="majorHAnsi" w:cstheme="majorHAnsi"/>
          <w:szCs w:val="24"/>
          <w:lang w:val="en-IE"/>
        </w:rPr>
        <w:t xml:space="preserve"> </w:t>
      </w:r>
    </w:p>
    <w:p w14:paraId="127E683E" w14:textId="77777777" w:rsidR="00DD22FB" w:rsidRDefault="00DD22FB" w:rsidP="003600A9">
      <w:pPr>
        <w:widowControl w:val="0"/>
        <w:autoSpaceDE w:val="0"/>
        <w:autoSpaceDN w:val="0"/>
        <w:adjustRightInd w:val="0"/>
        <w:spacing w:after="240"/>
        <w:rPr>
          <w:rFonts w:asciiTheme="majorHAnsi" w:eastAsia="Times New Roman" w:hAnsiTheme="majorHAnsi" w:cstheme="majorHAnsi"/>
          <w:b/>
          <w:bCs/>
          <w:szCs w:val="24"/>
          <w:lang w:val="en-US"/>
        </w:rPr>
      </w:pPr>
    </w:p>
    <w:p w14:paraId="24E0705A" w14:textId="6B32AF5D" w:rsidR="00FE7B04" w:rsidRPr="00F61B9B" w:rsidRDefault="00FE7B04" w:rsidP="003600A9">
      <w:pPr>
        <w:widowControl w:val="0"/>
        <w:autoSpaceDE w:val="0"/>
        <w:autoSpaceDN w:val="0"/>
        <w:adjustRightInd w:val="0"/>
        <w:spacing w:after="240"/>
        <w:rPr>
          <w:rFonts w:asciiTheme="majorHAnsi" w:eastAsia="Times New Roman" w:hAnsiTheme="majorHAnsi" w:cstheme="majorHAnsi"/>
          <w:b/>
          <w:bCs/>
          <w:szCs w:val="24"/>
          <w:lang w:val="en-US"/>
        </w:rPr>
      </w:pPr>
      <w:r w:rsidRPr="00F61B9B">
        <w:rPr>
          <w:rFonts w:asciiTheme="majorHAnsi" w:eastAsia="Times New Roman" w:hAnsiTheme="majorHAnsi" w:cstheme="majorHAnsi"/>
          <w:b/>
          <w:bCs/>
          <w:szCs w:val="24"/>
          <w:lang w:val="en-US"/>
        </w:rPr>
        <w:t xml:space="preserve">PhD Scholarship: </w:t>
      </w:r>
      <w:r w:rsidR="003600A9" w:rsidRPr="00F61B9B">
        <w:rPr>
          <w:rFonts w:asciiTheme="majorHAnsi" w:eastAsia="Times New Roman" w:hAnsiTheme="majorHAnsi" w:cstheme="majorHAnsi"/>
          <w:b/>
          <w:bCs/>
          <w:szCs w:val="24"/>
          <w:lang w:val="en-US"/>
        </w:rPr>
        <w:t>Fee Waiver for Non-EU Nationals</w:t>
      </w:r>
      <w:r w:rsidR="003600A9" w:rsidRPr="00F61B9B">
        <w:rPr>
          <w:rFonts w:ascii="MS Gothic" w:eastAsia="MS Gothic" w:hAnsi="MS Gothic" w:cs="MS Gothic" w:hint="eastAsia"/>
          <w:b/>
          <w:bCs/>
          <w:szCs w:val="24"/>
          <w:lang w:val="en-US"/>
        </w:rPr>
        <w:t> </w:t>
      </w:r>
    </w:p>
    <w:p w14:paraId="3C8579B9" w14:textId="007DC22D" w:rsidR="003600A9" w:rsidRPr="00F61B9B" w:rsidRDefault="003600A9" w:rsidP="003600A9">
      <w:pPr>
        <w:widowControl w:val="0"/>
        <w:autoSpaceDE w:val="0"/>
        <w:autoSpaceDN w:val="0"/>
        <w:adjustRightInd w:val="0"/>
        <w:spacing w:after="240"/>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This s</w:t>
      </w:r>
      <w:r w:rsidR="00452592" w:rsidRPr="00F61B9B">
        <w:rPr>
          <w:rFonts w:asciiTheme="majorHAnsi" w:eastAsia="Times New Roman" w:hAnsiTheme="majorHAnsi" w:cstheme="majorHAnsi"/>
          <w:szCs w:val="24"/>
          <w:lang w:val="en-US"/>
        </w:rPr>
        <w:t xml:space="preserve">cholarship consists of a waiver </w:t>
      </w:r>
      <w:r w:rsidRPr="00F61B9B">
        <w:rPr>
          <w:rFonts w:asciiTheme="majorHAnsi" w:eastAsia="Times New Roman" w:hAnsiTheme="majorHAnsi" w:cstheme="majorHAnsi"/>
          <w:szCs w:val="24"/>
          <w:lang w:val="en-US"/>
        </w:rPr>
        <w:t>of a portion of the normal fee. Non-EU students</w:t>
      </w:r>
      <w:r w:rsidR="00452592" w:rsidRPr="00F61B9B">
        <w:rPr>
          <w:rFonts w:asciiTheme="majorHAnsi" w:eastAsia="Times New Roman" w:hAnsiTheme="majorHAnsi" w:cstheme="majorHAnsi"/>
          <w:szCs w:val="24"/>
          <w:lang w:val="en-US"/>
        </w:rPr>
        <w:t xml:space="preserve"> can apply for a scholarship on </w:t>
      </w:r>
      <w:r w:rsidRPr="00F61B9B">
        <w:rPr>
          <w:rFonts w:asciiTheme="majorHAnsi" w:eastAsia="Times New Roman" w:hAnsiTheme="majorHAnsi" w:cstheme="majorHAnsi"/>
          <w:szCs w:val="24"/>
          <w:lang w:val="en-US"/>
        </w:rPr>
        <w:t xml:space="preserve">the same application form as for their PhD </w:t>
      </w:r>
      <w:proofErr w:type="spellStart"/>
      <w:r w:rsidRPr="00F61B9B">
        <w:rPr>
          <w:rFonts w:asciiTheme="majorHAnsi" w:eastAsia="Times New Roman" w:hAnsiTheme="majorHAnsi" w:cstheme="majorHAnsi"/>
          <w:szCs w:val="24"/>
          <w:lang w:val="en-US"/>
        </w:rPr>
        <w:t>programme</w:t>
      </w:r>
      <w:proofErr w:type="spellEnd"/>
      <w:r w:rsidRPr="00F61B9B">
        <w:rPr>
          <w:rFonts w:asciiTheme="majorHAnsi" w:eastAsia="Times New Roman" w:hAnsiTheme="majorHAnsi" w:cstheme="majorHAnsi"/>
          <w:szCs w:val="24"/>
          <w:lang w:val="en-US"/>
        </w:rPr>
        <w:t xml:space="preserve">. This can be downloaded from the International Education Office webpage: </w:t>
      </w:r>
      <w:hyperlink r:id="rId29" w:history="1">
        <w:r w:rsidR="00796141" w:rsidRPr="00F61B9B">
          <w:rPr>
            <w:rStyle w:val="Hyperlink"/>
            <w:rFonts w:asciiTheme="majorHAnsi" w:eastAsia="Times New Roman" w:hAnsiTheme="majorHAnsi" w:cstheme="majorHAnsi"/>
            <w:szCs w:val="24"/>
            <w:lang w:val="en-US"/>
          </w:rPr>
          <w:t>www.ucc.ie/en/international</w:t>
        </w:r>
      </w:hyperlink>
      <w:r w:rsidR="00796141" w:rsidRPr="00F61B9B">
        <w:rPr>
          <w:rFonts w:asciiTheme="majorHAnsi" w:eastAsia="Times New Roman" w:hAnsiTheme="majorHAnsi" w:cstheme="majorHAnsi"/>
          <w:szCs w:val="24"/>
          <w:lang w:val="en-US"/>
        </w:rPr>
        <w:t xml:space="preserve"> </w:t>
      </w:r>
    </w:p>
    <w:p w14:paraId="67FB6CB9" w14:textId="3BBA440C" w:rsidR="003600A9" w:rsidRPr="00F61B9B" w:rsidRDefault="00FF78E1" w:rsidP="00322E71">
      <w:pPr>
        <w:jc w:val="both"/>
        <w:rPr>
          <w:rFonts w:asciiTheme="majorHAnsi" w:hAnsiTheme="majorHAnsi" w:cstheme="majorHAnsi"/>
          <w:b/>
          <w:szCs w:val="24"/>
        </w:rPr>
      </w:pPr>
      <w:r w:rsidRPr="00F61B9B">
        <w:rPr>
          <w:rFonts w:asciiTheme="majorHAnsi" w:hAnsiTheme="majorHAnsi" w:cstheme="majorHAnsi"/>
          <w:b/>
          <w:szCs w:val="24"/>
        </w:rPr>
        <w:t>Irish</w:t>
      </w:r>
      <w:r w:rsidR="003600A9" w:rsidRPr="00F61B9B">
        <w:rPr>
          <w:rFonts w:asciiTheme="majorHAnsi" w:hAnsiTheme="majorHAnsi" w:cstheme="majorHAnsi"/>
          <w:b/>
          <w:szCs w:val="24"/>
        </w:rPr>
        <w:t xml:space="preserve"> Research Council</w:t>
      </w:r>
    </w:p>
    <w:p w14:paraId="6E214452" w14:textId="20B014D5" w:rsidR="003600A9" w:rsidRPr="00F61B9B" w:rsidRDefault="003600A9" w:rsidP="003600A9">
      <w:pPr>
        <w:widowControl w:val="0"/>
        <w:autoSpaceDE w:val="0"/>
        <w:autoSpaceDN w:val="0"/>
        <w:adjustRightInd w:val="0"/>
        <w:spacing w:after="240"/>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 xml:space="preserve">The Irish Research Council </w:t>
      </w:r>
      <w:r w:rsidR="00FE7B04" w:rsidRPr="00F61B9B">
        <w:rPr>
          <w:rFonts w:asciiTheme="majorHAnsi" w:eastAsia="Times New Roman" w:hAnsiTheme="majorHAnsi" w:cstheme="majorHAnsi"/>
          <w:szCs w:val="24"/>
          <w:lang w:val="en-US"/>
        </w:rPr>
        <w:t>(</w:t>
      </w:r>
      <w:hyperlink r:id="rId30" w:history="1">
        <w:r w:rsidR="00FE7B04" w:rsidRPr="00F61B9B">
          <w:rPr>
            <w:rStyle w:val="Hyperlink"/>
            <w:rFonts w:asciiTheme="majorHAnsi" w:eastAsia="Times New Roman" w:hAnsiTheme="majorHAnsi" w:cstheme="majorHAnsi"/>
            <w:szCs w:val="24"/>
            <w:lang w:val="en-US"/>
          </w:rPr>
          <w:t>www.research.ie</w:t>
        </w:r>
      </w:hyperlink>
      <w:r w:rsidR="00FE7B04" w:rsidRPr="00F61B9B">
        <w:rPr>
          <w:rFonts w:asciiTheme="majorHAnsi" w:eastAsia="Times New Roman" w:hAnsiTheme="majorHAnsi" w:cstheme="majorHAnsi"/>
          <w:szCs w:val="24"/>
          <w:lang w:val="en-US"/>
        </w:rPr>
        <w:t xml:space="preserve">) </w:t>
      </w:r>
      <w:r w:rsidRPr="00F61B9B">
        <w:rPr>
          <w:rFonts w:asciiTheme="majorHAnsi" w:eastAsia="Times New Roman" w:hAnsiTheme="majorHAnsi" w:cstheme="majorHAnsi"/>
          <w:szCs w:val="24"/>
          <w:lang w:val="en-US"/>
        </w:rPr>
        <w:t xml:space="preserve">operates a suite of interlinked Research Schemes, such as the IRC Government of Ireland Postgraduate Scholarships and Government of Ireland Post-Doctoral Fellowships which fund research at pre- and post-doctoral levels. </w:t>
      </w:r>
    </w:p>
    <w:p w14:paraId="0D46F00F" w14:textId="6D21539D" w:rsidR="003600A9" w:rsidRPr="00F61B9B" w:rsidRDefault="00FE7B04" w:rsidP="003600A9">
      <w:pPr>
        <w:widowControl w:val="0"/>
        <w:autoSpaceDE w:val="0"/>
        <w:autoSpaceDN w:val="0"/>
        <w:adjustRightInd w:val="0"/>
        <w:spacing w:after="240"/>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 xml:space="preserve">A considerable number of students and staff in the past have had successful applications to the IRC in the past. </w:t>
      </w:r>
      <w:r w:rsidR="003600A9" w:rsidRPr="00F61B9B">
        <w:rPr>
          <w:rFonts w:asciiTheme="majorHAnsi" w:eastAsia="Times New Roman" w:hAnsiTheme="majorHAnsi" w:cstheme="majorHAnsi"/>
          <w:szCs w:val="24"/>
          <w:lang w:val="en-US"/>
        </w:rPr>
        <w:t xml:space="preserve">The Graduate </w:t>
      </w:r>
      <w:r w:rsidRPr="00F61B9B">
        <w:rPr>
          <w:rFonts w:asciiTheme="majorHAnsi" w:eastAsia="Times New Roman" w:hAnsiTheme="majorHAnsi" w:cstheme="majorHAnsi"/>
          <w:szCs w:val="24"/>
          <w:lang w:val="en-US"/>
        </w:rPr>
        <w:t>Studies Office</w:t>
      </w:r>
      <w:r w:rsidR="003600A9" w:rsidRPr="00F61B9B">
        <w:rPr>
          <w:rFonts w:asciiTheme="majorHAnsi" w:eastAsia="Times New Roman" w:hAnsiTheme="majorHAnsi" w:cstheme="majorHAnsi"/>
          <w:szCs w:val="24"/>
          <w:lang w:val="en-US"/>
        </w:rPr>
        <w:t xml:space="preserve"> provides grant preparation sessions on ‘Writing an IRC Postgraduate Scholarship Application’. Drop-in sessions are also provided for students prior to</w:t>
      </w:r>
      <w:r w:rsidRPr="00F61B9B">
        <w:rPr>
          <w:rFonts w:asciiTheme="majorHAnsi" w:eastAsia="Times New Roman" w:hAnsiTheme="majorHAnsi" w:cstheme="majorHAnsi"/>
          <w:szCs w:val="24"/>
          <w:lang w:val="en-US"/>
        </w:rPr>
        <w:t xml:space="preserve"> </w:t>
      </w:r>
      <w:r w:rsidR="003600A9" w:rsidRPr="00F61B9B">
        <w:rPr>
          <w:rFonts w:asciiTheme="majorHAnsi" w:eastAsia="Times New Roman" w:hAnsiTheme="majorHAnsi" w:cstheme="majorHAnsi"/>
          <w:szCs w:val="24"/>
          <w:lang w:val="en-US"/>
        </w:rPr>
        <w:t>the sub</w:t>
      </w:r>
      <w:r w:rsidR="00D073B0" w:rsidRPr="00F61B9B">
        <w:rPr>
          <w:rFonts w:asciiTheme="majorHAnsi" w:eastAsia="Times New Roman" w:hAnsiTheme="majorHAnsi" w:cstheme="majorHAnsi"/>
          <w:szCs w:val="24"/>
          <w:lang w:val="en-US"/>
        </w:rPr>
        <w:t xml:space="preserve">mission date of the application </w:t>
      </w:r>
      <w:r w:rsidR="003600A9" w:rsidRPr="00F61B9B">
        <w:rPr>
          <w:rFonts w:asciiTheme="majorHAnsi" w:eastAsia="Times New Roman" w:hAnsiTheme="majorHAnsi" w:cstheme="majorHAnsi"/>
          <w:szCs w:val="24"/>
          <w:lang w:val="en-US"/>
        </w:rPr>
        <w:t>where they can receive expert advice from academics. Attendance at these workshops and the one-on-one drop-in sessions is highly recommended.</w:t>
      </w:r>
    </w:p>
    <w:p w14:paraId="79DA4E81" w14:textId="77777777" w:rsidR="005E3DB0" w:rsidRDefault="005E3DB0" w:rsidP="00F61B9B">
      <w:pPr>
        <w:widowControl w:val="0"/>
        <w:autoSpaceDE w:val="0"/>
        <w:autoSpaceDN w:val="0"/>
        <w:adjustRightInd w:val="0"/>
        <w:rPr>
          <w:rFonts w:asciiTheme="majorHAnsi" w:eastAsia="Times New Roman" w:hAnsiTheme="majorHAnsi" w:cstheme="majorHAnsi"/>
          <w:b/>
          <w:szCs w:val="24"/>
          <w:lang w:val="en-US"/>
        </w:rPr>
      </w:pPr>
    </w:p>
    <w:p w14:paraId="582CC5BC" w14:textId="462AFA8A" w:rsidR="00730372" w:rsidRPr="00F61B9B" w:rsidRDefault="00730372" w:rsidP="00F61B9B">
      <w:pPr>
        <w:widowControl w:val="0"/>
        <w:autoSpaceDE w:val="0"/>
        <w:autoSpaceDN w:val="0"/>
        <w:adjustRightInd w:val="0"/>
        <w:rPr>
          <w:rFonts w:asciiTheme="majorHAnsi" w:eastAsia="Times New Roman" w:hAnsiTheme="majorHAnsi" w:cstheme="majorHAnsi"/>
          <w:b/>
          <w:szCs w:val="24"/>
          <w:lang w:val="en-US"/>
        </w:rPr>
      </w:pPr>
      <w:r w:rsidRPr="00F61B9B">
        <w:rPr>
          <w:rFonts w:asciiTheme="majorHAnsi" w:eastAsia="Times New Roman" w:hAnsiTheme="majorHAnsi" w:cstheme="majorHAnsi"/>
          <w:b/>
          <w:szCs w:val="24"/>
          <w:lang w:val="en-US"/>
        </w:rPr>
        <w:t>NUI Travelling Studentships</w:t>
      </w:r>
    </w:p>
    <w:p w14:paraId="5E68DC3A" w14:textId="1D9F2695" w:rsidR="00730372" w:rsidRPr="00F61B9B" w:rsidRDefault="00730372" w:rsidP="00F61B9B">
      <w:pPr>
        <w:widowControl w:val="0"/>
        <w:autoSpaceDE w:val="0"/>
        <w:autoSpaceDN w:val="0"/>
        <w:adjustRightInd w:val="0"/>
        <w:rPr>
          <w:rStyle w:val="Hyperlink"/>
          <w:rFonts w:asciiTheme="majorHAnsi" w:eastAsia="Times New Roman" w:hAnsiTheme="majorHAnsi" w:cstheme="majorHAnsi"/>
          <w:color w:val="auto"/>
          <w:szCs w:val="24"/>
          <w:lang w:val="en-US"/>
        </w:rPr>
      </w:pPr>
      <w:r w:rsidRPr="00F61B9B">
        <w:rPr>
          <w:rFonts w:asciiTheme="majorHAnsi" w:eastAsia="Times New Roman" w:hAnsiTheme="majorHAnsi" w:cstheme="majorHAnsi"/>
          <w:szCs w:val="24"/>
          <w:lang w:val="en-US"/>
        </w:rPr>
        <w:t xml:space="preserve">These grants are available to NUI graduates in the Humanities and Social Sciences. For further information see </w:t>
      </w:r>
      <w:hyperlink r:id="rId31" w:history="1">
        <w:r w:rsidR="00796141" w:rsidRPr="00F61B9B">
          <w:rPr>
            <w:rStyle w:val="Hyperlink"/>
            <w:rFonts w:asciiTheme="majorHAnsi" w:hAnsiTheme="majorHAnsi" w:cstheme="majorHAnsi"/>
            <w:szCs w:val="24"/>
          </w:rPr>
          <w:t>http://www.nui.ie/awards/postgraduates.asp</w:t>
        </w:r>
      </w:hyperlink>
      <w:r w:rsidR="00796141" w:rsidRPr="00F61B9B">
        <w:rPr>
          <w:rFonts w:asciiTheme="majorHAnsi" w:hAnsiTheme="majorHAnsi" w:cstheme="majorHAnsi"/>
          <w:szCs w:val="24"/>
        </w:rPr>
        <w:t xml:space="preserve"> </w:t>
      </w:r>
      <w:r w:rsidR="00796141" w:rsidRPr="00F61B9B">
        <w:rPr>
          <w:rStyle w:val="Hyperlink"/>
          <w:rFonts w:asciiTheme="majorHAnsi" w:eastAsia="Times New Roman" w:hAnsiTheme="majorHAnsi" w:cstheme="majorHAnsi"/>
          <w:color w:val="auto"/>
          <w:szCs w:val="24"/>
          <w:lang w:val="en-US"/>
        </w:rPr>
        <w:t xml:space="preserve"> </w:t>
      </w:r>
    </w:p>
    <w:p w14:paraId="7D97EC9B" w14:textId="77777777" w:rsidR="00F61B9B" w:rsidRPr="00F61B9B" w:rsidRDefault="00F61B9B" w:rsidP="00F61B9B">
      <w:pPr>
        <w:widowControl w:val="0"/>
        <w:autoSpaceDE w:val="0"/>
        <w:autoSpaceDN w:val="0"/>
        <w:adjustRightInd w:val="0"/>
        <w:rPr>
          <w:rFonts w:asciiTheme="majorHAnsi" w:eastAsia="Times New Roman" w:hAnsiTheme="majorHAnsi" w:cstheme="majorHAnsi"/>
          <w:szCs w:val="24"/>
          <w:lang w:val="en-US"/>
        </w:rPr>
      </w:pPr>
    </w:p>
    <w:p w14:paraId="7D753C72" w14:textId="77777777" w:rsidR="00F61B9B" w:rsidRPr="00F61B9B" w:rsidRDefault="00FF78E1" w:rsidP="00F61B9B">
      <w:pPr>
        <w:widowControl w:val="0"/>
        <w:autoSpaceDE w:val="0"/>
        <w:autoSpaceDN w:val="0"/>
        <w:adjustRightInd w:val="0"/>
        <w:rPr>
          <w:rFonts w:asciiTheme="majorHAnsi" w:eastAsia="Times New Roman" w:hAnsiTheme="majorHAnsi" w:cstheme="majorHAnsi"/>
          <w:b/>
          <w:bCs/>
          <w:szCs w:val="24"/>
          <w:lang w:val="en-US"/>
        </w:rPr>
      </w:pPr>
      <w:r w:rsidRPr="00F61B9B">
        <w:rPr>
          <w:rFonts w:asciiTheme="majorHAnsi" w:eastAsia="Times New Roman" w:hAnsiTheme="majorHAnsi" w:cstheme="majorHAnsi"/>
          <w:b/>
          <w:bCs/>
          <w:szCs w:val="24"/>
          <w:lang w:val="en-US"/>
        </w:rPr>
        <w:t>Local Authority Grants</w:t>
      </w:r>
    </w:p>
    <w:p w14:paraId="5BF7D1D3" w14:textId="5AF770DC" w:rsidR="00B625B5" w:rsidRDefault="00FF78E1" w:rsidP="00F61B9B">
      <w:pPr>
        <w:widowControl w:val="0"/>
        <w:autoSpaceDE w:val="0"/>
        <w:autoSpaceDN w:val="0"/>
        <w:adjustRightInd w:val="0"/>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 xml:space="preserve">Applying to your local authority for a grant is another means of acquiring funding for your postgraduate study, although recent changes in the scheme have meant a reduction in the number of eligible applicants. Please visit </w:t>
      </w:r>
      <w:r w:rsidR="00F61B9B" w:rsidRPr="00F61B9B">
        <w:rPr>
          <w:rFonts w:asciiTheme="majorHAnsi" w:eastAsia="Times New Roman" w:hAnsiTheme="majorHAnsi" w:cstheme="majorHAnsi"/>
          <w:szCs w:val="24"/>
          <w:lang w:val="en-US"/>
        </w:rPr>
        <w:t>t</w:t>
      </w:r>
      <w:r w:rsidRPr="00F61B9B">
        <w:rPr>
          <w:rFonts w:asciiTheme="majorHAnsi" w:eastAsia="Times New Roman" w:hAnsiTheme="majorHAnsi" w:cstheme="majorHAnsi"/>
          <w:szCs w:val="24"/>
          <w:lang w:val="en-US"/>
        </w:rPr>
        <w:t xml:space="preserve">he website of your local authority for more information, or the Citizens Information Board which provides advice in terms of eligibility for these grants: </w:t>
      </w:r>
      <w:hyperlink r:id="rId32" w:history="1">
        <w:r w:rsidR="00F61B9B" w:rsidRPr="000026C3">
          <w:rPr>
            <w:rStyle w:val="Hyperlink"/>
            <w:rFonts w:asciiTheme="majorHAnsi" w:eastAsia="Times New Roman" w:hAnsiTheme="majorHAnsi" w:cstheme="majorHAnsi"/>
            <w:szCs w:val="24"/>
            <w:lang w:val="en-US"/>
          </w:rPr>
          <w:t>www.citizensinformation.ie/categories</w:t>
        </w:r>
      </w:hyperlink>
    </w:p>
    <w:p w14:paraId="460F60E0" w14:textId="77777777" w:rsidR="00F61B9B" w:rsidRDefault="00F61B9B" w:rsidP="00F61B9B">
      <w:pPr>
        <w:rPr>
          <w:rFonts w:asciiTheme="majorHAnsi" w:eastAsia="Times New Roman" w:hAnsiTheme="majorHAnsi" w:cstheme="majorHAnsi"/>
          <w:szCs w:val="24"/>
          <w:lang w:val="en-US"/>
        </w:rPr>
      </w:pPr>
    </w:p>
    <w:p w14:paraId="17827083" w14:textId="73870A22" w:rsidR="00B625B5" w:rsidRPr="00F61B9B" w:rsidRDefault="00B625B5" w:rsidP="00F61B9B">
      <w:pPr>
        <w:rPr>
          <w:rFonts w:asciiTheme="majorHAnsi" w:hAnsiTheme="majorHAnsi" w:cstheme="majorHAnsi"/>
          <w:b/>
          <w:szCs w:val="24"/>
        </w:rPr>
      </w:pPr>
      <w:r w:rsidRPr="00F61B9B">
        <w:rPr>
          <w:rFonts w:asciiTheme="majorHAnsi" w:hAnsiTheme="majorHAnsi" w:cstheme="majorHAnsi"/>
          <w:b/>
          <w:szCs w:val="24"/>
        </w:rPr>
        <w:t>Graduate Studies Office</w:t>
      </w:r>
    </w:p>
    <w:p w14:paraId="289DAC60" w14:textId="77777777" w:rsidR="00B625B5" w:rsidRPr="00F61B9B" w:rsidRDefault="00B625B5" w:rsidP="00D35C7D">
      <w:pPr>
        <w:jc w:val="both"/>
        <w:rPr>
          <w:rFonts w:asciiTheme="majorHAnsi" w:hAnsiTheme="majorHAnsi" w:cstheme="majorHAnsi"/>
          <w:szCs w:val="24"/>
        </w:rPr>
      </w:pPr>
      <w:r w:rsidRPr="00F61B9B">
        <w:rPr>
          <w:rFonts w:asciiTheme="majorHAnsi" w:hAnsiTheme="majorHAnsi" w:cstheme="majorHAnsi"/>
          <w:szCs w:val="24"/>
        </w:rPr>
        <w:t>The Graduate Studies Office in UCC offers a wide range of services for all postgraduate students within the college community.</w:t>
      </w:r>
    </w:p>
    <w:p w14:paraId="32E999F0" w14:textId="43EA9666" w:rsidR="00B625B5" w:rsidRPr="00F61B9B" w:rsidRDefault="00015851" w:rsidP="00D35C7D">
      <w:pPr>
        <w:jc w:val="both"/>
        <w:rPr>
          <w:rFonts w:asciiTheme="majorHAnsi" w:eastAsia="Times New Roman" w:hAnsiTheme="majorHAnsi" w:cstheme="majorHAnsi"/>
          <w:color w:val="26272A"/>
          <w:szCs w:val="24"/>
          <w:lang w:val="en-US"/>
        </w:rPr>
      </w:pPr>
      <w:hyperlink r:id="rId33" w:history="1">
        <w:r w:rsidR="00B625B5" w:rsidRPr="00F61B9B">
          <w:rPr>
            <w:rStyle w:val="Hyperlink"/>
            <w:rFonts w:asciiTheme="majorHAnsi" w:eastAsia="Times New Roman" w:hAnsiTheme="majorHAnsi" w:cstheme="majorHAnsi"/>
            <w:szCs w:val="24"/>
            <w:lang w:val="en-US"/>
          </w:rPr>
          <w:t>http://www.ucc.ie/en/graduatestudies/student/</w:t>
        </w:r>
      </w:hyperlink>
      <w:r w:rsidR="00B625B5" w:rsidRPr="00F61B9B">
        <w:rPr>
          <w:rFonts w:asciiTheme="majorHAnsi" w:eastAsia="Times New Roman" w:hAnsiTheme="majorHAnsi" w:cstheme="majorHAnsi"/>
          <w:color w:val="26272A"/>
          <w:szCs w:val="24"/>
          <w:lang w:val="en-US"/>
        </w:rPr>
        <w:t xml:space="preserve"> </w:t>
      </w:r>
    </w:p>
    <w:p w14:paraId="46C358C4" w14:textId="6DA58D13" w:rsidR="00B625B5" w:rsidRDefault="00B625B5" w:rsidP="00D35C7D">
      <w:pPr>
        <w:jc w:val="both"/>
        <w:rPr>
          <w:rFonts w:asciiTheme="majorHAnsi" w:hAnsiTheme="majorHAnsi" w:cstheme="majorHAnsi"/>
          <w:sz w:val="22"/>
          <w:szCs w:val="22"/>
        </w:rPr>
      </w:pPr>
    </w:p>
    <w:p w14:paraId="10E5ACC6" w14:textId="77777777" w:rsidR="00F61B9B" w:rsidRDefault="00F61B9B" w:rsidP="00D35C7D">
      <w:pPr>
        <w:jc w:val="center"/>
        <w:rPr>
          <w:rFonts w:asciiTheme="majorHAnsi" w:hAnsiTheme="majorHAnsi" w:cstheme="majorHAnsi"/>
          <w:sz w:val="22"/>
          <w:szCs w:val="22"/>
        </w:rPr>
      </w:pPr>
    </w:p>
    <w:p w14:paraId="4D5BE556" w14:textId="77777777" w:rsidR="00F61B9B" w:rsidRDefault="00F61B9B" w:rsidP="00D35C7D">
      <w:pPr>
        <w:jc w:val="center"/>
        <w:rPr>
          <w:rFonts w:asciiTheme="majorHAnsi" w:hAnsiTheme="majorHAnsi" w:cstheme="majorHAnsi"/>
          <w:sz w:val="22"/>
          <w:szCs w:val="22"/>
        </w:rPr>
      </w:pPr>
    </w:p>
    <w:p w14:paraId="02230AEA" w14:textId="164E1A84" w:rsidR="00B625B5" w:rsidRPr="00F61B9B" w:rsidRDefault="00B625B5" w:rsidP="00F61B9B">
      <w:pPr>
        <w:rPr>
          <w:rFonts w:asciiTheme="majorHAnsi" w:hAnsiTheme="majorHAnsi" w:cstheme="majorHAnsi"/>
          <w:b/>
          <w:szCs w:val="24"/>
        </w:rPr>
      </w:pPr>
      <w:r w:rsidRPr="00F61B9B">
        <w:rPr>
          <w:rFonts w:asciiTheme="majorHAnsi" w:hAnsiTheme="majorHAnsi" w:cstheme="majorHAnsi"/>
          <w:b/>
          <w:szCs w:val="24"/>
        </w:rPr>
        <w:t>The Boolean</w:t>
      </w:r>
    </w:p>
    <w:p w14:paraId="156664C3" w14:textId="49743D51" w:rsidR="00B625B5" w:rsidRPr="00F61B9B" w:rsidRDefault="00B625B5" w:rsidP="00D35C7D">
      <w:pPr>
        <w:widowControl w:val="0"/>
        <w:autoSpaceDE w:val="0"/>
        <w:autoSpaceDN w:val="0"/>
        <w:adjustRightInd w:val="0"/>
        <w:spacing w:after="160"/>
        <w:ind w:right="240"/>
        <w:jc w:val="both"/>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University College Cork has over 1</w:t>
      </w:r>
      <w:r w:rsidR="00F61B9B" w:rsidRPr="00F61B9B">
        <w:rPr>
          <w:rFonts w:asciiTheme="majorHAnsi" w:eastAsia="Times New Roman" w:hAnsiTheme="majorHAnsi" w:cstheme="majorHAnsi"/>
          <w:szCs w:val="24"/>
          <w:lang w:val="en-US"/>
        </w:rPr>
        <w:t>,</w:t>
      </w:r>
      <w:r w:rsidRPr="00F61B9B">
        <w:rPr>
          <w:rFonts w:asciiTheme="majorHAnsi" w:eastAsia="Times New Roman" w:hAnsiTheme="majorHAnsi" w:cstheme="majorHAnsi"/>
          <w:szCs w:val="24"/>
          <w:lang w:val="en-US"/>
        </w:rPr>
        <w:t>000 doctoral students doing research in almost every field of academia. “The Boolean” is an annual on-line collection of short papers in which these students describe their area of research and some of their main findings.</w:t>
      </w:r>
    </w:p>
    <w:p w14:paraId="143457B3" w14:textId="77777777" w:rsidR="00B625B5" w:rsidRPr="00F61B9B" w:rsidRDefault="00B625B5" w:rsidP="00D35C7D">
      <w:pPr>
        <w:widowControl w:val="0"/>
        <w:autoSpaceDE w:val="0"/>
        <w:autoSpaceDN w:val="0"/>
        <w:adjustRightInd w:val="0"/>
        <w:spacing w:after="160"/>
        <w:ind w:right="240"/>
        <w:jc w:val="both"/>
        <w:rPr>
          <w:rFonts w:asciiTheme="majorHAnsi" w:eastAsia="Times New Roman" w:hAnsiTheme="majorHAnsi" w:cstheme="majorHAnsi"/>
          <w:szCs w:val="24"/>
          <w:lang w:val="en-US"/>
        </w:rPr>
      </w:pPr>
      <w:r w:rsidRPr="00F61B9B">
        <w:rPr>
          <w:rFonts w:asciiTheme="majorHAnsi" w:eastAsia="Times New Roman" w:hAnsiTheme="majorHAnsi" w:cstheme="majorHAnsi"/>
          <w:szCs w:val="24"/>
          <w:lang w:val="en-US"/>
        </w:rPr>
        <w:t>The objective is to provide a platform for students to share their research with others within and outside the University besides the specialist readers who will learn of it through conventional academic publication routes.</w:t>
      </w:r>
    </w:p>
    <w:p w14:paraId="371523C0" w14:textId="7F536697" w:rsidR="00B625B5" w:rsidRPr="00EE2CE3" w:rsidRDefault="00B625B5" w:rsidP="00D35C7D">
      <w:pPr>
        <w:jc w:val="both"/>
        <w:rPr>
          <w:rFonts w:asciiTheme="majorHAnsi" w:eastAsia="Times New Roman" w:hAnsiTheme="majorHAnsi" w:cstheme="majorHAnsi"/>
          <w:sz w:val="22"/>
          <w:szCs w:val="22"/>
          <w:lang w:val="en-US"/>
        </w:rPr>
      </w:pPr>
      <w:r w:rsidRPr="00F61B9B">
        <w:rPr>
          <w:rFonts w:asciiTheme="majorHAnsi" w:eastAsia="Times New Roman" w:hAnsiTheme="majorHAnsi" w:cstheme="majorHAnsi"/>
          <w:szCs w:val="24"/>
          <w:lang w:val="en-US"/>
        </w:rPr>
        <w:t>Fu</w:t>
      </w:r>
      <w:r w:rsidR="00F61B9B">
        <w:rPr>
          <w:rFonts w:asciiTheme="majorHAnsi" w:eastAsia="Times New Roman" w:hAnsiTheme="majorHAnsi" w:cstheme="majorHAnsi"/>
          <w:szCs w:val="24"/>
          <w:lang w:val="en-US"/>
        </w:rPr>
        <w:t>rther information can be found at</w:t>
      </w:r>
      <w:r w:rsidRPr="00F61B9B">
        <w:rPr>
          <w:rFonts w:asciiTheme="majorHAnsi" w:eastAsia="Times New Roman" w:hAnsiTheme="majorHAnsi" w:cstheme="majorHAnsi"/>
          <w:szCs w:val="24"/>
          <w:lang w:val="en-US"/>
        </w:rPr>
        <w:t xml:space="preserve"> </w:t>
      </w:r>
      <w:hyperlink r:id="rId34" w:history="1">
        <w:r w:rsidRPr="00F61B9B">
          <w:rPr>
            <w:rStyle w:val="Hyperlink"/>
            <w:rFonts w:asciiTheme="majorHAnsi" w:eastAsia="Times New Roman" w:hAnsiTheme="majorHAnsi" w:cstheme="majorHAnsi"/>
            <w:szCs w:val="24"/>
            <w:lang w:val="en-US"/>
          </w:rPr>
          <w:t>http://publish.ucc.ie/boolean/home</w:t>
        </w:r>
      </w:hyperlink>
    </w:p>
    <w:p w14:paraId="41095FA8" w14:textId="77777777" w:rsidR="00B625B5" w:rsidRPr="00EE2CE3" w:rsidRDefault="00B625B5" w:rsidP="00D35C7D">
      <w:pPr>
        <w:jc w:val="both"/>
        <w:rPr>
          <w:rFonts w:asciiTheme="majorHAnsi" w:eastAsia="Times New Roman" w:hAnsiTheme="majorHAnsi" w:cstheme="majorHAnsi"/>
          <w:sz w:val="22"/>
          <w:szCs w:val="22"/>
          <w:lang w:val="en-US"/>
        </w:rPr>
      </w:pPr>
    </w:p>
    <w:p w14:paraId="0B0D28AE" w14:textId="4E6D96DC" w:rsidR="00F61B9B" w:rsidRPr="00F61B9B" w:rsidRDefault="00B625B5" w:rsidP="00F61B9B">
      <w:pPr>
        <w:widowControl w:val="0"/>
        <w:autoSpaceDE w:val="0"/>
        <w:autoSpaceDN w:val="0"/>
        <w:adjustRightInd w:val="0"/>
        <w:rPr>
          <w:rFonts w:asciiTheme="majorHAnsi" w:eastAsia="Times New Roman" w:hAnsiTheme="majorHAnsi" w:cstheme="majorHAnsi"/>
          <w:b/>
          <w:bCs/>
          <w:szCs w:val="24"/>
          <w:lang w:val="en-US"/>
        </w:rPr>
      </w:pPr>
      <w:r w:rsidRPr="00F61B9B">
        <w:rPr>
          <w:rFonts w:asciiTheme="majorHAnsi" w:eastAsia="Times New Roman" w:hAnsiTheme="majorHAnsi" w:cstheme="majorHAnsi"/>
          <w:b/>
          <w:bCs/>
          <w:szCs w:val="24"/>
          <w:lang w:val="en-US"/>
        </w:rPr>
        <w:lastRenderedPageBreak/>
        <w:t>The Survival Guide, Viva Workshop Presentations</w:t>
      </w:r>
    </w:p>
    <w:p w14:paraId="6D074FC9" w14:textId="59F26B9D" w:rsidR="00B625B5" w:rsidRPr="00D4031B" w:rsidRDefault="00B625B5" w:rsidP="00F61B9B">
      <w:pPr>
        <w:widowControl w:val="0"/>
        <w:autoSpaceDE w:val="0"/>
        <w:autoSpaceDN w:val="0"/>
        <w:adjustRightInd w:val="0"/>
        <w:jc w:val="both"/>
        <w:rPr>
          <w:rFonts w:asciiTheme="majorHAnsi" w:eastAsia="Times New Roman" w:hAnsiTheme="majorHAnsi" w:cstheme="majorHAnsi"/>
          <w:b/>
          <w:bCs/>
          <w:szCs w:val="24"/>
          <w:lang w:val="en-US"/>
        </w:rPr>
      </w:pPr>
      <w:r w:rsidRPr="00F61B9B">
        <w:rPr>
          <w:rFonts w:asciiTheme="majorHAnsi" w:eastAsia="Times New Roman" w:hAnsiTheme="majorHAnsi" w:cstheme="majorHAnsi"/>
          <w:color w:val="26272A"/>
          <w:szCs w:val="24"/>
          <w:lang w:val="en-US"/>
        </w:rPr>
        <w:t xml:space="preserve">The PhD viva is the internationally </w:t>
      </w:r>
      <w:proofErr w:type="spellStart"/>
      <w:r w:rsidRPr="00F61B9B">
        <w:rPr>
          <w:rFonts w:asciiTheme="majorHAnsi" w:eastAsia="Times New Roman" w:hAnsiTheme="majorHAnsi" w:cstheme="majorHAnsi"/>
          <w:color w:val="26272A"/>
          <w:szCs w:val="24"/>
          <w:lang w:val="en-US"/>
        </w:rPr>
        <w:t>recognised</w:t>
      </w:r>
      <w:proofErr w:type="spellEnd"/>
      <w:r w:rsidRPr="00F61B9B">
        <w:rPr>
          <w:rFonts w:asciiTheme="majorHAnsi" w:eastAsia="Times New Roman" w:hAnsiTheme="majorHAnsi" w:cstheme="majorHAnsi"/>
          <w:color w:val="26272A"/>
          <w:szCs w:val="24"/>
          <w:lang w:val="en-US"/>
        </w:rPr>
        <w:t xml:space="preserve"> means of determining whether a PhD degree should be awarded, and tests whether a PhD candidate is able to engage in </w:t>
      </w:r>
      <w:r w:rsidRPr="00D4031B">
        <w:rPr>
          <w:rFonts w:asciiTheme="majorHAnsi" w:eastAsia="Times New Roman" w:hAnsiTheme="majorHAnsi" w:cstheme="majorHAnsi"/>
          <w:color w:val="26272A"/>
          <w:szCs w:val="24"/>
          <w:lang w:val="en-US"/>
        </w:rPr>
        <w:t xml:space="preserve">high-level discussion on their thesis with examiners from within and outside UCC who are expert in the field. </w:t>
      </w:r>
      <w:r w:rsidR="00452592" w:rsidRPr="00D4031B">
        <w:rPr>
          <w:rFonts w:asciiTheme="majorHAnsi" w:eastAsia="Times New Roman" w:hAnsiTheme="majorHAnsi" w:cstheme="majorHAnsi"/>
          <w:color w:val="26272A"/>
          <w:szCs w:val="24"/>
          <w:lang w:val="en-US"/>
        </w:rPr>
        <w:t xml:space="preserve">UCC traditionally organizes viva preparation workshops covering </w:t>
      </w:r>
      <w:r w:rsidRPr="00D4031B">
        <w:rPr>
          <w:rFonts w:asciiTheme="majorHAnsi" w:eastAsia="Times New Roman" w:hAnsiTheme="majorHAnsi" w:cstheme="majorHAnsi"/>
          <w:color w:val="26272A"/>
          <w:szCs w:val="24"/>
          <w:lang w:val="en-US"/>
        </w:rPr>
        <w:t>the following topics:</w:t>
      </w:r>
    </w:p>
    <w:p w14:paraId="4C8CC363" w14:textId="77777777" w:rsidR="00B625B5" w:rsidRPr="00D4031B" w:rsidRDefault="00B625B5" w:rsidP="00D35C7D">
      <w:pPr>
        <w:widowControl w:val="0"/>
        <w:numPr>
          <w:ilvl w:val="0"/>
          <w:numId w:val="22"/>
        </w:numPr>
        <w:tabs>
          <w:tab w:val="left" w:pos="220"/>
          <w:tab w:val="left" w:pos="720"/>
        </w:tabs>
        <w:autoSpaceDE w:val="0"/>
        <w:autoSpaceDN w:val="0"/>
        <w:adjustRightInd w:val="0"/>
        <w:spacing w:after="100"/>
        <w:ind w:hanging="720"/>
        <w:jc w:val="both"/>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The function of the viva voce examination</w:t>
      </w:r>
    </w:p>
    <w:p w14:paraId="4F30800F" w14:textId="77777777" w:rsidR="00B625B5" w:rsidRPr="00D4031B" w:rsidRDefault="00B625B5" w:rsidP="00D35C7D">
      <w:pPr>
        <w:widowControl w:val="0"/>
        <w:numPr>
          <w:ilvl w:val="0"/>
          <w:numId w:val="22"/>
        </w:numPr>
        <w:tabs>
          <w:tab w:val="left" w:pos="220"/>
          <w:tab w:val="left" w:pos="720"/>
        </w:tabs>
        <w:autoSpaceDE w:val="0"/>
        <w:autoSpaceDN w:val="0"/>
        <w:adjustRightInd w:val="0"/>
        <w:spacing w:after="100"/>
        <w:ind w:hanging="720"/>
        <w:jc w:val="both"/>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The procedures for thesis submission and examination</w:t>
      </w:r>
    </w:p>
    <w:p w14:paraId="12ADAA26" w14:textId="77777777" w:rsidR="00B625B5" w:rsidRPr="00D4031B" w:rsidRDefault="00B625B5" w:rsidP="00D35C7D">
      <w:pPr>
        <w:widowControl w:val="0"/>
        <w:numPr>
          <w:ilvl w:val="0"/>
          <w:numId w:val="22"/>
        </w:numPr>
        <w:tabs>
          <w:tab w:val="left" w:pos="220"/>
          <w:tab w:val="left" w:pos="720"/>
        </w:tabs>
        <w:autoSpaceDE w:val="0"/>
        <w:autoSpaceDN w:val="0"/>
        <w:adjustRightInd w:val="0"/>
        <w:spacing w:after="100"/>
        <w:ind w:hanging="720"/>
        <w:jc w:val="both"/>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The examiners’ role in the viva</w:t>
      </w:r>
    </w:p>
    <w:p w14:paraId="2B654075" w14:textId="0F60686C" w:rsidR="00B625B5" w:rsidRPr="00D4031B" w:rsidRDefault="00B625B5" w:rsidP="00D35C7D">
      <w:pPr>
        <w:widowControl w:val="0"/>
        <w:numPr>
          <w:ilvl w:val="0"/>
          <w:numId w:val="22"/>
        </w:numPr>
        <w:tabs>
          <w:tab w:val="left" w:pos="220"/>
          <w:tab w:val="left" w:pos="720"/>
        </w:tabs>
        <w:autoSpaceDE w:val="0"/>
        <w:autoSpaceDN w:val="0"/>
        <w:adjustRightInd w:val="0"/>
        <w:spacing w:after="100"/>
        <w:ind w:hanging="720"/>
        <w:jc w:val="both"/>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Students’ experiences of their own viva</w:t>
      </w:r>
    </w:p>
    <w:p w14:paraId="66669B5F" w14:textId="77777777" w:rsidR="00B625B5" w:rsidRPr="00D4031B" w:rsidRDefault="00B625B5" w:rsidP="00D35C7D">
      <w:pPr>
        <w:widowControl w:val="0"/>
        <w:numPr>
          <w:ilvl w:val="0"/>
          <w:numId w:val="22"/>
        </w:numPr>
        <w:tabs>
          <w:tab w:val="left" w:pos="220"/>
          <w:tab w:val="left" w:pos="720"/>
        </w:tabs>
        <w:autoSpaceDE w:val="0"/>
        <w:autoSpaceDN w:val="0"/>
        <w:adjustRightInd w:val="0"/>
        <w:spacing w:after="100"/>
        <w:ind w:hanging="720"/>
        <w:jc w:val="both"/>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Case studies of how to handle your viva</w:t>
      </w:r>
    </w:p>
    <w:p w14:paraId="096387AC" w14:textId="77777777" w:rsidR="00B625B5" w:rsidRPr="00D4031B" w:rsidRDefault="00B625B5" w:rsidP="00D35C7D">
      <w:pPr>
        <w:widowControl w:val="0"/>
        <w:numPr>
          <w:ilvl w:val="0"/>
          <w:numId w:val="22"/>
        </w:numPr>
        <w:tabs>
          <w:tab w:val="left" w:pos="220"/>
          <w:tab w:val="left" w:pos="720"/>
        </w:tabs>
        <w:autoSpaceDE w:val="0"/>
        <w:autoSpaceDN w:val="0"/>
        <w:adjustRightInd w:val="0"/>
        <w:spacing w:after="100"/>
        <w:ind w:hanging="720"/>
        <w:jc w:val="both"/>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After the viva – from examination to graduation</w:t>
      </w:r>
    </w:p>
    <w:p w14:paraId="6C42922C" w14:textId="40781694" w:rsidR="00B625B5" w:rsidRPr="00EE2CE3" w:rsidRDefault="00B625B5" w:rsidP="00D35C7D">
      <w:pPr>
        <w:widowControl w:val="0"/>
        <w:autoSpaceDE w:val="0"/>
        <w:autoSpaceDN w:val="0"/>
        <w:adjustRightInd w:val="0"/>
        <w:spacing w:after="200"/>
        <w:jc w:val="both"/>
        <w:rPr>
          <w:rFonts w:asciiTheme="majorHAnsi" w:eastAsia="Times New Roman" w:hAnsiTheme="majorHAnsi" w:cstheme="majorHAnsi"/>
          <w:color w:val="26272A"/>
          <w:sz w:val="22"/>
          <w:szCs w:val="22"/>
          <w:lang w:val="en-US"/>
        </w:rPr>
      </w:pPr>
      <w:r w:rsidRPr="00EE2CE3">
        <w:rPr>
          <w:rFonts w:asciiTheme="majorHAnsi" w:eastAsia="Times New Roman" w:hAnsiTheme="majorHAnsi" w:cstheme="majorHAnsi"/>
          <w:color w:val="26272A"/>
          <w:sz w:val="22"/>
          <w:szCs w:val="22"/>
          <w:lang w:val="en-US"/>
        </w:rPr>
        <w:t>‌</w:t>
      </w:r>
      <w:r w:rsidR="00796141" w:rsidRPr="00EE2CE3">
        <w:rPr>
          <w:rFonts w:asciiTheme="majorHAnsi" w:eastAsia="Times New Roman" w:hAnsiTheme="majorHAnsi" w:cstheme="majorHAnsi"/>
          <w:color w:val="26272A"/>
          <w:sz w:val="22"/>
          <w:szCs w:val="22"/>
          <w:lang w:val="en-US"/>
        </w:rPr>
        <w:t xml:space="preserve"> </w:t>
      </w:r>
    </w:p>
    <w:p w14:paraId="6BC2D4C6" w14:textId="77777777" w:rsidR="00B625B5" w:rsidRPr="00D4031B" w:rsidRDefault="00B625B5" w:rsidP="00D4031B">
      <w:pPr>
        <w:widowControl w:val="0"/>
        <w:autoSpaceDE w:val="0"/>
        <w:autoSpaceDN w:val="0"/>
        <w:adjustRightInd w:val="0"/>
        <w:rPr>
          <w:rFonts w:asciiTheme="majorHAnsi" w:eastAsia="Times New Roman" w:hAnsiTheme="majorHAnsi" w:cstheme="majorHAnsi"/>
          <w:b/>
          <w:bCs/>
          <w:szCs w:val="24"/>
          <w:lang w:val="en-US"/>
        </w:rPr>
      </w:pPr>
      <w:r w:rsidRPr="00D4031B">
        <w:rPr>
          <w:rFonts w:asciiTheme="majorHAnsi" w:eastAsia="Times New Roman" w:hAnsiTheme="majorHAnsi" w:cstheme="majorHAnsi"/>
          <w:b/>
          <w:bCs/>
          <w:szCs w:val="24"/>
          <w:lang w:val="en-US"/>
        </w:rPr>
        <w:t xml:space="preserve">Almost </w:t>
      </w:r>
      <w:proofErr w:type="spellStart"/>
      <w:r w:rsidRPr="00D4031B">
        <w:rPr>
          <w:rFonts w:asciiTheme="majorHAnsi" w:eastAsia="Times New Roman" w:hAnsiTheme="majorHAnsi" w:cstheme="majorHAnsi"/>
          <w:b/>
          <w:bCs/>
          <w:szCs w:val="24"/>
          <w:lang w:val="en-US"/>
        </w:rPr>
        <w:t>P</w:t>
      </w:r>
      <w:r w:rsidRPr="00D4031B">
        <w:rPr>
          <w:rFonts w:asciiTheme="majorHAnsi" w:eastAsia="Times New Roman" w:hAnsiTheme="majorHAnsi" w:cstheme="majorHAnsi"/>
          <w:b/>
          <w:bCs/>
          <w:i/>
          <w:iCs/>
          <w:szCs w:val="24"/>
          <w:lang w:val="en-US"/>
        </w:rPr>
        <w:t>h</w:t>
      </w:r>
      <w:r w:rsidRPr="00D4031B">
        <w:rPr>
          <w:rFonts w:asciiTheme="majorHAnsi" w:eastAsia="Times New Roman" w:hAnsiTheme="majorHAnsi" w:cstheme="majorHAnsi"/>
          <w:b/>
          <w:bCs/>
          <w:szCs w:val="24"/>
          <w:lang w:val="en-US"/>
        </w:rPr>
        <w:t>inishe</w:t>
      </w:r>
      <w:r w:rsidRPr="00D4031B">
        <w:rPr>
          <w:rFonts w:asciiTheme="majorHAnsi" w:eastAsia="Times New Roman" w:hAnsiTheme="majorHAnsi" w:cstheme="majorHAnsi"/>
          <w:b/>
          <w:bCs/>
          <w:i/>
          <w:iCs/>
          <w:szCs w:val="24"/>
          <w:lang w:val="en-US"/>
        </w:rPr>
        <w:t>D</w:t>
      </w:r>
      <w:proofErr w:type="spellEnd"/>
    </w:p>
    <w:p w14:paraId="2C69A292" w14:textId="77777777" w:rsidR="00B625B5" w:rsidRPr="00D4031B" w:rsidRDefault="00B625B5" w:rsidP="00D4031B">
      <w:pPr>
        <w:widowControl w:val="0"/>
        <w:autoSpaceDE w:val="0"/>
        <w:autoSpaceDN w:val="0"/>
        <w:adjustRightInd w:val="0"/>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This workshop aims to help PhD students when the time for submission of the thesis is within sight, and co-ordination and planning in the final 6-9 months is critical to ensure timely submission of a good thesis.</w:t>
      </w:r>
    </w:p>
    <w:p w14:paraId="6B8E9194" w14:textId="77777777" w:rsidR="00B625B5" w:rsidRPr="00D4031B" w:rsidRDefault="00B625B5" w:rsidP="00D4031B">
      <w:pPr>
        <w:widowControl w:val="0"/>
        <w:autoSpaceDE w:val="0"/>
        <w:autoSpaceDN w:val="0"/>
        <w:adjustRightInd w:val="0"/>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This workshop covers topics such as the following:</w:t>
      </w:r>
    </w:p>
    <w:p w14:paraId="5773D319" w14:textId="77777777" w:rsidR="00B625B5" w:rsidRPr="00D4031B" w:rsidRDefault="00B625B5" w:rsidP="00D4031B">
      <w:pPr>
        <w:widowControl w:val="0"/>
        <w:numPr>
          <w:ilvl w:val="0"/>
          <w:numId w:val="26"/>
        </w:numPr>
        <w:tabs>
          <w:tab w:val="left" w:pos="220"/>
          <w:tab w:val="left" w:pos="720"/>
        </w:tabs>
        <w:autoSpaceDE w:val="0"/>
        <w:autoSpaceDN w:val="0"/>
        <w:adjustRightInd w:val="0"/>
        <w:ind w:hanging="720"/>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Planning and structuring the thesis</w:t>
      </w:r>
    </w:p>
    <w:p w14:paraId="11765B7F" w14:textId="77777777" w:rsidR="00B625B5" w:rsidRPr="00D4031B" w:rsidRDefault="00B625B5" w:rsidP="00D4031B">
      <w:pPr>
        <w:widowControl w:val="0"/>
        <w:numPr>
          <w:ilvl w:val="0"/>
          <w:numId w:val="26"/>
        </w:numPr>
        <w:tabs>
          <w:tab w:val="left" w:pos="220"/>
          <w:tab w:val="left" w:pos="720"/>
        </w:tabs>
        <w:autoSpaceDE w:val="0"/>
        <w:autoSpaceDN w:val="0"/>
        <w:adjustRightInd w:val="0"/>
        <w:ind w:hanging="720"/>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Use of project management and planning tools to keep yourself on track</w:t>
      </w:r>
    </w:p>
    <w:p w14:paraId="04A0E2D1" w14:textId="77777777" w:rsidR="00B625B5" w:rsidRPr="00D4031B" w:rsidRDefault="00B625B5" w:rsidP="00D4031B">
      <w:pPr>
        <w:widowControl w:val="0"/>
        <w:numPr>
          <w:ilvl w:val="0"/>
          <w:numId w:val="26"/>
        </w:numPr>
        <w:tabs>
          <w:tab w:val="left" w:pos="220"/>
          <w:tab w:val="left" w:pos="720"/>
        </w:tabs>
        <w:autoSpaceDE w:val="0"/>
        <w:autoSpaceDN w:val="0"/>
        <w:adjustRightInd w:val="0"/>
        <w:ind w:hanging="720"/>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Handling feedback and revision</w:t>
      </w:r>
    </w:p>
    <w:p w14:paraId="2B2A30F0" w14:textId="77777777" w:rsidR="00B625B5" w:rsidRPr="00D4031B" w:rsidRDefault="00B625B5" w:rsidP="00D4031B">
      <w:pPr>
        <w:widowControl w:val="0"/>
        <w:numPr>
          <w:ilvl w:val="0"/>
          <w:numId w:val="26"/>
        </w:numPr>
        <w:tabs>
          <w:tab w:val="left" w:pos="220"/>
          <w:tab w:val="left" w:pos="720"/>
        </w:tabs>
        <w:autoSpaceDE w:val="0"/>
        <w:autoSpaceDN w:val="0"/>
        <w:adjustRightInd w:val="0"/>
        <w:ind w:hanging="720"/>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Key milestones and requirements to be completed before thesis submission</w:t>
      </w:r>
    </w:p>
    <w:p w14:paraId="1819B030" w14:textId="27F8A6CD" w:rsidR="00730372" w:rsidRPr="00D4031B" w:rsidRDefault="00B625B5" w:rsidP="00D4031B">
      <w:pPr>
        <w:widowControl w:val="0"/>
        <w:numPr>
          <w:ilvl w:val="0"/>
          <w:numId w:val="26"/>
        </w:numPr>
        <w:tabs>
          <w:tab w:val="left" w:pos="220"/>
          <w:tab w:val="left" w:pos="720"/>
        </w:tabs>
        <w:autoSpaceDE w:val="0"/>
        <w:autoSpaceDN w:val="0"/>
        <w:adjustRightInd w:val="0"/>
        <w:ind w:hanging="720"/>
        <w:rPr>
          <w:rFonts w:asciiTheme="majorHAnsi" w:eastAsia="Times New Roman" w:hAnsiTheme="majorHAnsi" w:cstheme="majorHAnsi"/>
          <w:color w:val="26272A"/>
          <w:szCs w:val="24"/>
          <w:lang w:val="en-US"/>
        </w:rPr>
      </w:pPr>
      <w:r w:rsidRPr="00D4031B">
        <w:rPr>
          <w:rFonts w:asciiTheme="majorHAnsi" w:eastAsia="Times New Roman" w:hAnsiTheme="majorHAnsi" w:cstheme="majorHAnsi"/>
          <w:color w:val="26272A"/>
          <w:szCs w:val="24"/>
          <w:lang w:val="en-US"/>
        </w:rPr>
        <w:t>Registration and administrative issues associated with the final stages</w:t>
      </w:r>
    </w:p>
    <w:p w14:paraId="236A98C8" w14:textId="77777777" w:rsidR="001F38CC" w:rsidRPr="00EE2CE3" w:rsidRDefault="001F38CC" w:rsidP="00905106">
      <w:pPr>
        <w:jc w:val="center"/>
        <w:rPr>
          <w:rFonts w:asciiTheme="majorHAnsi" w:hAnsiTheme="majorHAnsi" w:cstheme="majorHAnsi"/>
          <w:b/>
          <w:sz w:val="22"/>
          <w:szCs w:val="22"/>
        </w:rPr>
      </w:pPr>
    </w:p>
    <w:p w14:paraId="3C68C96F" w14:textId="5184E34E" w:rsidR="00322E71" w:rsidRPr="00D4031B" w:rsidRDefault="00322E71" w:rsidP="00D4031B">
      <w:pPr>
        <w:rPr>
          <w:rFonts w:asciiTheme="majorHAnsi" w:hAnsiTheme="majorHAnsi" w:cstheme="majorHAnsi"/>
          <w:b/>
          <w:szCs w:val="24"/>
        </w:rPr>
      </w:pPr>
      <w:r w:rsidRPr="00D4031B">
        <w:rPr>
          <w:rFonts w:asciiTheme="majorHAnsi" w:hAnsiTheme="majorHAnsi" w:cstheme="majorHAnsi"/>
          <w:b/>
          <w:szCs w:val="24"/>
        </w:rPr>
        <w:t>Library</w:t>
      </w:r>
    </w:p>
    <w:p w14:paraId="1B04842A" w14:textId="7036216A" w:rsidR="00322E71" w:rsidRPr="00D4031B" w:rsidRDefault="00322E71" w:rsidP="00322E71">
      <w:pPr>
        <w:ind w:right="-219"/>
        <w:jc w:val="both"/>
        <w:rPr>
          <w:rFonts w:asciiTheme="majorHAnsi" w:hAnsiTheme="majorHAnsi" w:cstheme="majorHAnsi"/>
          <w:szCs w:val="24"/>
        </w:rPr>
      </w:pPr>
      <w:r w:rsidRPr="00D4031B">
        <w:rPr>
          <w:rFonts w:asciiTheme="majorHAnsi" w:hAnsiTheme="majorHAnsi" w:cstheme="majorHAnsi"/>
          <w:szCs w:val="24"/>
        </w:rPr>
        <w:lastRenderedPageBreak/>
        <w:t xml:space="preserve">An essential part of research training is development of an ability to locate and access previously-published work on a specific topic.  In assessing progress reports and the final thesis, the University expects candidates to demonstrate a familiarity with background literature and to review the current status of the literature on their particular research topic in a manner which displays good critical </w:t>
      </w:r>
      <w:r w:rsidR="00D4031B">
        <w:rPr>
          <w:rFonts w:asciiTheme="majorHAnsi" w:hAnsiTheme="majorHAnsi" w:cstheme="majorHAnsi"/>
          <w:szCs w:val="24"/>
        </w:rPr>
        <w:t>ability.  Training in use of on</w:t>
      </w:r>
      <w:r w:rsidRPr="00D4031B">
        <w:rPr>
          <w:rFonts w:asciiTheme="majorHAnsi" w:hAnsiTheme="majorHAnsi" w:cstheme="majorHAnsi"/>
          <w:szCs w:val="24"/>
        </w:rPr>
        <w:t>line and paper resources is normally directed by the supervisor, but much of this activity is mediated through the University's library services (</w:t>
      </w:r>
      <w:hyperlink r:id="rId35" w:history="1">
        <w:r w:rsidRPr="00D4031B">
          <w:rPr>
            <w:rStyle w:val="Hyperlink"/>
            <w:rFonts w:asciiTheme="majorHAnsi" w:hAnsiTheme="majorHAnsi" w:cstheme="majorHAnsi"/>
            <w:szCs w:val="24"/>
          </w:rPr>
          <w:t>http://www.ucc.ie/services/library.html</w:t>
        </w:r>
      </w:hyperlink>
      <w:r w:rsidRPr="00D4031B">
        <w:rPr>
          <w:rFonts w:asciiTheme="majorHAnsi" w:hAnsiTheme="majorHAnsi" w:cstheme="majorHAnsi"/>
          <w:szCs w:val="24"/>
        </w:rPr>
        <w:t xml:space="preserve">). </w:t>
      </w:r>
    </w:p>
    <w:p w14:paraId="174EF4C2" w14:textId="77777777" w:rsidR="00322E71" w:rsidRPr="00D4031B" w:rsidRDefault="00322E71" w:rsidP="00322E71">
      <w:pPr>
        <w:jc w:val="both"/>
        <w:rPr>
          <w:rFonts w:asciiTheme="majorHAnsi" w:hAnsiTheme="majorHAnsi" w:cstheme="majorHAnsi"/>
          <w:szCs w:val="24"/>
        </w:rPr>
      </w:pPr>
    </w:p>
    <w:p w14:paraId="4B10847A" w14:textId="30627710" w:rsidR="00322E71" w:rsidRPr="00D4031B" w:rsidRDefault="00D4031B" w:rsidP="00322E71">
      <w:pPr>
        <w:jc w:val="both"/>
        <w:rPr>
          <w:rFonts w:asciiTheme="majorHAnsi" w:hAnsiTheme="majorHAnsi" w:cstheme="majorHAnsi"/>
          <w:szCs w:val="24"/>
        </w:rPr>
      </w:pPr>
      <w:r w:rsidRPr="00D4031B">
        <w:rPr>
          <w:rFonts w:asciiTheme="majorHAnsi" w:hAnsiTheme="majorHAnsi" w:cstheme="majorHAnsi"/>
          <w:szCs w:val="24"/>
        </w:rPr>
        <w:t>On</w:t>
      </w:r>
      <w:r w:rsidR="00322E71" w:rsidRPr="00D4031B">
        <w:rPr>
          <w:rFonts w:asciiTheme="majorHAnsi" w:hAnsiTheme="majorHAnsi" w:cstheme="majorHAnsi"/>
          <w:szCs w:val="24"/>
        </w:rPr>
        <w:t xml:space="preserve">line searching using databases is a good way to make a list of research papers worth reading. The Boole Library is the main </w:t>
      </w:r>
      <w:r>
        <w:rPr>
          <w:rFonts w:asciiTheme="majorHAnsi" w:hAnsiTheme="majorHAnsi" w:cstheme="majorHAnsi"/>
          <w:szCs w:val="24"/>
        </w:rPr>
        <w:t>library relevant to research. Various on</w:t>
      </w:r>
      <w:r w:rsidR="00322E71" w:rsidRPr="00D4031B">
        <w:rPr>
          <w:rFonts w:asciiTheme="majorHAnsi" w:hAnsiTheme="majorHAnsi" w:cstheme="majorHAnsi"/>
          <w:szCs w:val="24"/>
        </w:rPr>
        <w:t xml:space="preserve">line services are provided by the University's library such as a list of journals and books held, status of an individual's lending account and access to certain databases.  </w:t>
      </w:r>
    </w:p>
    <w:p w14:paraId="53B71988" w14:textId="77777777" w:rsidR="00322E71" w:rsidRPr="00EE2CE3" w:rsidRDefault="00322E71" w:rsidP="00322E71">
      <w:pPr>
        <w:jc w:val="both"/>
        <w:rPr>
          <w:rFonts w:asciiTheme="majorHAnsi" w:hAnsiTheme="majorHAnsi" w:cstheme="majorHAnsi"/>
          <w:sz w:val="22"/>
          <w:szCs w:val="22"/>
        </w:rPr>
      </w:pPr>
    </w:p>
    <w:p w14:paraId="325B4EBF" w14:textId="77777777" w:rsidR="00322E71" w:rsidRPr="00D4031B" w:rsidRDefault="00322E71" w:rsidP="00322E71">
      <w:pPr>
        <w:jc w:val="both"/>
        <w:rPr>
          <w:rFonts w:asciiTheme="majorHAnsi" w:hAnsiTheme="majorHAnsi" w:cstheme="majorHAnsi"/>
          <w:szCs w:val="24"/>
        </w:rPr>
      </w:pPr>
      <w:r w:rsidRPr="00D4031B">
        <w:rPr>
          <w:rFonts w:asciiTheme="majorHAnsi" w:hAnsiTheme="majorHAnsi" w:cstheme="majorHAnsi"/>
          <w:szCs w:val="24"/>
        </w:rPr>
        <w:t xml:space="preserve">Students will find that many journals are not held by the University library and it may be necessary to source photocopies of these papers externally (students should check on-line databases in the last instance).  Photocopies of papers or copies of books not held in the library may be obtained by completing an inter-library loan order-card available from your supervisor.  These must contain a token which is funded by the department (available in the departmental Main Office, Room 2.48).  Orders for inter-library loans should be sent to:  Inter-library Loans, Boole Library, (telephone contact: Ext. 2161).   If a student wishes to order an inter-library loan at the library without these tokens, the cost for this is 15 Euro per loan.  A cheaper and often quicker way to obtain copies of papers from journals unavailable in the library is simply to write or e-mail directly the corresponding author of the paper requesting a reprint.  </w:t>
      </w:r>
    </w:p>
    <w:p w14:paraId="73E8D524" w14:textId="77777777" w:rsidR="00322E71" w:rsidRPr="00D4031B" w:rsidRDefault="00322E71" w:rsidP="00322E71">
      <w:pPr>
        <w:jc w:val="both"/>
        <w:rPr>
          <w:rFonts w:asciiTheme="majorHAnsi" w:hAnsiTheme="majorHAnsi" w:cstheme="majorHAnsi"/>
          <w:szCs w:val="24"/>
        </w:rPr>
      </w:pPr>
    </w:p>
    <w:p w14:paraId="4645CB86" w14:textId="77777777" w:rsidR="00322E71" w:rsidRPr="00D4031B" w:rsidRDefault="00322E71" w:rsidP="00322E71">
      <w:pPr>
        <w:jc w:val="both"/>
        <w:rPr>
          <w:rFonts w:asciiTheme="majorHAnsi" w:hAnsiTheme="majorHAnsi" w:cstheme="majorHAnsi"/>
          <w:szCs w:val="24"/>
        </w:rPr>
      </w:pPr>
      <w:r w:rsidRPr="00D4031B">
        <w:rPr>
          <w:rFonts w:asciiTheme="majorHAnsi" w:hAnsiTheme="majorHAnsi" w:cstheme="majorHAnsi"/>
          <w:szCs w:val="24"/>
        </w:rPr>
        <w:t>It is advisable that students incorporate literature searching and reading into their routine activities at an early stage and, in particular, that visits to the library are made as time-efficient as possible.</w:t>
      </w:r>
    </w:p>
    <w:p w14:paraId="7E9DC0D9" w14:textId="77777777" w:rsidR="00322E71" w:rsidRPr="00D4031B" w:rsidRDefault="00322E71" w:rsidP="00322E71">
      <w:pPr>
        <w:jc w:val="both"/>
        <w:rPr>
          <w:rFonts w:asciiTheme="majorHAnsi" w:hAnsiTheme="majorHAnsi" w:cstheme="majorHAnsi"/>
          <w:szCs w:val="24"/>
        </w:rPr>
      </w:pPr>
    </w:p>
    <w:p w14:paraId="04FC37A0" w14:textId="77777777" w:rsidR="00322E71" w:rsidRPr="00D4031B" w:rsidRDefault="00322E71" w:rsidP="00322E71">
      <w:pPr>
        <w:jc w:val="both"/>
        <w:rPr>
          <w:rFonts w:asciiTheme="majorHAnsi" w:hAnsiTheme="majorHAnsi" w:cstheme="majorHAnsi"/>
          <w:szCs w:val="24"/>
        </w:rPr>
      </w:pPr>
      <w:r w:rsidRPr="00D4031B">
        <w:rPr>
          <w:rFonts w:asciiTheme="majorHAnsi" w:hAnsiTheme="majorHAnsi" w:cstheme="majorHAnsi"/>
          <w:szCs w:val="24"/>
        </w:rPr>
        <w:lastRenderedPageBreak/>
        <w:t xml:space="preserve">While the bulk of your reading will concentrate on relevant journal articles and book chapters, you are encouraged also to read material which will help you to organise, present and assess your work better.  This will aid you in planning your dissertation and in getting your work published. </w:t>
      </w:r>
    </w:p>
    <w:p w14:paraId="5AEEB317" w14:textId="77777777" w:rsidR="00322E71" w:rsidRPr="00EE2CE3" w:rsidRDefault="00322E71" w:rsidP="00322E71">
      <w:pPr>
        <w:jc w:val="both"/>
        <w:rPr>
          <w:rFonts w:asciiTheme="majorHAnsi" w:hAnsiTheme="majorHAnsi" w:cstheme="majorHAnsi"/>
          <w:sz w:val="22"/>
          <w:szCs w:val="22"/>
        </w:rPr>
      </w:pPr>
    </w:p>
    <w:p w14:paraId="4080FF1D" w14:textId="77777777" w:rsidR="00D4031B" w:rsidRPr="00D4031B" w:rsidRDefault="00DD363F" w:rsidP="00D4031B">
      <w:pPr>
        <w:widowControl w:val="0"/>
        <w:autoSpaceDE w:val="0"/>
        <w:autoSpaceDN w:val="0"/>
        <w:adjustRightInd w:val="0"/>
        <w:rPr>
          <w:rFonts w:asciiTheme="majorHAnsi" w:eastAsia="Times New Roman" w:hAnsiTheme="majorHAnsi" w:cstheme="majorHAnsi"/>
          <w:b/>
          <w:szCs w:val="24"/>
          <w:lang w:val="en-US"/>
        </w:rPr>
      </w:pPr>
      <w:r w:rsidRPr="00D4031B">
        <w:rPr>
          <w:rFonts w:asciiTheme="majorHAnsi" w:eastAsia="Times New Roman" w:hAnsiTheme="majorHAnsi" w:cstheme="majorHAnsi"/>
          <w:b/>
          <w:szCs w:val="24"/>
          <w:lang w:val="en-US"/>
        </w:rPr>
        <w:t>Library Materials</w:t>
      </w:r>
    </w:p>
    <w:p w14:paraId="2F6A6456" w14:textId="68EA6085" w:rsidR="00DD363F" w:rsidRPr="00D4031B" w:rsidRDefault="00DD363F" w:rsidP="00D4031B">
      <w:pPr>
        <w:widowControl w:val="0"/>
        <w:autoSpaceDE w:val="0"/>
        <w:autoSpaceDN w:val="0"/>
        <w:adjustRightInd w:val="0"/>
        <w:rPr>
          <w:rFonts w:asciiTheme="majorHAnsi" w:eastAsia="Times New Roman" w:hAnsiTheme="majorHAnsi" w:cstheme="majorHAnsi"/>
          <w:szCs w:val="24"/>
          <w:lang w:val="en-US"/>
        </w:rPr>
      </w:pPr>
      <w:r w:rsidRPr="00D4031B">
        <w:rPr>
          <w:rFonts w:asciiTheme="majorHAnsi" w:eastAsia="Times New Roman" w:hAnsiTheme="majorHAnsi" w:cstheme="majorHAnsi"/>
          <w:szCs w:val="24"/>
          <w:lang w:val="en-US"/>
        </w:rPr>
        <w:t>It is normal for PhD students to acquire materials at their own expense during the PhD period. These acquisitions are worthwhile and provide the basis for a collection of materials that students will go on to use both in teaching and research for the duration of their subsequent careers. However, the Department is cognizant of the fact that some resources may not be within students’ means. If you have research resource needs that fit into this category, you will need to approach your supervisor(s)</w:t>
      </w:r>
      <w:r w:rsidR="00905106" w:rsidRPr="00D4031B">
        <w:rPr>
          <w:rFonts w:asciiTheme="majorHAnsi" w:eastAsia="Times New Roman" w:hAnsiTheme="majorHAnsi" w:cstheme="majorHAnsi"/>
          <w:szCs w:val="24"/>
          <w:lang w:val="en-US"/>
        </w:rPr>
        <w:t xml:space="preserve"> </w:t>
      </w:r>
      <w:r w:rsidRPr="00D4031B">
        <w:rPr>
          <w:rFonts w:asciiTheme="majorHAnsi" w:eastAsia="Times New Roman" w:hAnsiTheme="majorHAnsi" w:cstheme="majorHAnsi"/>
          <w:szCs w:val="24"/>
          <w:lang w:val="en-US"/>
        </w:rPr>
        <w:t>in the first instance, making your case. Your supervisor(s)</w:t>
      </w:r>
      <w:r w:rsidR="00452592" w:rsidRPr="00D4031B">
        <w:rPr>
          <w:rFonts w:asciiTheme="majorHAnsi" w:eastAsia="Times New Roman" w:hAnsiTheme="majorHAnsi" w:cstheme="majorHAnsi"/>
          <w:szCs w:val="24"/>
          <w:lang w:val="en-US"/>
        </w:rPr>
        <w:t xml:space="preserve"> will then bring the matter to the </w:t>
      </w:r>
      <w:r w:rsidR="00D4031B">
        <w:rPr>
          <w:rFonts w:asciiTheme="majorHAnsi" w:eastAsia="Times New Roman" w:hAnsiTheme="majorHAnsi" w:cstheme="majorHAnsi"/>
          <w:szCs w:val="24"/>
          <w:lang w:val="en-US"/>
        </w:rPr>
        <w:t>R</w:t>
      </w:r>
      <w:r w:rsidRPr="00D4031B">
        <w:rPr>
          <w:rFonts w:asciiTheme="majorHAnsi" w:eastAsia="Times New Roman" w:hAnsiTheme="majorHAnsi" w:cstheme="majorHAnsi"/>
          <w:szCs w:val="24"/>
          <w:lang w:val="en-US"/>
        </w:rPr>
        <w:t>GSC for discussion.</w:t>
      </w:r>
      <w:r w:rsidR="00905106" w:rsidRPr="00D4031B">
        <w:rPr>
          <w:rFonts w:asciiTheme="majorHAnsi" w:eastAsia="Times New Roman" w:hAnsiTheme="majorHAnsi" w:cstheme="majorHAnsi"/>
          <w:szCs w:val="24"/>
          <w:lang w:val="en-US"/>
        </w:rPr>
        <w:t xml:space="preserve"> Where the Department has avail</w:t>
      </w:r>
      <w:r w:rsidRPr="00D4031B">
        <w:rPr>
          <w:rFonts w:asciiTheme="majorHAnsi" w:eastAsia="Times New Roman" w:hAnsiTheme="majorHAnsi" w:cstheme="majorHAnsi"/>
          <w:szCs w:val="24"/>
          <w:lang w:val="en-US"/>
        </w:rPr>
        <w:t>able budget, and where a compelling case has been made for specific resources, assistance may be provided.</w:t>
      </w:r>
    </w:p>
    <w:p w14:paraId="79BF039E" w14:textId="77777777" w:rsidR="00D4031B" w:rsidRDefault="00D4031B" w:rsidP="003E1E5E">
      <w:pPr>
        <w:jc w:val="center"/>
        <w:rPr>
          <w:rFonts w:asciiTheme="majorHAnsi" w:hAnsiTheme="majorHAnsi" w:cstheme="majorHAnsi"/>
          <w:b/>
          <w:szCs w:val="24"/>
        </w:rPr>
      </w:pPr>
    </w:p>
    <w:p w14:paraId="2000A8AE" w14:textId="433F9835" w:rsidR="00DD363F" w:rsidRPr="00D4031B" w:rsidRDefault="003E1E5E" w:rsidP="003E1E5E">
      <w:pPr>
        <w:jc w:val="center"/>
        <w:rPr>
          <w:rFonts w:asciiTheme="majorHAnsi" w:hAnsiTheme="majorHAnsi" w:cstheme="majorHAnsi"/>
          <w:b/>
          <w:szCs w:val="24"/>
          <w:u w:val="single"/>
        </w:rPr>
      </w:pPr>
      <w:r w:rsidRPr="00D4031B">
        <w:rPr>
          <w:rFonts w:asciiTheme="majorHAnsi" w:hAnsiTheme="majorHAnsi" w:cstheme="majorHAnsi"/>
          <w:b/>
          <w:szCs w:val="24"/>
          <w:u w:val="single"/>
        </w:rPr>
        <w:t>Other Services</w:t>
      </w:r>
    </w:p>
    <w:p w14:paraId="3B8FB319" w14:textId="77777777" w:rsidR="00304EC5" w:rsidRPr="00D4031B" w:rsidRDefault="00304EC5" w:rsidP="00304EC5">
      <w:pPr>
        <w:jc w:val="both"/>
        <w:rPr>
          <w:rFonts w:asciiTheme="majorHAnsi" w:hAnsiTheme="majorHAnsi" w:cstheme="majorHAnsi"/>
          <w:szCs w:val="24"/>
        </w:rPr>
      </w:pPr>
    </w:p>
    <w:p w14:paraId="0D38B300" w14:textId="479B4672" w:rsidR="00322E71" w:rsidRPr="00D4031B" w:rsidRDefault="00322E71" w:rsidP="00D4031B">
      <w:pPr>
        <w:rPr>
          <w:rFonts w:asciiTheme="majorHAnsi" w:hAnsiTheme="majorHAnsi" w:cstheme="majorHAnsi"/>
          <w:b/>
          <w:szCs w:val="24"/>
        </w:rPr>
      </w:pPr>
      <w:r w:rsidRPr="00D4031B">
        <w:rPr>
          <w:rFonts w:asciiTheme="majorHAnsi" w:hAnsiTheme="majorHAnsi" w:cstheme="majorHAnsi"/>
          <w:b/>
          <w:szCs w:val="24"/>
        </w:rPr>
        <w:t xml:space="preserve">Careers </w:t>
      </w:r>
      <w:r w:rsidR="00D4031B">
        <w:rPr>
          <w:rFonts w:asciiTheme="majorHAnsi" w:hAnsiTheme="majorHAnsi" w:cstheme="majorHAnsi"/>
          <w:b/>
          <w:szCs w:val="24"/>
        </w:rPr>
        <w:t>Service</w:t>
      </w:r>
    </w:p>
    <w:p w14:paraId="5337B215" w14:textId="7F812B9C" w:rsidR="00322E71" w:rsidRPr="00D4031B" w:rsidRDefault="00322E71" w:rsidP="00322E71">
      <w:pPr>
        <w:jc w:val="both"/>
        <w:rPr>
          <w:rFonts w:asciiTheme="majorHAnsi" w:hAnsiTheme="majorHAnsi" w:cstheme="majorHAnsi"/>
          <w:szCs w:val="24"/>
        </w:rPr>
      </w:pPr>
      <w:r w:rsidRPr="00D4031B">
        <w:rPr>
          <w:rFonts w:asciiTheme="majorHAnsi" w:hAnsiTheme="majorHAnsi" w:cstheme="majorHAnsi"/>
          <w:szCs w:val="24"/>
        </w:rPr>
        <w:t xml:space="preserve">Students should give some thought to their </w:t>
      </w:r>
      <w:r w:rsidRPr="00D4031B">
        <w:rPr>
          <w:rFonts w:asciiTheme="majorHAnsi" w:hAnsiTheme="majorHAnsi" w:cstheme="majorHAnsi"/>
          <w:i/>
          <w:szCs w:val="24"/>
        </w:rPr>
        <w:t>curriculum vitae</w:t>
      </w:r>
      <w:r w:rsidRPr="00D4031B">
        <w:rPr>
          <w:rFonts w:asciiTheme="majorHAnsi" w:hAnsiTheme="majorHAnsi" w:cstheme="majorHAnsi"/>
          <w:szCs w:val="24"/>
        </w:rPr>
        <w:t xml:space="preserve"> as they progress through their research and keep careful note of items such as conferences attended, presentations given, publications, courses attended and techniques mastered. Supervisors and other members of the academic staff will be glad to advise students informally on career opportunities in their field of expertise.  Research openings, conferences and jobs are regularly displayed on the internal departmental noticeboard.  The Career Service</w:t>
      </w:r>
      <w:r w:rsidR="00D4031B">
        <w:rPr>
          <w:rFonts w:asciiTheme="majorHAnsi" w:hAnsiTheme="majorHAnsi" w:cstheme="majorHAnsi"/>
          <w:szCs w:val="24"/>
        </w:rPr>
        <w:t>s</w:t>
      </w:r>
      <w:r w:rsidRPr="00D4031B">
        <w:rPr>
          <w:rFonts w:asciiTheme="majorHAnsi" w:hAnsiTheme="majorHAnsi" w:cstheme="majorHAnsi"/>
          <w:szCs w:val="24"/>
        </w:rPr>
        <w:t xml:space="preserve"> </w:t>
      </w:r>
      <w:r w:rsidR="00D4031B">
        <w:rPr>
          <w:rFonts w:asciiTheme="majorHAnsi" w:hAnsiTheme="majorHAnsi" w:cstheme="majorHAnsi"/>
          <w:szCs w:val="24"/>
        </w:rPr>
        <w:t xml:space="preserve">Office </w:t>
      </w:r>
      <w:r w:rsidRPr="00D4031B">
        <w:rPr>
          <w:rFonts w:asciiTheme="majorHAnsi" w:hAnsiTheme="majorHAnsi" w:cstheme="majorHAnsi"/>
          <w:szCs w:val="24"/>
        </w:rPr>
        <w:t>of the Univer</w:t>
      </w:r>
      <w:r w:rsidR="00796141" w:rsidRPr="00D4031B">
        <w:rPr>
          <w:rFonts w:asciiTheme="majorHAnsi" w:hAnsiTheme="majorHAnsi" w:cstheme="majorHAnsi"/>
          <w:szCs w:val="24"/>
        </w:rPr>
        <w:t>sity (</w:t>
      </w:r>
      <w:hyperlink r:id="rId36" w:history="1">
        <w:r w:rsidR="00D4031B" w:rsidRPr="000026C3">
          <w:rPr>
            <w:rStyle w:val="Hyperlink"/>
            <w:rFonts w:asciiTheme="majorHAnsi" w:hAnsiTheme="majorHAnsi" w:cstheme="majorHAnsi"/>
            <w:szCs w:val="24"/>
          </w:rPr>
          <w:t>http://www.ucc.ie/careers</w:t>
        </w:r>
      </w:hyperlink>
      <w:r w:rsidRPr="00D4031B">
        <w:rPr>
          <w:rFonts w:asciiTheme="majorHAnsi" w:hAnsiTheme="majorHAnsi" w:cstheme="majorHAnsi"/>
          <w:szCs w:val="24"/>
        </w:rPr>
        <w:t>) provides information on current openings and training in matters such as preparing CVs and intervi</w:t>
      </w:r>
      <w:r w:rsidR="00D4031B">
        <w:rPr>
          <w:rFonts w:asciiTheme="majorHAnsi" w:hAnsiTheme="majorHAnsi" w:cstheme="majorHAnsi"/>
          <w:szCs w:val="24"/>
        </w:rPr>
        <w:t>ew preparation and technique. Career A</w:t>
      </w:r>
      <w:r w:rsidRPr="00D4031B">
        <w:rPr>
          <w:rFonts w:asciiTheme="majorHAnsi" w:hAnsiTheme="majorHAnsi" w:cstheme="majorHAnsi"/>
          <w:szCs w:val="24"/>
        </w:rPr>
        <w:t>dvis</w:t>
      </w:r>
      <w:r w:rsidR="00D4031B">
        <w:rPr>
          <w:rFonts w:asciiTheme="majorHAnsi" w:hAnsiTheme="majorHAnsi" w:cstheme="majorHAnsi"/>
          <w:szCs w:val="24"/>
        </w:rPr>
        <w:t>ers are available to meet one to one. The Career</w:t>
      </w:r>
      <w:r w:rsidRPr="00D4031B">
        <w:rPr>
          <w:rFonts w:asciiTheme="majorHAnsi" w:hAnsiTheme="majorHAnsi" w:cstheme="majorHAnsi"/>
          <w:szCs w:val="24"/>
        </w:rPr>
        <w:t xml:space="preserve"> Service</w:t>
      </w:r>
      <w:r w:rsidR="00D4031B">
        <w:rPr>
          <w:rFonts w:asciiTheme="majorHAnsi" w:hAnsiTheme="majorHAnsi" w:cstheme="majorHAnsi"/>
          <w:szCs w:val="24"/>
        </w:rPr>
        <w:t>s</w:t>
      </w:r>
      <w:r w:rsidRPr="00D4031B">
        <w:rPr>
          <w:rFonts w:asciiTheme="majorHAnsi" w:hAnsiTheme="majorHAnsi" w:cstheme="majorHAnsi"/>
          <w:szCs w:val="24"/>
        </w:rPr>
        <w:t xml:space="preserve"> Office</w:t>
      </w:r>
      <w:r w:rsidR="00D4031B">
        <w:rPr>
          <w:rFonts w:asciiTheme="majorHAnsi" w:hAnsiTheme="majorHAnsi" w:cstheme="majorHAnsi"/>
          <w:szCs w:val="24"/>
        </w:rPr>
        <w:t xml:space="preserve"> is located on the ground floor of the </w:t>
      </w:r>
      <w:proofErr w:type="spellStart"/>
      <w:r w:rsidR="00D4031B">
        <w:rPr>
          <w:rFonts w:asciiTheme="majorHAnsi" w:hAnsiTheme="majorHAnsi" w:cstheme="majorHAnsi"/>
          <w:szCs w:val="24"/>
        </w:rPr>
        <w:t>StudentHub</w:t>
      </w:r>
      <w:proofErr w:type="spellEnd"/>
      <w:r w:rsidR="00D4031B">
        <w:rPr>
          <w:rFonts w:asciiTheme="majorHAnsi" w:hAnsiTheme="majorHAnsi" w:cstheme="majorHAnsi"/>
          <w:szCs w:val="24"/>
        </w:rPr>
        <w:t xml:space="preserve"> on the main UCC campus.</w:t>
      </w:r>
    </w:p>
    <w:p w14:paraId="1AB7BA7B" w14:textId="77777777" w:rsidR="00322E71" w:rsidRPr="00EE2CE3" w:rsidRDefault="00322E71" w:rsidP="00322E71">
      <w:pPr>
        <w:jc w:val="both"/>
        <w:rPr>
          <w:rFonts w:asciiTheme="majorHAnsi" w:hAnsiTheme="majorHAnsi" w:cstheme="majorHAnsi"/>
          <w:sz w:val="22"/>
          <w:szCs w:val="22"/>
        </w:rPr>
      </w:pPr>
    </w:p>
    <w:p w14:paraId="1579B4E9" w14:textId="349A15EA" w:rsidR="00322E71" w:rsidRPr="00D4031B" w:rsidRDefault="001E5A7B" w:rsidP="00D4031B">
      <w:pPr>
        <w:rPr>
          <w:rFonts w:asciiTheme="majorHAnsi" w:hAnsiTheme="majorHAnsi" w:cstheme="majorHAnsi"/>
          <w:b/>
          <w:szCs w:val="24"/>
        </w:rPr>
      </w:pPr>
      <w:r w:rsidRPr="00D4031B">
        <w:rPr>
          <w:rFonts w:asciiTheme="majorHAnsi" w:hAnsiTheme="majorHAnsi" w:cstheme="majorHAnsi"/>
          <w:b/>
          <w:szCs w:val="24"/>
        </w:rPr>
        <w:t>Postgraduate Common Room</w:t>
      </w:r>
    </w:p>
    <w:p w14:paraId="791E1945" w14:textId="57B0E14E" w:rsidR="001E5A7B" w:rsidRPr="00D4031B" w:rsidRDefault="001E5A7B" w:rsidP="00322E71">
      <w:pPr>
        <w:jc w:val="both"/>
        <w:rPr>
          <w:rFonts w:asciiTheme="majorHAnsi" w:hAnsiTheme="majorHAnsi" w:cstheme="majorHAnsi"/>
          <w:szCs w:val="24"/>
        </w:rPr>
      </w:pPr>
      <w:r w:rsidRPr="00D4031B">
        <w:rPr>
          <w:rFonts w:asciiTheme="majorHAnsi" w:hAnsiTheme="majorHAnsi" w:cstheme="majorHAnsi"/>
          <w:szCs w:val="24"/>
        </w:rPr>
        <w:t>This is located at 4</w:t>
      </w:r>
      <w:r w:rsidR="00322E71" w:rsidRPr="00D4031B">
        <w:rPr>
          <w:rFonts w:asciiTheme="majorHAnsi" w:hAnsiTheme="majorHAnsi" w:cstheme="majorHAnsi"/>
          <w:szCs w:val="24"/>
        </w:rPr>
        <w:t xml:space="preserve"> Carrigside, Colleg</w:t>
      </w:r>
      <w:r w:rsidRPr="00D4031B">
        <w:rPr>
          <w:rFonts w:asciiTheme="majorHAnsi" w:hAnsiTheme="majorHAnsi" w:cstheme="majorHAnsi"/>
          <w:szCs w:val="24"/>
        </w:rPr>
        <w:t xml:space="preserve">e Road (almost opposite the gates of UCC). This is available to all postgraduate students. </w:t>
      </w:r>
    </w:p>
    <w:p w14:paraId="12BC68FA" w14:textId="77777777" w:rsidR="00322E71" w:rsidRPr="00EE2CE3" w:rsidRDefault="00322E71" w:rsidP="00322E71">
      <w:pPr>
        <w:jc w:val="both"/>
        <w:rPr>
          <w:rFonts w:asciiTheme="majorHAnsi" w:hAnsiTheme="majorHAnsi" w:cstheme="majorHAnsi"/>
          <w:sz w:val="22"/>
          <w:szCs w:val="22"/>
        </w:rPr>
      </w:pPr>
    </w:p>
    <w:p w14:paraId="4642345E" w14:textId="50E3FFFB" w:rsidR="00322E71" w:rsidRPr="00D4031B" w:rsidRDefault="00322E71" w:rsidP="00D4031B">
      <w:pPr>
        <w:rPr>
          <w:rFonts w:asciiTheme="majorHAnsi" w:hAnsiTheme="majorHAnsi" w:cstheme="majorHAnsi"/>
          <w:b/>
          <w:szCs w:val="24"/>
        </w:rPr>
      </w:pPr>
      <w:r w:rsidRPr="00D4031B">
        <w:rPr>
          <w:rFonts w:asciiTheme="majorHAnsi" w:hAnsiTheme="majorHAnsi" w:cstheme="majorHAnsi"/>
          <w:b/>
          <w:szCs w:val="24"/>
        </w:rPr>
        <w:t xml:space="preserve">Student </w:t>
      </w:r>
      <w:r w:rsidR="001E5A7B" w:rsidRPr="00D4031B">
        <w:rPr>
          <w:rFonts w:asciiTheme="majorHAnsi" w:hAnsiTheme="majorHAnsi" w:cstheme="majorHAnsi"/>
          <w:b/>
          <w:szCs w:val="24"/>
        </w:rPr>
        <w:t>Assistance Fund</w:t>
      </w:r>
    </w:p>
    <w:p w14:paraId="74DFE717" w14:textId="77777777" w:rsidR="001E5A7B" w:rsidRPr="00D4031B" w:rsidRDefault="00322E71" w:rsidP="00322E71">
      <w:pPr>
        <w:jc w:val="both"/>
        <w:rPr>
          <w:rFonts w:asciiTheme="majorHAnsi" w:hAnsiTheme="majorHAnsi" w:cstheme="majorHAnsi"/>
          <w:szCs w:val="24"/>
        </w:rPr>
      </w:pPr>
      <w:r w:rsidRPr="00D4031B">
        <w:rPr>
          <w:rFonts w:asciiTheme="majorHAnsi" w:hAnsiTheme="majorHAnsi" w:cstheme="majorHAnsi"/>
          <w:szCs w:val="24"/>
        </w:rPr>
        <w:t xml:space="preserve">The Student </w:t>
      </w:r>
      <w:r w:rsidR="001E5A7B" w:rsidRPr="00D4031B">
        <w:rPr>
          <w:rFonts w:asciiTheme="majorHAnsi" w:hAnsiTheme="majorHAnsi" w:cstheme="majorHAnsi"/>
          <w:szCs w:val="24"/>
        </w:rPr>
        <w:t>Assistance Fund</w:t>
      </w:r>
      <w:r w:rsidRPr="00D4031B">
        <w:rPr>
          <w:rFonts w:asciiTheme="majorHAnsi" w:hAnsiTheme="majorHAnsi" w:cstheme="majorHAnsi"/>
          <w:szCs w:val="24"/>
        </w:rPr>
        <w:t xml:space="preserve"> is designed to provide support in the case of financial hardship to </w:t>
      </w:r>
      <w:r w:rsidR="001E5A7B" w:rsidRPr="00D4031B">
        <w:rPr>
          <w:rFonts w:asciiTheme="majorHAnsi" w:hAnsiTheme="majorHAnsi" w:cstheme="majorHAnsi"/>
          <w:szCs w:val="24"/>
        </w:rPr>
        <w:t xml:space="preserve">full-time registered </w:t>
      </w:r>
      <w:r w:rsidRPr="00D4031B">
        <w:rPr>
          <w:rFonts w:asciiTheme="majorHAnsi" w:hAnsiTheme="majorHAnsi" w:cstheme="majorHAnsi"/>
          <w:szCs w:val="24"/>
        </w:rPr>
        <w:t xml:space="preserve">students. </w:t>
      </w:r>
    </w:p>
    <w:p w14:paraId="4CB1619A" w14:textId="105C42E8" w:rsidR="001E5A7B" w:rsidRPr="00D4031B" w:rsidRDefault="001E5A7B" w:rsidP="00322E71">
      <w:pPr>
        <w:jc w:val="both"/>
        <w:rPr>
          <w:rFonts w:asciiTheme="majorHAnsi" w:hAnsiTheme="majorHAnsi" w:cstheme="majorHAnsi"/>
          <w:szCs w:val="24"/>
        </w:rPr>
      </w:pPr>
      <w:r w:rsidRPr="00D4031B">
        <w:rPr>
          <w:rFonts w:asciiTheme="majorHAnsi" w:hAnsiTheme="majorHAnsi" w:cstheme="majorHAnsi"/>
          <w:szCs w:val="24"/>
        </w:rPr>
        <w:t xml:space="preserve">Resources are targeted at those disadvantaged students most in need. Further information is available </w:t>
      </w:r>
      <w:r w:rsidR="00D4031B">
        <w:rPr>
          <w:rFonts w:asciiTheme="majorHAnsi" w:hAnsiTheme="majorHAnsi" w:cstheme="majorHAnsi"/>
          <w:szCs w:val="24"/>
        </w:rPr>
        <w:t xml:space="preserve">here </w:t>
      </w:r>
      <w:hyperlink r:id="rId37" w:history="1">
        <w:r w:rsidRPr="00D4031B">
          <w:rPr>
            <w:rStyle w:val="Hyperlink"/>
            <w:rFonts w:asciiTheme="majorHAnsi" w:hAnsiTheme="majorHAnsi" w:cstheme="majorHAnsi"/>
            <w:szCs w:val="24"/>
          </w:rPr>
          <w:t>www.ucc.ie/en/saf</w:t>
        </w:r>
      </w:hyperlink>
      <w:r w:rsidRPr="00D4031B">
        <w:rPr>
          <w:rFonts w:asciiTheme="majorHAnsi" w:hAnsiTheme="majorHAnsi" w:cstheme="majorHAnsi"/>
          <w:szCs w:val="24"/>
        </w:rPr>
        <w:t>.</w:t>
      </w:r>
    </w:p>
    <w:p w14:paraId="7F360ABE" w14:textId="68F6EE18" w:rsidR="004E7113" w:rsidRPr="00EE2CE3" w:rsidRDefault="004E7113" w:rsidP="005E3DB0">
      <w:pPr>
        <w:spacing w:after="200" w:line="276" w:lineRule="auto"/>
        <w:rPr>
          <w:rFonts w:asciiTheme="majorHAnsi" w:hAnsiTheme="majorHAnsi" w:cstheme="majorHAnsi"/>
          <w:sz w:val="22"/>
          <w:szCs w:val="22"/>
        </w:rPr>
      </w:pPr>
    </w:p>
    <w:p w14:paraId="57470B1D" w14:textId="77777777" w:rsidR="00DA0D99" w:rsidRPr="00EE2CE3" w:rsidRDefault="00DA0D99">
      <w:pPr>
        <w:rPr>
          <w:rFonts w:asciiTheme="majorHAnsi" w:hAnsiTheme="majorHAnsi" w:cstheme="majorHAnsi"/>
          <w:sz w:val="22"/>
          <w:szCs w:val="22"/>
        </w:rPr>
      </w:pPr>
    </w:p>
    <w:sectPr w:rsidR="00DA0D99" w:rsidRPr="00EE2CE3">
      <w:footerReference w:type="default" r:id="rId38"/>
      <w:pgSz w:w="11880" w:h="16800"/>
      <w:pgMar w:top="1440"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838EE" w14:textId="77777777" w:rsidR="006F31C3" w:rsidRDefault="006F31C3">
      <w:r>
        <w:separator/>
      </w:r>
    </w:p>
  </w:endnote>
  <w:endnote w:type="continuationSeparator" w:id="0">
    <w:p w14:paraId="6FBD2B98" w14:textId="77777777" w:rsidR="006F31C3" w:rsidRDefault="006F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5CE3" w14:textId="77777777" w:rsidR="00796141" w:rsidRDefault="00796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C2E52C5" w14:textId="77777777" w:rsidR="00796141" w:rsidRDefault="007961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03FA" w14:textId="44D2242B" w:rsidR="00796141" w:rsidRDefault="00796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18B">
      <w:rPr>
        <w:rStyle w:val="PageNumber"/>
        <w:noProof/>
      </w:rPr>
      <w:t>2</w:t>
    </w:r>
    <w:r>
      <w:rPr>
        <w:rStyle w:val="PageNumber"/>
      </w:rPr>
      <w:fldChar w:fldCharType="end"/>
    </w:r>
  </w:p>
  <w:p w14:paraId="30304F4F" w14:textId="77777777" w:rsidR="00796141" w:rsidRDefault="00796141">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471A" w14:textId="77777777" w:rsidR="00796141" w:rsidRDefault="0079614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83C0" w14:textId="5BF4059E" w:rsidR="00796141" w:rsidRDefault="00796141">
    <w:pPr>
      <w:pStyle w:val="Footer"/>
    </w:pPr>
    <w:r>
      <w:tab/>
    </w:r>
    <w:r>
      <w:fldChar w:fldCharType="begin"/>
    </w:r>
    <w:r>
      <w:instrText xml:space="preserve"> PAGE  </w:instrText>
    </w:r>
    <w:r>
      <w:fldChar w:fldCharType="separate"/>
    </w:r>
    <w:r w:rsidR="000158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660B" w14:textId="77777777" w:rsidR="006F31C3" w:rsidRDefault="006F31C3">
      <w:r>
        <w:separator/>
      </w:r>
    </w:p>
  </w:footnote>
  <w:footnote w:type="continuationSeparator" w:id="0">
    <w:p w14:paraId="106042D0" w14:textId="77777777" w:rsidR="006F31C3" w:rsidRDefault="006F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40920"/>
    <w:multiLevelType w:val="hybridMultilevel"/>
    <w:tmpl w:val="1910C5BE"/>
    <w:lvl w:ilvl="0" w:tplc="FFFFFFFF">
      <w:start w:val="1"/>
      <w:numFmt w:val="decimal"/>
      <w:lvlText w:val="%1."/>
      <w:lvlJc w:val="left"/>
      <w:pPr>
        <w:tabs>
          <w:tab w:val="num" w:pos="414"/>
        </w:tabs>
        <w:ind w:left="414" w:hanging="360"/>
      </w:pPr>
      <w:rPr>
        <w:rFonts w:hint="default"/>
      </w:rPr>
    </w:lvl>
    <w:lvl w:ilvl="1" w:tplc="FFFFFFFF" w:tentative="1">
      <w:start w:val="1"/>
      <w:numFmt w:val="lowerLetter"/>
      <w:lvlText w:val="%2."/>
      <w:lvlJc w:val="left"/>
      <w:pPr>
        <w:tabs>
          <w:tab w:val="num" w:pos="1134"/>
        </w:tabs>
        <w:ind w:left="1134" w:hanging="360"/>
      </w:pPr>
    </w:lvl>
    <w:lvl w:ilvl="2" w:tplc="FFFFFFFF" w:tentative="1">
      <w:start w:val="1"/>
      <w:numFmt w:val="lowerRoman"/>
      <w:lvlText w:val="%3."/>
      <w:lvlJc w:val="right"/>
      <w:pPr>
        <w:tabs>
          <w:tab w:val="num" w:pos="1854"/>
        </w:tabs>
        <w:ind w:left="1854" w:hanging="180"/>
      </w:pPr>
    </w:lvl>
    <w:lvl w:ilvl="3" w:tplc="FFFFFFFF" w:tentative="1">
      <w:start w:val="1"/>
      <w:numFmt w:val="decimal"/>
      <w:lvlText w:val="%4."/>
      <w:lvlJc w:val="left"/>
      <w:pPr>
        <w:tabs>
          <w:tab w:val="num" w:pos="2574"/>
        </w:tabs>
        <w:ind w:left="2574" w:hanging="360"/>
      </w:pPr>
    </w:lvl>
    <w:lvl w:ilvl="4" w:tplc="FFFFFFFF" w:tentative="1">
      <w:start w:val="1"/>
      <w:numFmt w:val="lowerLetter"/>
      <w:lvlText w:val="%5."/>
      <w:lvlJc w:val="left"/>
      <w:pPr>
        <w:tabs>
          <w:tab w:val="num" w:pos="3294"/>
        </w:tabs>
        <w:ind w:left="3294" w:hanging="360"/>
      </w:pPr>
    </w:lvl>
    <w:lvl w:ilvl="5" w:tplc="FFFFFFFF" w:tentative="1">
      <w:start w:val="1"/>
      <w:numFmt w:val="lowerRoman"/>
      <w:lvlText w:val="%6."/>
      <w:lvlJc w:val="right"/>
      <w:pPr>
        <w:tabs>
          <w:tab w:val="num" w:pos="4014"/>
        </w:tabs>
        <w:ind w:left="4014" w:hanging="180"/>
      </w:pPr>
    </w:lvl>
    <w:lvl w:ilvl="6" w:tplc="FFFFFFFF" w:tentative="1">
      <w:start w:val="1"/>
      <w:numFmt w:val="decimal"/>
      <w:lvlText w:val="%7."/>
      <w:lvlJc w:val="left"/>
      <w:pPr>
        <w:tabs>
          <w:tab w:val="num" w:pos="4734"/>
        </w:tabs>
        <w:ind w:left="4734" w:hanging="360"/>
      </w:pPr>
    </w:lvl>
    <w:lvl w:ilvl="7" w:tplc="FFFFFFFF" w:tentative="1">
      <w:start w:val="1"/>
      <w:numFmt w:val="lowerLetter"/>
      <w:lvlText w:val="%8."/>
      <w:lvlJc w:val="left"/>
      <w:pPr>
        <w:tabs>
          <w:tab w:val="num" w:pos="5454"/>
        </w:tabs>
        <w:ind w:left="5454" w:hanging="360"/>
      </w:pPr>
    </w:lvl>
    <w:lvl w:ilvl="8" w:tplc="FFFFFFFF" w:tentative="1">
      <w:start w:val="1"/>
      <w:numFmt w:val="lowerRoman"/>
      <w:lvlText w:val="%9."/>
      <w:lvlJc w:val="right"/>
      <w:pPr>
        <w:tabs>
          <w:tab w:val="num" w:pos="6174"/>
        </w:tabs>
        <w:ind w:left="6174" w:hanging="180"/>
      </w:pPr>
    </w:lvl>
  </w:abstractNum>
  <w:abstractNum w:abstractNumId="3" w15:restartNumberingAfterBreak="0">
    <w:nsid w:val="132E7AB4"/>
    <w:multiLevelType w:val="hybridMultilevel"/>
    <w:tmpl w:val="1F00AD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E92BC7"/>
    <w:multiLevelType w:val="hybridMultilevel"/>
    <w:tmpl w:val="361C53FC"/>
    <w:lvl w:ilvl="0" w:tplc="FFFFFFFF">
      <w:start w:val="1"/>
      <w:numFmt w:val="bullet"/>
      <w:lvlText w:val=""/>
      <w:lvlJc w:val="left"/>
      <w:pPr>
        <w:tabs>
          <w:tab w:val="num" w:pos="1080"/>
        </w:tabs>
        <w:ind w:left="1080" w:hanging="720"/>
      </w:pPr>
      <w:rPr>
        <w:rFonts w:ascii="Symbol" w:eastAsia="Times"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C4552"/>
    <w:multiLevelType w:val="hybridMultilevel"/>
    <w:tmpl w:val="EB801E0E"/>
    <w:lvl w:ilvl="0" w:tplc="FFFFFFFF">
      <w:start w:val="1"/>
      <w:numFmt w:val="bullet"/>
      <w:lvlText w:val=""/>
      <w:lvlJc w:val="left"/>
      <w:pPr>
        <w:tabs>
          <w:tab w:val="num" w:pos="1080"/>
        </w:tabs>
        <w:ind w:left="1080" w:hanging="720"/>
      </w:pPr>
      <w:rPr>
        <w:rFonts w:ascii="Symbol" w:eastAsia="Times" w:hAnsi="Symbol" w:hint="default"/>
      </w:rPr>
    </w:lvl>
    <w:lvl w:ilvl="1" w:tplc="1FF69D70">
      <w:start w:val="2"/>
      <w:numFmt w:val="decimal"/>
      <w:lvlText w:val="%2."/>
      <w:lvlJc w:val="left"/>
      <w:pPr>
        <w:tabs>
          <w:tab w:val="num" w:pos="1455"/>
        </w:tabs>
        <w:ind w:left="1455" w:hanging="375"/>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90196"/>
    <w:multiLevelType w:val="hybridMultilevel"/>
    <w:tmpl w:val="25A0E436"/>
    <w:lvl w:ilvl="0" w:tplc="0809000F">
      <w:start w:val="1"/>
      <w:numFmt w:val="decimal"/>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7" w15:restartNumberingAfterBreak="0">
    <w:nsid w:val="33EB01BD"/>
    <w:multiLevelType w:val="hybridMultilevel"/>
    <w:tmpl w:val="D3E6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F0FB8"/>
    <w:multiLevelType w:val="multilevel"/>
    <w:tmpl w:val="7FFEDA4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9A749A"/>
    <w:multiLevelType w:val="hybridMultilevel"/>
    <w:tmpl w:val="FDB0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D7831"/>
    <w:multiLevelType w:val="hybridMultilevel"/>
    <w:tmpl w:val="419C89BE"/>
    <w:lvl w:ilvl="0" w:tplc="1FF69D70">
      <w:start w:val="2"/>
      <w:numFmt w:val="decimal"/>
      <w:lvlText w:val="%1."/>
      <w:lvlJc w:val="left"/>
      <w:pPr>
        <w:tabs>
          <w:tab w:val="num" w:pos="1815"/>
        </w:tabs>
        <w:ind w:left="1815" w:hanging="375"/>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421D0ACA"/>
    <w:multiLevelType w:val="hybridMultilevel"/>
    <w:tmpl w:val="5DD636B0"/>
    <w:lvl w:ilvl="0" w:tplc="1FF69D70">
      <w:start w:val="2"/>
      <w:numFmt w:val="decimal"/>
      <w:lvlText w:val="%1."/>
      <w:lvlJc w:val="left"/>
      <w:pPr>
        <w:tabs>
          <w:tab w:val="num" w:pos="1455"/>
        </w:tabs>
        <w:ind w:left="1455" w:hanging="37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32235C4"/>
    <w:multiLevelType w:val="multilevel"/>
    <w:tmpl w:val="A2E4AB6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AF10F3"/>
    <w:multiLevelType w:val="multilevel"/>
    <w:tmpl w:val="AA144A0E"/>
    <w:lvl w:ilvl="0">
      <w:start w:val="2"/>
      <w:numFmt w:val="decimal"/>
      <w:lvlText w:val="%1."/>
      <w:lvlJc w:val="left"/>
      <w:pPr>
        <w:tabs>
          <w:tab w:val="num" w:pos="375"/>
        </w:tabs>
        <w:ind w:left="375" w:hanging="375"/>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4" w15:restartNumberingAfterBreak="0">
    <w:nsid w:val="54091194"/>
    <w:multiLevelType w:val="hybridMultilevel"/>
    <w:tmpl w:val="386861E8"/>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54284427"/>
    <w:multiLevelType w:val="hybridMultilevel"/>
    <w:tmpl w:val="7A0A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66895"/>
    <w:multiLevelType w:val="multilevel"/>
    <w:tmpl w:val="5DD636B0"/>
    <w:lvl w:ilvl="0">
      <w:start w:val="2"/>
      <w:numFmt w:val="decimal"/>
      <w:lvlText w:val="%1."/>
      <w:lvlJc w:val="left"/>
      <w:pPr>
        <w:tabs>
          <w:tab w:val="num" w:pos="1455"/>
        </w:tabs>
        <w:ind w:left="1455" w:hanging="37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A360FC2"/>
    <w:multiLevelType w:val="hybridMultilevel"/>
    <w:tmpl w:val="84AC2B12"/>
    <w:lvl w:ilvl="0" w:tplc="FFFFFFFF">
      <w:start w:val="1"/>
      <w:numFmt w:val="bullet"/>
      <w:lvlText w:val=""/>
      <w:lvlJc w:val="left"/>
      <w:pPr>
        <w:tabs>
          <w:tab w:val="num" w:pos="1080"/>
        </w:tabs>
        <w:ind w:left="1080" w:hanging="720"/>
      </w:pPr>
      <w:rPr>
        <w:rFonts w:ascii="Symbol" w:eastAsia="Times"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907"/>
    <w:multiLevelType w:val="multilevel"/>
    <w:tmpl w:val="FF341D7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C68490A"/>
    <w:multiLevelType w:val="hybridMultilevel"/>
    <w:tmpl w:val="83E8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B1B95"/>
    <w:multiLevelType w:val="hybridMultilevel"/>
    <w:tmpl w:val="AA144A0E"/>
    <w:lvl w:ilvl="0" w:tplc="1FF69D70">
      <w:start w:val="2"/>
      <w:numFmt w:val="decimal"/>
      <w:lvlText w:val="%1."/>
      <w:lvlJc w:val="left"/>
      <w:pPr>
        <w:tabs>
          <w:tab w:val="num" w:pos="375"/>
        </w:tabs>
        <w:ind w:left="375" w:hanging="375"/>
      </w:pPr>
      <w:rPr>
        <w:rFonts w:hint="default"/>
      </w:rPr>
    </w:lvl>
    <w:lvl w:ilvl="1" w:tplc="08090019">
      <w:start w:val="1"/>
      <w:numFmt w:val="lowerLetter"/>
      <w:lvlText w:val="%2."/>
      <w:lvlJc w:val="left"/>
      <w:pPr>
        <w:tabs>
          <w:tab w:val="num" w:pos="0"/>
        </w:tabs>
        <w:ind w:left="0" w:hanging="360"/>
      </w:pPr>
    </w:lvl>
    <w:lvl w:ilvl="2" w:tplc="0809001B">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21" w15:restartNumberingAfterBreak="0">
    <w:nsid w:val="608B6FE0"/>
    <w:multiLevelType w:val="multilevel"/>
    <w:tmpl w:val="FF341D76"/>
    <w:lvl w:ilvl="0">
      <w:start w:val="1"/>
      <w:numFmt w:val="bullet"/>
      <w:lvlText w:val=""/>
      <w:lvlJc w:val="left"/>
      <w:pPr>
        <w:tabs>
          <w:tab w:val="num" w:pos="360"/>
        </w:tabs>
        <w:ind w:left="360" w:hanging="360"/>
      </w:pPr>
      <w:rPr>
        <w:rFonts w:ascii="Wingdings" w:hAnsi="Wingdings" w:hint="default"/>
        <w:sz w:val="16"/>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C64746D"/>
    <w:multiLevelType w:val="hybridMultilevel"/>
    <w:tmpl w:val="714E2900"/>
    <w:lvl w:ilvl="0" w:tplc="FFFFFFFF">
      <w:start w:val="1"/>
      <w:numFmt w:val="bullet"/>
      <w:lvlText w:val=""/>
      <w:lvlJc w:val="left"/>
      <w:pPr>
        <w:tabs>
          <w:tab w:val="num" w:pos="1440"/>
        </w:tabs>
        <w:ind w:left="1440" w:hanging="720"/>
      </w:pPr>
      <w:rPr>
        <w:rFonts w:ascii="Symbol" w:eastAsia="Times"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F2A7869"/>
    <w:multiLevelType w:val="hybridMultilevel"/>
    <w:tmpl w:val="5024074A"/>
    <w:lvl w:ilvl="0" w:tplc="FFFFFFFF">
      <w:start w:val="1"/>
      <w:numFmt w:val="bullet"/>
      <w:lvlText w:val=""/>
      <w:lvlJc w:val="left"/>
      <w:pPr>
        <w:tabs>
          <w:tab w:val="num" w:pos="1800"/>
        </w:tabs>
        <w:ind w:left="1800" w:hanging="720"/>
      </w:pPr>
      <w:rPr>
        <w:rFonts w:ascii="Symbol" w:eastAsia="Times"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4507C55"/>
    <w:multiLevelType w:val="multilevel"/>
    <w:tmpl w:val="07D2687A"/>
    <w:lvl w:ilvl="0">
      <w:start w:val="1"/>
      <w:numFmt w:val="decimal"/>
      <w:lvlText w:val="%1."/>
      <w:lvlJc w:val="left"/>
      <w:pPr>
        <w:ind w:left="720" w:hanging="360"/>
      </w:pPr>
      <w:rPr>
        <w:rFonts w:hint="default"/>
      </w:rPr>
    </w:lvl>
    <w:lvl w:ilvl="1">
      <w:start w:val="1"/>
      <w:numFmt w:val="decimal"/>
      <w:isLgl/>
      <w:lvlText w:val="4.%2."/>
      <w:lvlJc w:val="left"/>
      <w:pPr>
        <w:ind w:left="333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3B3010"/>
    <w:multiLevelType w:val="hybridMultilevel"/>
    <w:tmpl w:val="AFBC43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0E4B39"/>
    <w:multiLevelType w:val="hybridMultilevel"/>
    <w:tmpl w:val="12581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F2020"/>
    <w:multiLevelType w:val="multilevel"/>
    <w:tmpl w:val="5A1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859E4"/>
    <w:multiLevelType w:val="singleLevel"/>
    <w:tmpl w:val="90C41D90"/>
    <w:lvl w:ilvl="0">
      <w:numFmt w:val="bullet"/>
      <w:lvlText w:val="-"/>
      <w:lvlJc w:val="left"/>
      <w:pPr>
        <w:tabs>
          <w:tab w:val="num" w:pos="600"/>
        </w:tabs>
        <w:ind w:left="600" w:hanging="360"/>
      </w:pPr>
      <w:rPr>
        <w:rFonts w:hint="default"/>
      </w:rPr>
    </w:lvl>
  </w:abstractNum>
  <w:num w:numId="1">
    <w:abstractNumId w:val="12"/>
  </w:num>
  <w:num w:numId="2">
    <w:abstractNumId w:val="2"/>
  </w:num>
  <w:num w:numId="3">
    <w:abstractNumId w:val="8"/>
  </w:num>
  <w:num w:numId="4">
    <w:abstractNumId w:val="14"/>
  </w:num>
  <w:num w:numId="5">
    <w:abstractNumId w:val="5"/>
  </w:num>
  <w:num w:numId="6">
    <w:abstractNumId w:val="3"/>
  </w:num>
  <w:num w:numId="7">
    <w:abstractNumId w:val="18"/>
  </w:num>
  <w:num w:numId="8">
    <w:abstractNumId w:val="21"/>
  </w:num>
  <w:num w:numId="9">
    <w:abstractNumId w:val="28"/>
  </w:num>
  <w:num w:numId="10">
    <w:abstractNumId w:val="6"/>
  </w:num>
  <w:num w:numId="11">
    <w:abstractNumId w:val="10"/>
  </w:num>
  <w:num w:numId="12">
    <w:abstractNumId w:val="20"/>
  </w:num>
  <w:num w:numId="13">
    <w:abstractNumId w:val="13"/>
  </w:num>
  <w:num w:numId="14">
    <w:abstractNumId w:val="11"/>
  </w:num>
  <w:num w:numId="15">
    <w:abstractNumId w:val="16"/>
  </w:num>
  <w:num w:numId="16">
    <w:abstractNumId w:val="23"/>
  </w:num>
  <w:num w:numId="17">
    <w:abstractNumId w:val="4"/>
  </w:num>
  <w:num w:numId="18">
    <w:abstractNumId w:val="17"/>
  </w:num>
  <w:num w:numId="19">
    <w:abstractNumId w:val="22"/>
  </w:num>
  <w:num w:numId="20">
    <w:abstractNumId w:val="24"/>
  </w:num>
  <w:num w:numId="21">
    <w:abstractNumId w:val="25"/>
  </w:num>
  <w:num w:numId="22">
    <w:abstractNumId w:val="0"/>
  </w:num>
  <w:num w:numId="23">
    <w:abstractNumId w:val="15"/>
  </w:num>
  <w:num w:numId="24">
    <w:abstractNumId w:val="9"/>
  </w:num>
  <w:num w:numId="25">
    <w:abstractNumId w:val="26"/>
  </w:num>
  <w:num w:numId="26">
    <w:abstractNumId w:val="1"/>
  </w:num>
  <w:num w:numId="27">
    <w:abstractNumId w:val="19"/>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71"/>
    <w:rsid w:val="00015851"/>
    <w:rsid w:val="00033259"/>
    <w:rsid w:val="00047A6F"/>
    <w:rsid w:val="00075C11"/>
    <w:rsid w:val="000827B5"/>
    <w:rsid w:val="00096B6D"/>
    <w:rsid w:val="00143346"/>
    <w:rsid w:val="00153812"/>
    <w:rsid w:val="00157B81"/>
    <w:rsid w:val="00171FFE"/>
    <w:rsid w:val="001A2ADF"/>
    <w:rsid w:val="001B3AB0"/>
    <w:rsid w:val="001D3A34"/>
    <w:rsid w:val="001E5A7B"/>
    <w:rsid w:val="001F38CC"/>
    <w:rsid w:val="00231AD0"/>
    <w:rsid w:val="0027237D"/>
    <w:rsid w:val="00295C4C"/>
    <w:rsid w:val="002A6F9F"/>
    <w:rsid w:val="002C0F6A"/>
    <w:rsid w:val="002E5103"/>
    <w:rsid w:val="00304EC5"/>
    <w:rsid w:val="0031043F"/>
    <w:rsid w:val="00314EC9"/>
    <w:rsid w:val="00322E71"/>
    <w:rsid w:val="003265AA"/>
    <w:rsid w:val="00345BB2"/>
    <w:rsid w:val="0035478E"/>
    <w:rsid w:val="003600A9"/>
    <w:rsid w:val="0037577A"/>
    <w:rsid w:val="00382637"/>
    <w:rsid w:val="003B141F"/>
    <w:rsid w:val="003B706D"/>
    <w:rsid w:val="003E1E5E"/>
    <w:rsid w:val="003E7B88"/>
    <w:rsid w:val="00402468"/>
    <w:rsid w:val="00403B85"/>
    <w:rsid w:val="004422E0"/>
    <w:rsid w:val="004465F8"/>
    <w:rsid w:val="00452592"/>
    <w:rsid w:val="00455848"/>
    <w:rsid w:val="0047691B"/>
    <w:rsid w:val="00481D0C"/>
    <w:rsid w:val="004868F2"/>
    <w:rsid w:val="004D0B7F"/>
    <w:rsid w:val="004E7113"/>
    <w:rsid w:val="004E74D8"/>
    <w:rsid w:val="004F2AA7"/>
    <w:rsid w:val="0051408A"/>
    <w:rsid w:val="00556366"/>
    <w:rsid w:val="00562DD4"/>
    <w:rsid w:val="00563472"/>
    <w:rsid w:val="00584DEB"/>
    <w:rsid w:val="0059194C"/>
    <w:rsid w:val="005C0884"/>
    <w:rsid w:val="005E3DB0"/>
    <w:rsid w:val="005E41E4"/>
    <w:rsid w:val="0060040B"/>
    <w:rsid w:val="00615B01"/>
    <w:rsid w:val="00627515"/>
    <w:rsid w:val="00643022"/>
    <w:rsid w:val="0069734E"/>
    <w:rsid w:val="006A1F90"/>
    <w:rsid w:val="006B30F1"/>
    <w:rsid w:val="006D6888"/>
    <w:rsid w:val="006E2A78"/>
    <w:rsid w:val="006F31C3"/>
    <w:rsid w:val="006F4080"/>
    <w:rsid w:val="00730372"/>
    <w:rsid w:val="0073227F"/>
    <w:rsid w:val="00744817"/>
    <w:rsid w:val="0074502B"/>
    <w:rsid w:val="00756B07"/>
    <w:rsid w:val="007841E5"/>
    <w:rsid w:val="00796141"/>
    <w:rsid w:val="0080019A"/>
    <w:rsid w:val="00807F14"/>
    <w:rsid w:val="00815EBE"/>
    <w:rsid w:val="008654ED"/>
    <w:rsid w:val="008940BD"/>
    <w:rsid w:val="008A625B"/>
    <w:rsid w:val="008E1F98"/>
    <w:rsid w:val="008E5A96"/>
    <w:rsid w:val="008F53E2"/>
    <w:rsid w:val="00905106"/>
    <w:rsid w:val="00965790"/>
    <w:rsid w:val="009742EA"/>
    <w:rsid w:val="0097787A"/>
    <w:rsid w:val="009A1A41"/>
    <w:rsid w:val="009A201B"/>
    <w:rsid w:val="009A7AD3"/>
    <w:rsid w:val="009B3D10"/>
    <w:rsid w:val="009D419E"/>
    <w:rsid w:val="009F18F2"/>
    <w:rsid w:val="009F3E2B"/>
    <w:rsid w:val="00A04F68"/>
    <w:rsid w:val="00A14901"/>
    <w:rsid w:val="00A211B6"/>
    <w:rsid w:val="00A522D7"/>
    <w:rsid w:val="00A5466B"/>
    <w:rsid w:val="00A875DE"/>
    <w:rsid w:val="00A9156B"/>
    <w:rsid w:val="00AC1283"/>
    <w:rsid w:val="00AD6B84"/>
    <w:rsid w:val="00AE2D2C"/>
    <w:rsid w:val="00B0162A"/>
    <w:rsid w:val="00B30709"/>
    <w:rsid w:val="00B376DA"/>
    <w:rsid w:val="00B4303C"/>
    <w:rsid w:val="00B44971"/>
    <w:rsid w:val="00B55152"/>
    <w:rsid w:val="00B61127"/>
    <w:rsid w:val="00B625B5"/>
    <w:rsid w:val="00C27B69"/>
    <w:rsid w:val="00C30168"/>
    <w:rsid w:val="00C42F15"/>
    <w:rsid w:val="00C72B4C"/>
    <w:rsid w:val="00C74BCB"/>
    <w:rsid w:val="00C855B6"/>
    <w:rsid w:val="00C95E45"/>
    <w:rsid w:val="00CC66F8"/>
    <w:rsid w:val="00CC718B"/>
    <w:rsid w:val="00CD3F3B"/>
    <w:rsid w:val="00CE406F"/>
    <w:rsid w:val="00D03E5E"/>
    <w:rsid w:val="00D073B0"/>
    <w:rsid w:val="00D35C7D"/>
    <w:rsid w:val="00D4031B"/>
    <w:rsid w:val="00D55AA2"/>
    <w:rsid w:val="00D65135"/>
    <w:rsid w:val="00D73BDD"/>
    <w:rsid w:val="00D97601"/>
    <w:rsid w:val="00DA0D99"/>
    <w:rsid w:val="00DA1812"/>
    <w:rsid w:val="00DA23B3"/>
    <w:rsid w:val="00DA2784"/>
    <w:rsid w:val="00DA60C9"/>
    <w:rsid w:val="00DD22FB"/>
    <w:rsid w:val="00DD363F"/>
    <w:rsid w:val="00DE75C6"/>
    <w:rsid w:val="00E01537"/>
    <w:rsid w:val="00E02059"/>
    <w:rsid w:val="00E101D2"/>
    <w:rsid w:val="00E62733"/>
    <w:rsid w:val="00E662FE"/>
    <w:rsid w:val="00E74C15"/>
    <w:rsid w:val="00E76CAD"/>
    <w:rsid w:val="00E86D71"/>
    <w:rsid w:val="00E97BAF"/>
    <w:rsid w:val="00EA08BD"/>
    <w:rsid w:val="00EA2AB3"/>
    <w:rsid w:val="00ED0AE7"/>
    <w:rsid w:val="00ED1CB3"/>
    <w:rsid w:val="00ED5A08"/>
    <w:rsid w:val="00EE1260"/>
    <w:rsid w:val="00EE2CE3"/>
    <w:rsid w:val="00F055C3"/>
    <w:rsid w:val="00F11A18"/>
    <w:rsid w:val="00F13E7D"/>
    <w:rsid w:val="00F16A73"/>
    <w:rsid w:val="00F17419"/>
    <w:rsid w:val="00F217A4"/>
    <w:rsid w:val="00F45106"/>
    <w:rsid w:val="00F52A38"/>
    <w:rsid w:val="00F61B9B"/>
    <w:rsid w:val="00F634A4"/>
    <w:rsid w:val="00F7620C"/>
    <w:rsid w:val="00F7721F"/>
    <w:rsid w:val="00FC2AE1"/>
    <w:rsid w:val="00FE73EC"/>
    <w:rsid w:val="00FE7B04"/>
    <w:rsid w:val="00FF4604"/>
    <w:rsid w:val="00FF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625B1"/>
  <w14:defaultImageDpi w14:val="300"/>
  <w15:docId w15:val="{B09E9F96-F191-471A-B040-4BB0B08A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71"/>
    <w:rPr>
      <w:rFonts w:ascii="Times" w:eastAsia="Times" w:hAnsi="Times"/>
      <w:sz w:val="24"/>
      <w:lang w:val="en-GB"/>
    </w:rPr>
  </w:style>
  <w:style w:type="paragraph" w:styleId="Heading1">
    <w:name w:val="heading 1"/>
    <w:basedOn w:val="Normal"/>
    <w:next w:val="Normal"/>
    <w:qFormat/>
    <w:rsid w:val="00322E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E71"/>
    <w:pPr>
      <w:keepNext/>
      <w:outlineLvl w:val="1"/>
    </w:pPr>
    <w:rPr>
      <w:b/>
    </w:rPr>
  </w:style>
  <w:style w:type="paragraph" w:styleId="Heading3">
    <w:name w:val="heading 3"/>
    <w:basedOn w:val="Normal"/>
    <w:next w:val="Normal"/>
    <w:qFormat/>
    <w:rsid w:val="00322E71"/>
    <w:pPr>
      <w:keepNext/>
      <w:outlineLvl w:val="2"/>
    </w:pPr>
    <w:rPr>
      <w:rFonts w:ascii="Times New Roman" w:hAnsi="Times New Roman"/>
      <w:b/>
      <w:color w:val="000000"/>
    </w:rPr>
  </w:style>
  <w:style w:type="paragraph" w:styleId="Heading4">
    <w:name w:val="heading 4"/>
    <w:basedOn w:val="Normal"/>
    <w:next w:val="Normal"/>
    <w:qFormat/>
    <w:rsid w:val="00322E71"/>
    <w:pPr>
      <w:keepNext/>
      <w:jc w:val="center"/>
      <w:outlineLvl w:val="3"/>
    </w:pPr>
    <w:rPr>
      <w:rFonts w:ascii="Times New Roman" w:hAnsi="Times New Roman"/>
      <w:b/>
      <w:sz w:val="28"/>
    </w:rPr>
  </w:style>
  <w:style w:type="paragraph" w:styleId="Heading5">
    <w:name w:val="heading 5"/>
    <w:basedOn w:val="Normal"/>
    <w:next w:val="Normal"/>
    <w:qFormat/>
    <w:rsid w:val="00322E71"/>
    <w:pPr>
      <w:keepNext/>
      <w:outlineLvl w:val="4"/>
    </w:pPr>
    <w:rPr>
      <w:rFonts w:ascii="Times New Roman" w:hAnsi="Times New Roman"/>
      <w:b/>
      <w:sz w:val="28"/>
    </w:rPr>
  </w:style>
  <w:style w:type="paragraph" w:styleId="Heading6">
    <w:name w:val="heading 6"/>
    <w:basedOn w:val="Normal"/>
    <w:next w:val="Normal"/>
    <w:qFormat/>
    <w:rsid w:val="00322E71"/>
    <w:pPr>
      <w:keepNext/>
      <w:jc w:val="center"/>
      <w:outlineLvl w:val="5"/>
    </w:pPr>
    <w:rPr>
      <w:rFonts w:ascii="Times New Roman" w:hAnsi="Times New Roman"/>
      <w:b/>
    </w:rPr>
  </w:style>
  <w:style w:type="paragraph" w:styleId="Heading8">
    <w:name w:val="heading 8"/>
    <w:basedOn w:val="Normal"/>
    <w:next w:val="Normal"/>
    <w:qFormat/>
    <w:rsid w:val="00322E71"/>
    <w:pPr>
      <w:spacing w:before="240" w:after="60"/>
      <w:outlineLvl w:val="7"/>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2E71"/>
    <w:rPr>
      <w:rFonts w:ascii="Times New Roman" w:hAnsi="Times New Roman"/>
      <w:color w:val="000000"/>
      <w:sz w:val="26"/>
    </w:rPr>
  </w:style>
  <w:style w:type="character" w:styleId="Hyperlink">
    <w:name w:val="Hyperlink"/>
    <w:rsid w:val="00322E71"/>
    <w:rPr>
      <w:color w:val="0000FF"/>
      <w:u w:val="single"/>
    </w:rPr>
  </w:style>
  <w:style w:type="paragraph" w:styleId="Footer">
    <w:name w:val="footer"/>
    <w:basedOn w:val="Normal"/>
    <w:rsid w:val="00322E71"/>
    <w:pPr>
      <w:tabs>
        <w:tab w:val="center" w:pos="4252"/>
        <w:tab w:val="right" w:pos="8504"/>
      </w:tabs>
    </w:pPr>
    <w:rPr>
      <w:rFonts w:ascii="New York" w:eastAsia="Times New Roman" w:hAnsi="New York"/>
      <w:lang w:val="en-US"/>
    </w:rPr>
  </w:style>
  <w:style w:type="paragraph" w:styleId="BodyText3">
    <w:name w:val="Body Text 3"/>
    <w:basedOn w:val="Normal"/>
    <w:rsid w:val="00322E71"/>
    <w:pPr>
      <w:ind w:right="58"/>
    </w:pPr>
    <w:rPr>
      <w:rFonts w:ascii="Times New Roman" w:hAnsi="Times New Roman"/>
    </w:rPr>
  </w:style>
  <w:style w:type="paragraph" w:styleId="BodyTextIndent3">
    <w:name w:val="Body Text Indent 3"/>
    <w:basedOn w:val="Normal"/>
    <w:rsid w:val="00322E71"/>
    <w:pPr>
      <w:ind w:left="567" w:hanging="567"/>
    </w:pPr>
    <w:rPr>
      <w:rFonts w:ascii="Times New Roman" w:hAnsi="Times New Roman"/>
    </w:rPr>
  </w:style>
  <w:style w:type="paragraph" w:styleId="FootnoteText">
    <w:name w:val="footnote text"/>
    <w:basedOn w:val="Normal"/>
    <w:link w:val="FootnoteTextChar"/>
    <w:semiHidden/>
    <w:rsid w:val="00322E71"/>
    <w:rPr>
      <w:sz w:val="20"/>
    </w:rPr>
  </w:style>
  <w:style w:type="character" w:styleId="FootnoteReference">
    <w:name w:val="footnote reference"/>
    <w:semiHidden/>
    <w:rsid w:val="00322E71"/>
    <w:rPr>
      <w:vertAlign w:val="superscript"/>
    </w:rPr>
  </w:style>
  <w:style w:type="paragraph" w:customStyle="1" w:styleId="HB-Text">
    <w:name w:val="HB-Text"/>
    <w:basedOn w:val="Normal"/>
    <w:rsid w:val="00322E71"/>
    <w:pPr>
      <w:jc w:val="both"/>
    </w:pPr>
    <w:rPr>
      <w:rFonts w:ascii="Times New Roman" w:hAnsi="Times New Roman"/>
    </w:rPr>
  </w:style>
  <w:style w:type="paragraph" w:styleId="NormalWeb">
    <w:name w:val="Normal (Web)"/>
    <w:basedOn w:val="Normal"/>
    <w:rsid w:val="00DA0D99"/>
    <w:pPr>
      <w:spacing w:after="225"/>
    </w:pPr>
    <w:rPr>
      <w:rFonts w:ascii="Times New Roman" w:eastAsia="Arial Unicode MS" w:hAnsi="Times New Roman"/>
      <w:szCs w:val="24"/>
      <w:lang w:val="en-US"/>
    </w:rPr>
  </w:style>
  <w:style w:type="character" w:customStyle="1" w:styleId="FootnoteTextChar">
    <w:name w:val="Footnote Text Char"/>
    <w:link w:val="FootnoteText"/>
    <w:semiHidden/>
    <w:rsid w:val="00F7620C"/>
    <w:rPr>
      <w:rFonts w:ascii="Times" w:eastAsia="Times" w:hAnsi="Times"/>
      <w:lang w:val="en-GB" w:eastAsia="en-US" w:bidi="ar-SA"/>
    </w:rPr>
  </w:style>
  <w:style w:type="character" w:styleId="PageNumber">
    <w:name w:val="page number"/>
    <w:rsid w:val="0080019A"/>
  </w:style>
  <w:style w:type="paragraph" w:customStyle="1" w:styleId="HB-1">
    <w:name w:val="HB-1"/>
    <w:basedOn w:val="Normal"/>
    <w:rsid w:val="0080019A"/>
    <w:rPr>
      <w:rFonts w:ascii="Times New Roman" w:hAnsi="Times New Roman"/>
      <w:b/>
      <w:i/>
      <w:smallCaps/>
      <w:sz w:val="36"/>
    </w:rPr>
  </w:style>
  <w:style w:type="paragraph" w:customStyle="1" w:styleId="HB-3">
    <w:name w:val="HB-3"/>
    <w:basedOn w:val="HB-Text"/>
    <w:rsid w:val="00075C11"/>
    <w:rPr>
      <w:b/>
      <w:i/>
      <w:sz w:val="28"/>
    </w:rPr>
  </w:style>
  <w:style w:type="paragraph" w:customStyle="1" w:styleId="hb-text0">
    <w:name w:val="hb-text"/>
    <w:basedOn w:val="Normal"/>
    <w:rsid w:val="00075C11"/>
    <w:pPr>
      <w:jc w:val="both"/>
    </w:pPr>
    <w:rPr>
      <w:rFonts w:ascii="Times New Roman" w:eastAsia="Times New Roman" w:hAnsi="Times New Roman"/>
      <w:szCs w:val="24"/>
      <w:lang w:eastAsia="en-GB"/>
    </w:rPr>
  </w:style>
  <w:style w:type="paragraph" w:styleId="BalloonText">
    <w:name w:val="Balloon Text"/>
    <w:basedOn w:val="Normal"/>
    <w:link w:val="BalloonTextChar"/>
    <w:rsid w:val="00DE75C6"/>
    <w:rPr>
      <w:rFonts w:ascii="Lucida Grande" w:hAnsi="Lucida Grande" w:cs="Lucida Grande"/>
      <w:sz w:val="18"/>
      <w:szCs w:val="18"/>
    </w:rPr>
  </w:style>
  <w:style w:type="character" w:customStyle="1" w:styleId="BalloonTextChar">
    <w:name w:val="Balloon Text Char"/>
    <w:basedOn w:val="DefaultParagraphFont"/>
    <w:link w:val="BalloonText"/>
    <w:rsid w:val="00DE75C6"/>
    <w:rPr>
      <w:rFonts w:ascii="Lucida Grande" w:eastAsia="Times" w:hAnsi="Lucida Grande" w:cs="Lucida Grande"/>
      <w:sz w:val="18"/>
      <w:szCs w:val="18"/>
      <w:lang w:val="en-GB"/>
    </w:rPr>
  </w:style>
  <w:style w:type="paragraph" w:styleId="ListParagraph">
    <w:name w:val="List Paragraph"/>
    <w:basedOn w:val="Normal"/>
    <w:uiPriority w:val="34"/>
    <w:qFormat/>
    <w:rsid w:val="00143346"/>
    <w:pPr>
      <w:ind w:left="720"/>
      <w:contextualSpacing/>
    </w:pPr>
  </w:style>
  <w:style w:type="paragraph" w:styleId="NoSpacing">
    <w:name w:val="No Spacing"/>
    <w:uiPriority w:val="1"/>
    <w:qFormat/>
    <w:rsid w:val="00627515"/>
    <w:rPr>
      <w:rFonts w:ascii="Times" w:eastAsia="Times" w:hAnsi="Times"/>
      <w:sz w:val="24"/>
      <w:lang w:val="en-GB"/>
    </w:rPr>
  </w:style>
  <w:style w:type="character" w:styleId="FollowedHyperlink">
    <w:name w:val="FollowedHyperlink"/>
    <w:basedOn w:val="DefaultParagraphFont"/>
    <w:rsid w:val="002C0F6A"/>
    <w:rPr>
      <w:color w:val="800080" w:themeColor="followedHyperlink"/>
      <w:u w:val="single"/>
    </w:rPr>
  </w:style>
  <w:style w:type="character" w:customStyle="1" w:styleId="UnresolvedMention1">
    <w:name w:val="Unresolved Mention1"/>
    <w:basedOn w:val="DefaultParagraphFont"/>
    <w:uiPriority w:val="99"/>
    <w:semiHidden/>
    <w:unhideWhenUsed/>
    <w:rsid w:val="00A211B6"/>
    <w:rPr>
      <w:color w:val="808080"/>
      <w:shd w:val="clear" w:color="auto" w:fill="E6E6E6"/>
    </w:rPr>
  </w:style>
  <w:style w:type="character" w:styleId="CommentReference">
    <w:name w:val="annotation reference"/>
    <w:basedOn w:val="DefaultParagraphFont"/>
    <w:semiHidden/>
    <w:unhideWhenUsed/>
    <w:rsid w:val="00796141"/>
    <w:rPr>
      <w:sz w:val="16"/>
      <w:szCs w:val="16"/>
    </w:rPr>
  </w:style>
  <w:style w:type="paragraph" w:styleId="CommentText">
    <w:name w:val="annotation text"/>
    <w:basedOn w:val="Normal"/>
    <w:link w:val="CommentTextChar"/>
    <w:semiHidden/>
    <w:unhideWhenUsed/>
    <w:rsid w:val="00796141"/>
    <w:rPr>
      <w:sz w:val="20"/>
    </w:rPr>
  </w:style>
  <w:style w:type="character" w:customStyle="1" w:styleId="CommentTextChar">
    <w:name w:val="Comment Text Char"/>
    <w:basedOn w:val="DefaultParagraphFont"/>
    <w:link w:val="CommentText"/>
    <w:semiHidden/>
    <w:rsid w:val="00796141"/>
    <w:rPr>
      <w:rFonts w:ascii="Times" w:eastAsia="Times" w:hAnsi="Times"/>
      <w:lang w:val="en-GB"/>
    </w:rPr>
  </w:style>
  <w:style w:type="paragraph" w:styleId="CommentSubject">
    <w:name w:val="annotation subject"/>
    <w:basedOn w:val="CommentText"/>
    <w:next w:val="CommentText"/>
    <w:link w:val="CommentSubjectChar"/>
    <w:semiHidden/>
    <w:unhideWhenUsed/>
    <w:rsid w:val="00796141"/>
    <w:rPr>
      <w:b/>
      <w:bCs/>
    </w:rPr>
  </w:style>
  <w:style w:type="character" w:customStyle="1" w:styleId="CommentSubjectChar">
    <w:name w:val="Comment Subject Char"/>
    <w:basedOn w:val="CommentTextChar"/>
    <w:link w:val="CommentSubject"/>
    <w:semiHidden/>
    <w:rsid w:val="00796141"/>
    <w:rPr>
      <w:rFonts w:ascii="Times" w:eastAsia="Times" w:hAnsi="Times"/>
      <w:b/>
      <w:bCs/>
      <w:lang w:val="en-GB"/>
    </w:rPr>
  </w:style>
  <w:style w:type="character" w:customStyle="1" w:styleId="UnresolvedMention">
    <w:name w:val="Unresolved Mention"/>
    <w:basedOn w:val="DefaultParagraphFont"/>
    <w:uiPriority w:val="99"/>
    <w:semiHidden/>
    <w:unhideWhenUsed/>
    <w:rsid w:val="0044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00830">
      <w:bodyDiv w:val="1"/>
      <w:marLeft w:val="0"/>
      <w:marRight w:val="0"/>
      <w:marTop w:val="0"/>
      <w:marBottom w:val="0"/>
      <w:divBdr>
        <w:top w:val="none" w:sz="0" w:space="0" w:color="auto"/>
        <w:left w:val="none" w:sz="0" w:space="0" w:color="auto"/>
        <w:bottom w:val="none" w:sz="0" w:space="0" w:color="auto"/>
        <w:right w:val="none" w:sz="0" w:space="0" w:color="auto"/>
      </w:divBdr>
    </w:div>
    <w:div w:id="645818269">
      <w:bodyDiv w:val="1"/>
      <w:marLeft w:val="0"/>
      <w:marRight w:val="0"/>
      <w:marTop w:val="0"/>
      <w:marBottom w:val="0"/>
      <w:divBdr>
        <w:top w:val="none" w:sz="0" w:space="0" w:color="auto"/>
        <w:left w:val="none" w:sz="0" w:space="0" w:color="auto"/>
        <w:bottom w:val="none" w:sz="0" w:space="0" w:color="auto"/>
        <w:right w:val="none" w:sz="0" w:space="0" w:color="auto"/>
      </w:divBdr>
    </w:div>
    <w:div w:id="1398430721">
      <w:bodyDiv w:val="1"/>
      <w:marLeft w:val="0"/>
      <w:marRight w:val="0"/>
      <w:marTop w:val="0"/>
      <w:marBottom w:val="0"/>
      <w:divBdr>
        <w:top w:val="none" w:sz="0" w:space="0" w:color="auto"/>
        <w:left w:val="none" w:sz="0" w:space="0" w:color="auto"/>
        <w:bottom w:val="none" w:sz="0" w:space="0" w:color="auto"/>
        <w:right w:val="none" w:sz="0" w:space="0" w:color="auto"/>
      </w:divBdr>
    </w:div>
    <w:div w:id="1596212376">
      <w:bodyDiv w:val="1"/>
      <w:marLeft w:val="0"/>
      <w:marRight w:val="0"/>
      <w:marTop w:val="0"/>
      <w:marBottom w:val="0"/>
      <w:divBdr>
        <w:top w:val="none" w:sz="0" w:space="0" w:color="auto"/>
        <w:left w:val="none" w:sz="0" w:space="0" w:color="auto"/>
        <w:bottom w:val="none" w:sz="0" w:space="0" w:color="auto"/>
        <w:right w:val="none" w:sz="0" w:space="0" w:color="auto"/>
      </w:divBdr>
    </w:div>
    <w:div w:id="2002737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cc.ie/en/government-and-politics/" TargetMode="External"/><Relationship Id="rId18" Type="http://schemas.openxmlformats.org/officeDocument/2006/relationships/hyperlink" Target="http://cora.ucc.ie/handle/10468/1" TargetMode="External"/><Relationship Id="rId26" Type="http://schemas.openxmlformats.org/officeDocument/2006/relationships/hyperlink" Target="https://www.ucc.ie/en/media/academic/cacsssgraduateschool/documents/BooleInternationalDoctoralScholarshipsTermsandConditions.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cc.ie/en/media/academic/cacsssgraduateschool/documents/ExcellenceScholarships(PhD)RefereeReport.docx" TargetMode="External"/><Relationship Id="rId34" Type="http://schemas.openxmlformats.org/officeDocument/2006/relationships/hyperlink" Target="http://publish.ucc.ie/boolean/home" TargetMode="External"/><Relationship Id="rId7" Type="http://schemas.openxmlformats.org/officeDocument/2006/relationships/endnotes" Target="endnotes.xml"/><Relationship Id="rId12" Type="http://schemas.openxmlformats.org/officeDocument/2006/relationships/hyperlink" Target="mailto:government@ucc.ie" TargetMode="External"/><Relationship Id="rId17" Type="http://schemas.openxmlformats.org/officeDocument/2006/relationships/hyperlink" Target="http://www.uaces.org" TargetMode="External"/><Relationship Id="rId25" Type="http://schemas.openxmlformats.org/officeDocument/2006/relationships/hyperlink" Target="http://www.ucc.ie/en/international/noneu-pg/am-i/" TargetMode="External"/><Relationship Id="rId33" Type="http://schemas.openxmlformats.org/officeDocument/2006/relationships/hyperlink" Target="http://www.ucc.ie/en/graduatestudies/student/"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sai.ie" TargetMode="External"/><Relationship Id="rId20" Type="http://schemas.openxmlformats.org/officeDocument/2006/relationships/hyperlink" Target="https://www.ucc.ie/en/media/academic/cacsssgraduateschool/documents/ExcellenceScholarships(PhD)ApplicationForm.docx" TargetMode="External"/><Relationship Id="rId29" Type="http://schemas.openxmlformats.org/officeDocument/2006/relationships/hyperlink" Target="http://www.ucc.ie/en/internat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pac.ie/ucc" TargetMode="External"/><Relationship Id="rId32" Type="http://schemas.openxmlformats.org/officeDocument/2006/relationships/hyperlink" Target="http://www.citizensinformation.ie/categories" TargetMode="External"/><Relationship Id="rId37" Type="http://schemas.openxmlformats.org/officeDocument/2006/relationships/hyperlink" Target="http://www.ucc.ie/en/sa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pr.eu" TargetMode="External"/><Relationship Id="rId23" Type="http://schemas.openxmlformats.org/officeDocument/2006/relationships/hyperlink" Target="https://www.ucc.ie/en/cacsss/grads/scholarships_and_funding/pro_students/excellence_scholarships/" TargetMode="External"/><Relationship Id="rId28" Type="http://schemas.openxmlformats.org/officeDocument/2006/relationships/hyperlink" Target="https://www.ucc.ie/en/cacsss/grads/scholarships_and_funding/pro_students/boole-scholarships/" TargetMode="External"/><Relationship Id="rId36" Type="http://schemas.openxmlformats.org/officeDocument/2006/relationships/hyperlink" Target="http://www.ucc.ie/careers" TargetMode="External"/><Relationship Id="rId10" Type="http://schemas.openxmlformats.org/officeDocument/2006/relationships/footer" Target="footer3.xml"/><Relationship Id="rId19" Type="http://schemas.openxmlformats.org/officeDocument/2006/relationships/hyperlink" Target="http://www.pac.ie/ucc" TargetMode="External"/><Relationship Id="rId31" Type="http://schemas.openxmlformats.org/officeDocument/2006/relationships/hyperlink" Target="http://www.nui.ie/awards/postgraduates.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cc.ie/en/government/" TargetMode="External"/><Relationship Id="rId22" Type="http://schemas.openxmlformats.org/officeDocument/2006/relationships/hyperlink" Target="https://www.ucc.ie/en/media/academic/cacsssgraduateschool/documents/ExcellenceScholarships(PhD)TermsandConditions.pdf" TargetMode="External"/><Relationship Id="rId27" Type="http://schemas.openxmlformats.org/officeDocument/2006/relationships/hyperlink" Target="https://www.ucc.ie/en/media/academic/cacsssgraduateschool/documents/BooleInternationalDoctoralScholarshipApplicationForm.docx" TargetMode="External"/><Relationship Id="rId30" Type="http://schemas.openxmlformats.org/officeDocument/2006/relationships/hyperlink" Target="http://www.research.ie" TargetMode="External"/><Relationship Id="rId35" Type="http://schemas.openxmlformats.org/officeDocument/2006/relationships/hyperlink" Target="http://www.ucc.ie/services/libr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4A8D-EE41-4921-8F2A-CDED80A9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4638</Words>
  <Characters>28155</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32728</CharactersWithSpaces>
  <SharedDoc>false</SharedDoc>
  <HLinks>
    <vt:vector size="186" baseType="variant">
      <vt:variant>
        <vt:i4>6946865</vt:i4>
      </vt:variant>
      <vt:variant>
        <vt:i4>93</vt:i4>
      </vt:variant>
      <vt:variant>
        <vt:i4>0</vt:i4>
      </vt:variant>
      <vt:variant>
        <vt:i4>5</vt:i4>
      </vt:variant>
      <vt:variant>
        <vt:lpwstr>http://www.ucc.ie/modules/descriptions/PG.html</vt:lpwstr>
      </vt:variant>
      <vt:variant>
        <vt:lpwstr/>
      </vt:variant>
      <vt:variant>
        <vt:i4>6946865</vt:i4>
      </vt:variant>
      <vt:variant>
        <vt:i4>90</vt:i4>
      </vt:variant>
      <vt:variant>
        <vt:i4>0</vt:i4>
      </vt:variant>
      <vt:variant>
        <vt:i4>5</vt:i4>
      </vt:variant>
      <vt:variant>
        <vt:lpwstr>http://www.ucc.ie/modules/descriptions/PG.html</vt:lpwstr>
      </vt:variant>
      <vt:variant>
        <vt:lpwstr/>
      </vt:variant>
      <vt:variant>
        <vt:i4>6946865</vt:i4>
      </vt:variant>
      <vt:variant>
        <vt:i4>87</vt:i4>
      </vt:variant>
      <vt:variant>
        <vt:i4>0</vt:i4>
      </vt:variant>
      <vt:variant>
        <vt:i4>5</vt:i4>
      </vt:variant>
      <vt:variant>
        <vt:lpwstr>http://www.ucc.ie/modules/descriptions/PG.html</vt:lpwstr>
      </vt:variant>
      <vt:variant>
        <vt:lpwstr/>
      </vt:variant>
      <vt:variant>
        <vt:i4>6946865</vt:i4>
      </vt:variant>
      <vt:variant>
        <vt:i4>84</vt:i4>
      </vt:variant>
      <vt:variant>
        <vt:i4>0</vt:i4>
      </vt:variant>
      <vt:variant>
        <vt:i4>5</vt:i4>
      </vt:variant>
      <vt:variant>
        <vt:lpwstr>http://www.ucc.ie/modules/descriptions/PG.html</vt:lpwstr>
      </vt:variant>
      <vt:variant>
        <vt:lpwstr/>
      </vt:variant>
      <vt:variant>
        <vt:i4>6946865</vt:i4>
      </vt:variant>
      <vt:variant>
        <vt:i4>81</vt:i4>
      </vt:variant>
      <vt:variant>
        <vt:i4>0</vt:i4>
      </vt:variant>
      <vt:variant>
        <vt:i4>5</vt:i4>
      </vt:variant>
      <vt:variant>
        <vt:lpwstr>http://www.ucc.ie/modules/descriptions/PG.html</vt:lpwstr>
      </vt:variant>
      <vt:variant>
        <vt:lpwstr/>
      </vt:variant>
      <vt:variant>
        <vt:i4>6946865</vt:i4>
      </vt:variant>
      <vt:variant>
        <vt:i4>78</vt:i4>
      </vt:variant>
      <vt:variant>
        <vt:i4>0</vt:i4>
      </vt:variant>
      <vt:variant>
        <vt:i4>5</vt:i4>
      </vt:variant>
      <vt:variant>
        <vt:lpwstr>http://www.ucc.ie/modules/descriptions/PG.html</vt:lpwstr>
      </vt:variant>
      <vt:variant>
        <vt:lpwstr/>
      </vt:variant>
      <vt:variant>
        <vt:i4>6946865</vt:i4>
      </vt:variant>
      <vt:variant>
        <vt:i4>75</vt:i4>
      </vt:variant>
      <vt:variant>
        <vt:i4>0</vt:i4>
      </vt:variant>
      <vt:variant>
        <vt:i4>5</vt:i4>
      </vt:variant>
      <vt:variant>
        <vt:lpwstr>http://www.ucc.ie/modules/descriptions/PG.html</vt:lpwstr>
      </vt:variant>
      <vt:variant>
        <vt:lpwstr/>
      </vt:variant>
      <vt:variant>
        <vt:i4>6946865</vt:i4>
      </vt:variant>
      <vt:variant>
        <vt:i4>72</vt:i4>
      </vt:variant>
      <vt:variant>
        <vt:i4>0</vt:i4>
      </vt:variant>
      <vt:variant>
        <vt:i4>5</vt:i4>
      </vt:variant>
      <vt:variant>
        <vt:lpwstr>http://www.ucc.ie/modules/descriptions/PG.html</vt:lpwstr>
      </vt:variant>
      <vt:variant>
        <vt:lpwstr/>
      </vt:variant>
      <vt:variant>
        <vt:i4>6946865</vt:i4>
      </vt:variant>
      <vt:variant>
        <vt:i4>69</vt:i4>
      </vt:variant>
      <vt:variant>
        <vt:i4>0</vt:i4>
      </vt:variant>
      <vt:variant>
        <vt:i4>5</vt:i4>
      </vt:variant>
      <vt:variant>
        <vt:lpwstr>http://www.ucc.ie/modules/descriptions/PG.html</vt:lpwstr>
      </vt:variant>
      <vt:variant>
        <vt:lpwstr/>
      </vt:variant>
      <vt:variant>
        <vt:i4>2097231</vt:i4>
      </vt:variant>
      <vt:variant>
        <vt:i4>66</vt:i4>
      </vt:variant>
      <vt:variant>
        <vt:i4>0</vt:i4>
      </vt:variant>
      <vt:variant>
        <vt:i4>5</vt:i4>
      </vt:variant>
      <vt:variant>
        <vt:lpwstr>http://booleweb.ucc.ie/</vt:lpwstr>
      </vt:variant>
      <vt:variant>
        <vt:lpwstr/>
      </vt:variant>
      <vt:variant>
        <vt:i4>83</vt:i4>
      </vt:variant>
      <vt:variant>
        <vt:i4>63</vt:i4>
      </vt:variant>
      <vt:variant>
        <vt:i4>0</vt:i4>
      </vt:variant>
      <vt:variant>
        <vt:i4>5</vt:i4>
      </vt:variant>
      <vt:variant>
        <vt:lpwstr>http://www.ucc.ie/en/saf</vt:lpwstr>
      </vt:variant>
      <vt:variant>
        <vt:lpwstr/>
      </vt:variant>
      <vt:variant>
        <vt:i4>7012357</vt:i4>
      </vt:variant>
      <vt:variant>
        <vt:i4>60</vt:i4>
      </vt:variant>
      <vt:variant>
        <vt:i4>0</vt:i4>
      </vt:variant>
      <vt:variant>
        <vt:i4>5</vt:i4>
      </vt:variant>
      <vt:variant>
        <vt:lpwstr>http://www.ucc.ie/services/library.html</vt:lpwstr>
      </vt:variant>
      <vt:variant>
        <vt:lpwstr/>
      </vt:variant>
      <vt:variant>
        <vt:i4>720996</vt:i4>
      </vt:variant>
      <vt:variant>
        <vt:i4>57</vt:i4>
      </vt:variant>
      <vt:variant>
        <vt:i4>0</vt:i4>
      </vt:variant>
      <vt:variant>
        <vt:i4>5</vt:i4>
      </vt:variant>
      <vt:variant>
        <vt:lpwstr>http://www.ucc.ie/research/vp/Policy Documents/final versions/IP Policy Revision 5 (Approved).htm</vt:lpwstr>
      </vt:variant>
      <vt:variant>
        <vt:lpwstr/>
      </vt:variant>
      <vt:variant>
        <vt:i4>5898311</vt:i4>
      </vt:variant>
      <vt:variant>
        <vt:i4>54</vt:i4>
      </vt:variant>
      <vt:variant>
        <vt:i4>0</vt:i4>
      </vt:variant>
      <vt:variant>
        <vt:i4>5</vt:i4>
      </vt:variant>
      <vt:variant>
        <vt:lpwstr>http://www.ucc.ie/en/government/</vt:lpwstr>
      </vt:variant>
      <vt:variant>
        <vt:lpwstr/>
      </vt:variant>
      <vt:variant>
        <vt:i4>6881360</vt:i4>
      </vt:variant>
      <vt:variant>
        <vt:i4>51</vt:i4>
      </vt:variant>
      <vt:variant>
        <vt:i4>0</vt:i4>
      </vt:variant>
      <vt:variant>
        <vt:i4>5</vt:i4>
      </vt:variant>
      <vt:variant>
        <vt:lpwstr>mailto:margaretobrien@ucc.ie</vt:lpwstr>
      </vt:variant>
      <vt:variant>
        <vt:lpwstr/>
      </vt:variant>
      <vt:variant>
        <vt:i4>262153</vt:i4>
      </vt:variant>
      <vt:variant>
        <vt:i4>48</vt:i4>
      </vt:variant>
      <vt:variant>
        <vt:i4>0</vt:i4>
      </vt:variant>
      <vt:variant>
        <vt:i4>5</vt:i4>
      </vt:variant>
      <vt:variant>
        <vt:lpwstr>mailto:n.kiely@ucc.ie</vt:lpwstr>
      </vt:variant>
      <vt:variant>
        <vt:lpwstr/>
      </vt:variant>
      <vt:variant>
        <vt:i4>1048580</vt:i4>
      </vt:variant>
      <vt:variant>
        <vt:i4>45</vt:i4>
      </vt:variant>
      <vt:variant>
        <vt:i4>0</vt:i4>
      </vt:variant>
      <vt:variant>
        <vt:i4>5</vt:i4>
      </vt:variant>
      <vt:variant>
        <vt:lpwstr>mailto:l.davis@ucc.ie</vt:lpwstr>
      </vt:variant>
      <vt:variant>
        <vt:lpwstr/>
      </vt:variant>
      <vt:variant>
        <vt:i4>4980819</vt:i4>
      </vt:variant>
      <vt:variant>
        <vt:i4>42</vt:i4>
      </vt:variant>
      <vt:variant>
        <vt:i4>0</vt:i4>
      </vt:variant>
      <vt:variant>
        <vt:i4>5</vt:i4>
      </vt:variant>
      <vt:variant>
        <vt:lpwstr>mailto:yw.chen@ucc.ie</vt:lpwstr>
      </vt:variant>
      <vt:variant>
        <vt:lpwstr/>
      </vt:variant>
      <vt:variant>
        <vt:i4>1048578</vt:i4>
      </vt:variant>
      <vt:variant>
        <vt:i4>39</vt:i4>
      </vt:variant>
      <vt:variant>
        <vt:i4>0</vt:i4>
      </vt:variant>
      <vt:variant>
        <vt:i4>5</vt:i4>
      </vt:variant>
      <vt:variant>
        <vt:lpwstr>mailto:l.weeks@ucc.ie</vt:lpwstr>
      </vt:variant>
      <vt:variant>
        <vt:lpwstr/>
      </vt:variant>
      <vt:variant>
        <vt:i4>851968</vt:i4>
      </vt:variant>
      <vt:variant>
        <vt:i4>36</vt:i4>
      </vt:variant>
      <vt:variant>
        <vt:i4>0</vt:i4>
      </vt:variant>
      <vt:variant>
        <vt:i4>5</vt:i4>
      </vt:variant>
      <vt:variant>
        <vt:lpwstr>mailto:e.schon@ucc.ie</vt:lpwstr>
      </vt:variant>
      <vt:variant>
        <vt:lpwstr/>
      </vt:variant>
      <vt:variant>
        <vt:i4>720909</vt:i4>
      </vt:variant>
      <vt:variant>
        <vt:i4>33</vt:i4>
      </vt:variant>
      <vt:variant>
        <vt:i4>0</vt:i4>
      </vt:variant>
      <vt:variant>
        <vt:i4>5</vt:i4>
      </vt:variant>
      <vt:variant>
        <vt:lpwstr>mailto:t.reidy@ucc.ie</vt:lpwstr>
      </vt:variant>
      <vt:variant>
        <vt:lpwstr/>
      </vt:variant>
      <vt:variant>
        <vt:i4>1048607</vt:i4>
      </vt:variant>
      <vt:variant>
        <vt:i4>30</vt:i4>
      </vt:variant>
      <vt:variant>
        <vt:i4>0</vt:i4>
      </vt:variant>
      <vt:variant>
        <vt:i4>5</vt:i4>
      </vt:variant>
      <vt:variant>
        <vt:lpwstr>mailto:a.quinlivan@ucc.ie</vt:lpwstr>
      </vt:variant>
      <vt:variant>
        <vt:lpwstr/>
      </vt:variant>
      <vt:variant>
        <vt:i4>65663</vt:i4>
      </vt:variant>
      <vt:variant>
        <vt:i4>27</vt:i4>
      </vt:variant>
      <vt:variant>
        <vt:i4>0</vt:i4>
      </vt:variant>
      <vt:variant>
        <vt:i4>5</vt:i4>
      </vt:variant>
      <vt:variant>
        <vt:lpwstr>mailto:maryc.murphy@ucc.ie</vt:lpwstr>
      </vt:variant>
      <vt:variant>
        <vt:lpwstr/>
      </vt:variant>
      <vt:variant>
        <vt:i4>8126577</vt:i4>
      </vt:variant>
      <vt:variant>
        <vt:i4>24</vt:i4>
      </vt:variant>
      <vt:variant>
        <vt:i4>0</vt:i4>
      </vt:variant>
      <vt:variant>
        <vt:i4>5</vt:i4>
      </vt:variant>
      <vt:variant>
        <vt:lpwstr>mailto:clodagh.harris@ucc.iee</vt:lpwstr>
      </vt:variant>
      <vt:variant>
        <vt:lpwstr/>
      </vt:variant>
      <vt:variant>
        <vt:i4>7274615</vt:i4>
      </vt:variant>
      <vt:variant>
        <vt:i4>21</vt:i4>
      </vt:variant>
      <vt:variant>
        <vt:i4>0</vt:i4>
      </vt:variant>
      <vt:variant>
        <vt:i4>5</vt:i4>
      </vt:variant>
      <vt:variant>
        <vt:lpwstr>mailto:F.Buckley@ucc.ie</vt:lpwstr>
      </vt:variant>
      <vt:variant>
        <vt:lpwstr/>
      </vt:variant>
      <vt:variant>
        <vt:i4>1704021</vt:i4>
      </vt:variant>
      <vt:variant>
        <vt:i4>18</vt:i4>
      </vt:variant>
      <vt:variant>
        <vt:i4>0</vt:i4>
      </vt:variant>
      <vt:variant>
        <vt:i4>5</vt:i4>
      </vt:variant>
      <vt:variant>
        <vt:lpwstr>mailto:sotuama@ucc.ie</vt:lpwstr>
      </vt:variant>
      <vt:variant>
        <vt:lpwstr/>
      </vt:variant>
      <vt:variant>
        <vt:i4>1638521</vt:i4>
      </vt:variant>
      <vt:variant>
        <vt:i4>15</vt:i4>
      </vt:variant>
      <vt:variant>
        <vt:i4>0</vt:i4>
      </vt:variant>
      <vt:variant>
        <vt:i4>5</vt:i4>
      </vt:variant>
      <vt:variant>
        <vt:lpwstr>mailto:a.cottey@ucc.ie</vt:lpwstr>
      </vt:variant>
      <vt:variant>
        <vt:lpwstr/>
      </vt:variant>
      <vt:variant>
        <vt:i4>6684769</vt:i4>
      </vt:variant>
      <vt:variant>
        <vt:i4>12</vt:i4>
      </vt:variant>
      <vt:variant>
        <vt:i4>0</vt:i4>
      </vt:variant>
      <vt:variant>
        <vt:i4>5</vt:i4>
      </vt:variant>
      <vt:variant>
        <vt:lpwstr>mailto:n.collins@ucc.ie</vt:lpwstr>
      </vt:variant>
      <vt:variant>
        <vt:lpwstr/>
      </vt:variant>
      <vt:variant>
        <vt:i4>7667783</vt:i4>
      </vt:variant>
      <vt:variant>
        <vt:i4>9</vt:i4>
      </vt:variant>
      <vt:variant>
        <vt:i4>0</vt:i4>
      </vt:variant>
      <vt:variant>
        <vt:i4>5</vt:i4>
      </vt:variant>
      <vt:variant>
        <vt:lpwstr>http://www.ucc.ie/en/government</vt:lpwstr>
      </vt:variant>
      <vt:variant>
        <vt:lpwstr/>
      </vt:variant>
      <vt:variant>
        <vt:i4>262153</vt:i4>
      </vt:variant>
      <vt:variant>
        <vt:i4>6</vt:i4>
      </vt:variant>
      <vt:variant>
        <vt:i4>0</vt:i4>
      </vt:variant>
      <vt:variant>
        <vt:i4>5</vt:i4>
      </vt:variant>
      <vt:variant>
        <vt:lpwstr>mailto:n.kiely@ucc.ie</vt:lpwstr>
      </vt:variant>
      <vt:variant>
        <vt:lpwstr/>
      </vt:variant>
      <vt:variant>
        <vt:i4>6946880</vt:i4>
      </vt:variant>
      <vt:variant>
        <vt:i4>3</vt:i4>
      </vt:variant>
      <vt:variant>
        <vt:i4>0</vt:i4>
      </vt:variant>
      <vt:variant>
        <vt:i4>5</vt:i4>
      </vt:variant>
      <vt:variant>
        <vt:lpwstr>mailto:government@ucc.ie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Wojtek, Stefanie</cp:lastModifiedBy>
  <cp:revision>2</cp:revision>
  <cp:lastPrinted>2013-09-27T11:10:00Z</cp:lastPrinted>
  <dcterms:created xsi:type="dcterms:W3CDTF">2020-08-07T14:16:00Z</dcterms:created>
  <dcterms:modified xsi:type="dcterms:W3CDTF">2020-08-07T14:16:00Z</dcterms:modified>
</cp:coreProperties>
</file>