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CAED98" w14:textId="77777777" w:rsidR="00575680" w:rsidRDefault="00575680" w:rsidP="00575680">
      <w:pPr>
        <w:rPr>
          <w:rFonts w:ascii="Helvetica Neue" w:eastAsia="Helvetica Neue" w:hAnsi="Helvetica Neue" w:cs="Helvetica Neue"/>
          <w:sz w:val="18"/>
          <w:szCs w:val="18"/>
        </w:rPr>
      </w:pPr>
    </w:p>
    <w:p w14:paraId="7B09C43F" w14:textId="77777777" w:rsidR="00575680" w:rsidRDefault="00575680" w:rsidP="00575680">
      <w:pPr>
        <w:rPr>
          <w:rFonts w:ascii="Helvetica Neue" w:eastAsia="Helvetica Neue" w:hAnsi="Helvetica Neue" w:cs="Helvetica Neue"/>
          <w:sz w:val="18"/>
          <w:szCs w:val="18"/>
        </w:rPr>
      </w:pPr>
    </w:p>
    <w:p w14:paraId="40BA9188" w14:textId="77777777" w:rsidR="00575680" w:rsidRDefault="00575680" w:rsidP="00575680">
      <w:pPr>
        <w:rPr>
          <w:rFonts w:ascii="Helvetica Neue" w:eastAsia="Helvetica Neue" w:hAnsi="Helvetica Neue" w:cs="Helvetica Neue"/>
          <w:sz w:val="18"/>
          <w:szCs w:val="18"/>
        </w:rPr>
      </w:pPr>
    </w:p>
    <w:p w14:paraId="506DF6C8" w14:textId="77777777" w:rsidR="00575680" w:rsidRDefault="00575680" w:rsidP="00575680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>Our partners for 2025-26 are:</w:t>
      </w:r>
    </w:p>
    <w:p w14:paraId="25A13179" w14:textId="77777777" w:rsidR="00575680" w:rsidRDefault="00575680" w:rsidP="00575680">
      <w:pPr>
        <w:rPr>
          <w:rFonts w:ascii="Helvetica Neue" w:eastAsia="Helvetica Neue" w:hAnsi="Helvetica Neue" w:cs="Helvetica Neue"/>
          <w:sz w:val="18"/>
          <w:szCs w:val="18"/>
        </w:rPr>
      </w:pPr>
    </w:p>
    <w:tbl>
      <w:tblPr>
        <w:tblStyle w:val="a"/>
        <w:tblW w:w="918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blBorders>
        <w:tblLayout w:type="fixed"/>
        <w:tblLook w:val="04A0" w:firstRow="1" w:lastRow="0" w:firstColumn="1" w:lastColumn="0" w:noHBand="0" w:noVBand="1"/>
      </w:tblPr>
      <w:tblGrid>
        <w:gridCol w:w="6157"/>
        <w:gridCol w:w="3023"/>
      </w:tblGrid>
      <w:tr w:rsidR="00575680" w14:paraId="17C378B8" w14:textId="77777777" w:rsidTr="00C979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33F3A82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Host University Information </w:t>
            </w:r>
          </w:p>
        </w:tc>
        <w:tc>
          <w:tcPr>
            <w:tcW w:w="3023" w:type="dxa"/>
          </w:tcPr>
          <w:p w14:paraId="2585C42B" w14:textId="77777777" w:rsidR="00575680" w:rsidRDefault="00575680" w:rsidP="00C979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Country</w:t>
            </w:r>
          </w:p>
        </w:tc>
      </w:tr>
      <w:tr w:rsidR="00575680" w14:paraId="4D12AAE5" w14:textId="77777777" w:rsidTr="00C97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40FAEF2E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5B6845C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Université de Strasbourg (3 places; language required)</w:t>
            </w:r>
          </w:p>
          <w:p w14:paraId="7600B6A7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146C20D4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4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http://www.unistra.fr/index.php?id=27387&amp;tx_unistrarof_pi1%5Brof-program%5D=ME29&amp;cHash=a4798000b72de0093d33c055ad16aff4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023" w:type="dxa"/>
          </w:tcPr>
          <w:p w14:paraId="133417BF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507FACBD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France</w:t>
            </w:r>
          </w:p>
        </w:tc>
      </w:tr>
      <w:tr w:rsidR="00575680" w14:paraId="106D1D86" w14:textId="77777777" w:rsidTr="00C97951">
        <w:trPr>
          <w:trHeight w:val="10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60330408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202E95E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Universitat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Bremen (1 place; language required)</w:t>
            </w:r>
          </w:p>
          <w:p w14:paraId="36388C97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32764B02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5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https://www.uni-bremen.de/en/studies/starting-your-studies/course-catalog?tx_hbulvp_pi1%5Bmodule%5D=2332b6fb86a3cb7c42b4d6bb08ca3ef3&amp;tx_hbulvp_pi1%5Bsem%5D=39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023" w:type="dxa"/>
          </w:tcPr>
          <w:p w14:paraId="7F285082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8A581B0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Germany</w:t>
            </w:r>
          </w:p>
        </w:tc>
      </w:tr>
      <w:tr w:rsidR="00575680" w14:paraId="02ED3FD0" w14:textId="77777777" w:rsidTr="00C97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45125653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6B869447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Universiteit van Amsterdam (2 places; courses in English)</w:t>
            </w:r>
          </w:p>
          <w:p w14:paraId="24F357BD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2679AF60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6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https://www.uva.nl/en/programmes/bachelors/media-and-information/media-and-information.html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023" w:type="dxa"/>
          </w:tcPr>
          <w:p w14:paraId="2549B4D1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17AA7F95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Netherlands</w:t>
            </w:r>
          </w:p>
        </w:tc>
      </w:tr>
      <w:tr w:rsidR="00575680" w14:paraId="5540F0A4" w14:textId="77777777" w:rsidTr="00C97951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62B5C96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2FB7EA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Universidade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Catolica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Portuguesa, Lisbon (1 place; courses in English)</w:t>
            </w:r>
          </w:p>
          <w:p w14:paraId="3535E904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03901F6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7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https://fch.lisboa.ucp.pt/undergraduate/programs/undergraduate-program-social-and-cultural-communication-studies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023" w:type="dxa"/>
          </w:tcPr>
          <w:p w14:paraId="560D2D75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5295BB58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Portugal</w:t>
            </w:r>
          </w:p>
        </w:tc>
      </w:tr>
      <w:tr w:rsidR="00575680" w14:paraId="7E95BAB9" w14:textId="77777777" w:rsidTr="00C97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375C9CF8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6FEA45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Università </w:t>
            </w: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degli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Studi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di Udine (1 place; courses in English)</w:t>
            </w:r>
          </w:p>
          <w:p w14:paraId="21F2A98B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55F058C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8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https://www.uniud.it/en/education/offer/courses/humanistic-teacher-training-area/arts-and-cultural-heritage/bachelor-degree-courses-undergraduate-180-ects/performing-arts-dams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  <w:p w14:paraId="5964B3B5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074F1D85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3023" w:type="dxa"/>
          </w:tcPr>
          <w:p w14:paraId="012C26FA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15DFE604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Italy</w:t>
            </w:r>
          </w:p>
          <w:p w14:paraId="4987ECD6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</w:tr>
      <w:tr w:rsidR="00575680" w14:paraId="539DF0CF" w14:textId="77777777" w:rsidTr="00C97951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51293FCB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368140DD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Aarhus University (2 places; courses in English)</w:t>
            </w:r>
          </w:p>
          <w:p w14:paraId="17A22A44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33C2D39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9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https://cc.au.dk/en/about-the-school/departments/media-and-journalism-studies/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  <w:p w14:paraId="769FB839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3023" w:type="dxa"/>
          </w:tcPr>
          <w:p w14:paraId="686B5EB6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A1D5DA1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Denmark</w:t>
            </w:r>
          </w:p>
        </w:tc>
      </w:tr>
      <w:tr w:rsidR="00575680" w14:paraId="4BE66944" w14:textId="77777777" w:rsidTr="00C97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6D2C10AF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E890175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bookmarkStart w:id="0" w:name="_gjdgxs" w:colFirst="0" w:colLast="0"/>
            <w:bookmarkEnd w:id="0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IESA, Paris (2 places; courses in English)</w:t>
            </w:r>
          </w:p>
          <w:p w14:paraId="7909D75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(</w:t>
            </w: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Institut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d'Études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Supérieures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des Arts)</w:t>
            </w:r>
          </w:p>
          <w:p w14:paraId="09963B43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636C1DFA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10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https://www.iesa.edu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  <w:p w14:paraId="45C6F934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3023" w:type="dxa"/>
          </w:tcPr>
          <w:p w14:paraId="7D53239E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98A5B88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France</w:t>
            </w:r>
          </w:p>
        </w:tc>
      </w:tr>
      <w:tr w:rsidR="00575680" w14:paraId="3B1DD1D8" w14:textId="77777777" w:rsidTr="00C97951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61612F17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685879F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University of </w:t>
            </w:r>
            <w:proofErr w:type="spellStart"/>
            <w:proofErr w:type="gramStart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Łódź</w:t>
            </w:r>
            <w:proofErr w:type="spell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  (</w:t>
            </w:r>
            <w:proofErr w:type="gramEnd"/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2 places; some courses offered in English)</w:t>
            </w:r>
          </w:p>
          <w:p w14:paraId="254B04AB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9FEE019" w14:textId="77777777" w:rsidR="00575680" w:rsidRDefault="00575680" w:rsidP="00C97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hyperlink r:id="rId11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https://usosweb.uni.lodz.pl/kontroler.php?_action=katalog2/przedmioty/pokazPrzedmiot&amp;kod=0100-WFIL009</w:t>
              </w:r>
            </w:hyperlink>
          </w:p>
          <w:p w14:paraId="51E7FFF7" w14:textId="77777777" w:rsidR="00575680" w:rsidRDefault="00575680" w:rsidP="00C97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hyperlink r:id="rId12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https://usosweb.uni.lodz.pl/kontroler.php?_action=katalog2/przedmioty/pokazPrzedmiot&amp;prz_kod=0100-ERAL768&amp;callback=g_b6665946</w:t>
              </w:r>
            </w:hyperlink>
            <w:r>
              <w:rPr>
                <w:rFonts w:ascii="Helvetica Neue" w:eastAsia="Helvetica Neue" w:hAnsi="Helvetica Neue" w:cs="Helvetica Neue"/>
                <w:b w:val="0"/>
                <w:color w:val="0000FF"/>
                <w:sz w:val="18"/>
                <w:szCs w:val="18"/>
                <w:u w:val="single"/>
              </w:rPr>
              <w:t xml:space="preserve"> </w:t>
            </w:r>
          </w:p>
          <w:p w14:paraId="4C537B40" w14:textId="77777777" w:rsidR="00575680" w:rsidRDefault="00575680" w:rsidP="00C97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hyperlink r:id="rId13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https://usosweb.uni.lodz.pl/kontroler.php?_action=katalog2/przedmioty/pokazPrzedmiot&amp;prz_kod=0100-KMB016&amp;callback=g_96615184</w:t>
              </w:r>
            </w:hyperlink>
          </w:p>
          <w:p w14:paraId="39AC1BE5" w14:textId="77777777" w:rsidR="00575680" w:rsidRDefault="00575680" w:rsidP="00C97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hyperlink r:id="rId14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https://usosweb.uni.lodz.pl/kontroler.php?_action=katalog2/przedmioty/pokazPrzedmiot&amp;prz_kod=0000-DH0006&amp;callback=g_96615184</w:t>
              </w:r>
            </w:hyperlink>
          </w:p>
          <w:p w14:paraId="1AB6EB46" w14:textId="77777777" w:rsidR="00575680" w:rsidRDefault="00575680" w:rsidP="00C979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Helvetica Neue" w:eastAsia="Helvetica Neue" w:hAnsi="Helvetica Neue" w:cs="Helvetica Neue"/>
                <w:color w:val="000000"/>
                <w:sz w:val="18"/>
                <w:szCs w:val="18"/>
              </w:rPr>
            </w:pPr>
            <w:hyperlink r:id="rId15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https://usosweb.uni.lodz.pl/kontroler.php?_action=katalog2/przedmioty/pokazPrzedmiot&amp;prz_kod=0100-ERAL760&amp;callback=g_96615184</w:t>
              </w:r>
            </w:hyperlink>
          </w:p>
          <w:p w14:paraId="766C900D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3DDF48B2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3023" w:type="dxa"/>
          </w:tcPr>
          <w:p w14:paraId="39F4A5D0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7989EB89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Poland</w:t>
            </w:r>
          </w:p>
        </w:tc>
      </w:tr>
      <w:tr w:rsidR="00575680" w14:paraId="48E01C11" w14:textId="77777777" w:rsidTr="00C979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020814AE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Berlin School of Design and Communication (University of Applied Sciences)</w:t>
            </w:r>
          </w:p>
          <w:p w14:paraId="0B0DF616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>(2 places; courses in English)</w:t>
            </w:r>
          </w:p>
          <w:p w14:paraId="31A6572D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556B381F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16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https://www.srh-berlin.de/en/bachelor/degree-film-and-motion-design-berlin/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  <w:p w14:paraId="0D54E59A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</w:tc>
        <w:tc>
          <w:tcPr>
            <w:tcW w:w="3023" w:type="dxa"/>
          </w:tcPr>
          <w:p w14:paraId="0CF90922" w14:textId="77777777" w:rsidR="00575680" w:rsidRDefault="00575680" w:rsidP="00C979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Germany</w:t>
            </w:r>
          </w:p>
        </w:tc>
      </w:tr>
      <w:tr w:rsidR="00575680" w14:paraId="1D4ADF6E" w14:textId="77777777" w:rsidTr="00C97951">
        <w:trPr>
          <w:trHeight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57" w:type="dxa"/>
          </w:tcPr>
          <w:p w14:paraId="58A1934A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499C52ED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Leeds Trinity University (3 places; courses in English) </w:t>
            </w:r>
          </w:p>
          <w:p w14:paraId="0D262E29" w14:textId="77777777" w:rsidR="00575680" w:rsidRDefault="00575680" w:rsidP="00C97951">
            <w:pPr>
              <w:rPr>
                <w:rFonts w:ascii="Helvetica Neue" w:eastAsia="Helvetica Neue" w:hAnsi="Helvetica Neue" w:cs="Helvetica Neue"/>
                <w:i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b w:val="0"/>
                <w:i/>
                <w:sz w:val="18"/>
                <w:szCs w:val="18"/>
              </w:rPr>
              <w:t>This does not fall under the Erasmus scheme</w:t>
            </w:r>
          </w:p>
          <w:p w14:paraId="0CC58921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112A6D3D" w14:textId="77777777" w:rsidR="00575680" w:rsidRDefault="00575680" w:rsidP="00C97951">
            <w:pPr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hyperlink r:id="rId17">
              <w:r>
                <w:rPr>
                  <w:rFonts w:ascii="Helvetica Neue" w:eastAsia="Helvetica Neue" w:hAnsi="Helvetica Neue" w:cs="Helvetica Neue"/>
                  <w:b w:val="0"/>
                  <w:color w:val="0000FF"/>
                  <w:sz w:val="18"/>
                  <w:szCs w:val="18"/>
                  <w:u w:val="single"/>
                </w:rPr>
                <w:t>https://www.leedstrinity.ac.uk/courses/undergraduate/film/</w:t>
              </w:r>
            </w:hyperlink>
            <w:r>
              <w:rPr>
                <w:rFonts w:ascii="Helvetica Neue" w:eastAsia="Helvetica Neue" w:hAnsi="Helvetica Neue" w:cs="Helvetica Neue"/>
                <w:b w:val="0"/>
                <w:sz w:val="18"/>
                <w:szCs w:val="18"/>
              </w:rPr>
              <w:t xml:space="preserve"> </w:t>
            </w:r>
          </w:p>
        </w:tc>
        <w:tc>
          <w:tcPr>
            <w:tcW w:w="3023" w:type="dxa"/>
          </w:tcPr>
          <w:p w14:paraId="23AD841F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</w:p>
          <w:p w14:paraId="52B24D43" w14:textId="77777777" w:rsidR="00575680" w:rsidRDefault="00575680" w:rsidP="00C979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eue" w:eastAsia="Helvetica Neue" w:hAnsi="Helvetica Neue" w:cs="Helvetica Neue"/>
                <w:sz w:val="18"/>
                <w:szCs w:val="18"/>
              </w:rPr>
            </w:pPr>
            <w:r>
              <w:rPr>
                <w:rFonts w:ascii="Helvetica Neue" w:eastAsia="Helvetica Neue" w:hAnsi="Helvetica Neue" w:cs="Helvetica Neue"/>
                <w:sz w:val="18"/>
                <w:szCs w:val="18"/>
              </w:rPr>
              <w:t>UK</w:t>
            </w:r>
          </w:p>
        </w:tc>
      </w:tr>
    </w:tbl>
    <w:p w14:paraId="5C6A3B80" w14:textId="77777777" w:rsidR="00575680" w:rsidRDefault="00575680" w:rsidP="00575680">
      <w:pPr>
        <w:rPr>
          <w:rFonts w:ascii="Helvetica Neue" w:eastAsia="Helvetica Neue" w:hAnsi="Helvetica Neue" w:cs="Helvetica Neue"/>
          <w:sz w:val="18"/>
          <w:szCs w:val="18"/>
        </w:rPr>
      </w:pPr>
    </w:p>
    <w:p w14:paraId="727994B5" w14:textId="77777777" w:rsidR="00575680" w:rsidRDefault="00575680" w:rsidP="00575680">
      <w:pPr>
        <w:rPr>
          <w:rFonts w:ascii="Helvetica Neue" w:eastAsia="Helvetica Neue" w:hAnsi="Helvetica Neue" w:cs="Helvetica Neue"/>
          <w:color w:val="7030A0"/>
          <w:sz w:val="18"/>
          <w:szCs w:val="18"/>
        </w:rPr>
      </w:pPr>
    </w:p>
    <w:p w14:paraId="1B6DF5E7" w14:textId="77777777" w:rsidR="0098645D" w:rsidRPr="00575680" w:rsidRDefault="0098645D" w:rsidP="00575680"/>
    <w:sectPr w:rsidR="0098645D" w:rsidRPr="00575680">
      <w:pgSz w:w="11900" w:h="16840"/>
      <w:pgMar w:top="1440" w:right="1440" w:bottom="1440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506AB168-1B23-9F4E-B9CF-C1485F1582BA}"/>
    <w:embedBold r:id="rId2" w:fontKey="{A3441031-03A7-FC41-892F-3A3767CA1180}"/>
    <w:embedItalic r:id="rId3" w:fontKey="{3E94B97D-10F8-8C42-B585-E93FCA0B68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835ACBB-3056-C54A-B70E-7417652AC4C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30D3AE7-E935-9442-AAB5-AA15A9654AB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45D"/>
    <w:rsid w:val="000C3B5F"/>
    <w:rsid w:val="002B6207"/>
    <w:rsid w:val="00575680"/>
    <w:rsid w:val="0098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A17199F"/>
  <w15:docId w15:val="{035F430D-B8AE-A74E-A47C-24D8A409B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color w:val="4F81BD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"/>
    <w:tblPr>
      <w:tblStyleRowBandSize w:val="1"/>
      <w:tblStyleColBandSize w:val="1"/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ud.it/en/education/offer/courses/humanistic-teacher-training-area/arts-and-cultural-heritage/bachelor-degree-courses-undergraduate-180-ects/performing-arts-dams" TargetMode="External"/><Relationship Id="rId13" Type="http://schemas.openxmlformats.org/officeDocument/2006/relationships/hyperlink" Target="https://usosweb.uni.lodz.pl/kontroler.php?_action=katalog2/przedmioty/pokazPrzedmiot&amp;prz_kod=0100-KMB016&amp;callback=g_96615184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fch.lisboa.ucp.pt/undergraduate/programs/undergraduate-program-social-and-cultural-communication-studies" TargetMode="External"/><Relationship Id="rId12" Type="http://schemas.openxmlformats.org/officeDocument/2006/relationships/hyperlink" Target="https://usosweb.uni.lodz.pl/kontroler.php?_action=katalog2/przedmioty/pokazPrzedmiot&amp;prz_kod=0100-ERAL768&amp;callback=g_b6665946" TargetMode="External"/><Relationship Id="rId17" Type="http://schemas.openxmlformats.org/officeDocument/2006/relationships/hyperlink" Target="https://www.leedstrinity.ac.uk/courses/undergraduate/film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srh-berlin.de/en/bachelor/degree-film-and-motion-design-berlin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uva.nl/en/programmes/bachelors/media-and-information/media-and-information.html" TargetMode="External"/><Relationship Id="rId11" Type="http://schemas.openxmlformats.org/officeDocument/2006/relationships/hyperlink" Target="https://usosweb.uni.lodz.pl/kontroler.php?_action=katalog2/przedmioty/pokazPrzedmiot&amp;kod=0100-WFIL009" TargetMode="External"/><Relationship Id="rId5" Type="http://schemas.openxmlformats.org/officeDocument/2006/relationships/hyperlink" Target="https://www.uni-bremen.de/en/studies/starting-your-studies/course-catalog?tx_hbulvp_pi1%5Bmodule%5D=2332b6fb86a3cb7c42b4d6bb08ca3ef3&amp;tx_hbulvp_pi1%5Bsem%5D=39" TargetMode="External"/><Relationship Id="rId15" Type="http://schemas.openxmlformats.org/officeDocument/2006/relationships/hyperlink" Target="https://usosweb.uni.lodz.pl/kontroler.php?_action=katalog2/przedmioty/pokazPrzedmiot&amp;prz_kod=0100-ERAL760&amp;callback=g_96615184" TargetMode="External"/><Relationship Id="rId10" Type="http://schemas.openxmlformats.org/officeDocument/2006/relationships/hyperlink" Target="https://www.iesa.edu" TargetMode="External"/><Relationship Id="rId19" Type="http://schemas.openxmlformats.org/officeDocument/2006/relationships/theme" Target="theme/theme1.xml"/><Relationship Id="rId4" Type="http://schemas.openxmlformats.org/officeDocument/2006/relationships/hyperlink" Target="http://www.unistra.fr/index.php?id=27387&amp;tx_unistrarof_pi1%5Brof-program%5D=ME29&amp;cHash=a4798000b72de0093d33c055ad16aff4" TargetMode="External"/><Relationship Id="rId9" Type="http://schemas.openxmlformats.org/officeDocument/2006/relationships/hyperlink" Target="https://cc.au.dk/en/about-the-school/departments/media-and-journalism-studies/" TargetMode="External"/><Relationship Id="rId14" Type="http://schemas.openxmlformats.org/officeDocument/2006/relationships/hyperlink" Target="https://usosweb.uni.lodz.pl/kontroler.php?_action=katalog2/przedmioty/pokazPrzedmiot&amp;prz_kod=0000-DH0006&amp;callback=g_96615184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620</Words>
  <Characters>3534</Characters>
  <Application>Microsoft Office Word</Application>
  <DocSecurity>0</DocSecurity>
  <Lines>29</Lines>
  <Paragraphs>8</Paragraphs>
  <ScaleCrop>false</ScaleCrop>
  <Company/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Abigail Keating</cp:lastModifiedBy>
  <cp:revision>3</cp:revision>
  <dcterms:created xsi:type="dcterms:W3CDTF">2024-11-05T12:21:00Z</dcterms:created>
  <dcterms:modified xsi:type="dcterms:W3CDTF">2024-11-05T12:37:00Z</dcterms:modified>
</cp:coreProperties>
</file>