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91" w:rsidRPr="00506491" w:rsidRDefault="00506491" w:rsidP="00506491">
      <w:pPr>
        <w:pStyle w:val="Heading1"/>
        <w:rPr>
          <w:rFonts w:ascii="Arial" w:hAnsi="Arial" w:cs="Arial"/>
          <w:bCs w:val="0"/>
          <w:sz w:val="22"/>
          <w:szCs w:val="22"/>
        </w:rPr>
      </w:pPr>
      <w:bookmarkStart w:id="0" w:name="_Toc404861401"/>
      <w:r w:rsidRPr="00506491">
        <w:rPr>
          <w:rFonts w:ascii="Arial" w:hAnsi="Arial" w:cs="Arial"/>
          <w:bCs w:val="0"/>
          <w:sz w:val="22"/>
          <w:szCs w:val="22"/>
        </w:rPr>
        <w:t>Visit to UCC of Chairs and Disciplinary Vice-Chairs</w:t>
      </w:r>
    </w:p>
    <w:p w:rsidR="00506491" w:rsidRPr="00506491" w:rsidRDefault="00506491" w:rsidP="005064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6491" w:rsidRPr="00506491" w:rsidTr="00477F5C">
        <w:trPr>
          <w:trHeight w:val="465"/>
        </w:trPr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491">
              <w:rPr>
                <w:rFonts w:ascii="Arial" w:hAnsi="Arial" w:cs="Arial"/>
                <w:b/>
                <w:sz w:val="22"/>
                <w:szCs w:val="22"/>
              </w:rPr>
              <w:t>Panels</w:t>
            </w:r>
          </w:p>
        </w:tc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491">
              <w:rPr>
                <w:rFonts w:ascii="Arial" w:hAnsi="Arial" w:cs="Arial"/>
                <w:b/>
                <w:sz w:val="22"/>
                <w:szCs w:val="22"/>
              </w:rPr>
              <w:t>Dates of Visit</w:t>
            </w:r>
          </w:p>
        </w:tc>
      </w:tr>
      <w:tr w:rsidR="00506491" w:rsidRPr="00506491" w:rsidTr="00477F5C">
        <w:trPr>
          <w:trHeight w:val="465"/>
        </w:trPr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>Panel M, N, O</w:t>
            </w:r>
          </w:p>
        </w:tc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>5</w:t>
            </w:r>
            <w:r w:rsidRPr="0050649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06491">
              <w:rPr>
                <w:rFonts w:ascii="Arial" w:hAnsi="Arial" w:cs="Arial"/>
                <w:sz w:val="22"/>
                <w:szCs w:val="22"/>
              </w:rPr>
              <w:t>- 7 May</w:t>
            </w:r>
            <w:r w:rsidR="00B97E0D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</w:tr>
      <w:tr w:rsidR="00506491" w:rsidRPr="00506491" w:rsidTr="00477F5C">
        <w:trPr>
          <w:trHeight w:val="468"/>
        </w:trPr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>Panel A, B, D</w:t>
            </w:r>
          </w:p>
        </w:tc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>19 – 21 Ma</w:t>
            </w:r>
            <w:r w:rsidR="00B97E0D">
              <w:rPr>
                <w:rFonts w:ascii="Arial" w:hAnsi="Arial" w:cs="Arial"/>
                <w:sz w:val="22"/>
                <w:szCs w:val="22"/>
              </w:rPr>
              <w:t>y 2015</w:t>
            </w:r>
          </w:p>
        </w:tc>
      </w:tr>
      <w:tr w:rsidR="00506491" w:rsidRPr="00506491" w:rsidTr="00477F5C">
        <w:trPr>
          <w:trHeight w:val="459"/>
        </w:trPr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 xml:space="preserve">Panel E, F, G </w:t>
            </w:r>
          </w:p>
        </w:tc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 xml:space="preserve">2 – 4 </w:t>
            </w:r>
            <w:r w:rsidR="00B97E0D">
              <w:rPr>
                <w:rFonts w:ascii="Arial" w:hAnsi="Arial" w:cs="Arial"/>
                <w:sz w:val="22"/>
                <w:szCs w:val="22"/>
              </w:rPr>
              <w:t>June 2015</w:t>
            </w:r>
          </w:p>
        </w:tc>
      </w:tr>
      <w:tr w:rsidR="00506491" w:rsidRPr="00506491" w:rsidTr="00477F5C">
        <w:trPr>
          <w:trHeight w:val="462"/>
        </w:trPr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 xml:space="preserve">Panel I, J, K  </w:t>
            </w:r>
          </w:p>
        </w:tc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 xml:space="preserve">17 – 19 </w:t>
            </w:r>
            <w:r w:rsidR="00B97E0D">
              <w:rPr>
                <w:rFonts w:ascii="Arial" w:hAnsi="Arial" w:cs="Arial"/>
                <w:sz w:val="22"/>
                <w:szCs w:val="22"/>
              </w:rPr>
              <w:t>June 2015</w:t>
            </w:r>
          </w:p>
        </w:tc>
      </w:tr>
      <w:tr w:rsidR="00506491" w:rsidRPr="00506491" w:rsidTr="00477F5C">
        <w:trPr>
          <w:trHeight w:val="467"/>
        </w:trPr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>Panel L, H, C</w:t>
            </w:r>
          </w:p>
        </w:tc>
        <w:tc>
          <w:tcPr>
            <w:tcW w:w="4621" w:type="dxa"/>
            <w:vAlign w:val="center"/>
          </w:tcPr>
          <w:p w:rsidR="00506491" w:rsidRPr="00506491" w:rsidRDefault="00506491" w:rsidP="00477F5C">
            <w:pPr>
              <w:rPr>
                <w:rFonts w:ascii="Arial" w:hAnsi="Arial" w:cs="Arial"/>
                <w:sz w:val="22"/>
                <w:szCs w:val="22"/>
              </w:rPr>
            </w:pPr>
            <w:r w:rsidRPr="00506491">
              <w:rPr>
                <w:rFonts w:ascii="Arial" w:hAnsi="Arial" w:cs="Arial"/>
                <w:sz w:val="22"/>
                <w:szCs w:val="22"/>
              </w:rPr>
              <w:t xml:space="preserve">30 June – 2 </w:t>
            </w:r>
            <w:r w:rsidR="00B97E0D">
              <w:rPr>
                <w:rFonts w:ascii="Arial" w:hAnsi="Arial" w:cs="Arial"/>
                <w:sz w:val="22"/>
                <w:szCs w:val="22"/>
              </w:rPr>
              <w:t>July 2015</w:t>
            </w:r>
          </w:p>
        </w:tc>
      </w:tr>
    </w:tbl>
    <w:p w:rsidR="00506491" w:rsidRPr="00506491" w:rsidRDefault="00506491" w:rsidP="00506491">
      <w:pPr>
        <w:rPr>
          <w:rFonts w:ascii="Arial" w:hAnsi="Arial" w:cs="Arial"/>
          <w:sz w:val="22"/>
          <w:szCs w:val="22"/>
        </w:rPr>
      </w:pPr>
    </w:p>
    <w:p w:rsidR="00506491" w:rsidRPr="00506491" w:rsidRDefault="00506491" w:rsidP="00506491">
      <w:pPr>
        <w:rPr>
          <w:rFonts w:ascii="Arial" w:hAnsi="Arial" w:cs="Arial"/>
          <w:sz w:val="22"/>
          <w:szCs w:val="22"/>
        </w:rPr>
      </w:pPr>
    </w:p>
    <w:p w:rsidR="00506491" w:rsidRPr="00506491" w:rsidRDefault="00506491" w:rsidP="00506491">
      <w:pPr>
        <w:rPr>
          <w:rFonts w:ascii="Arial" w:hAnsi="Arial" w:cs="Arial"/>
          <w:sz w:val="22"/>
          <w:szCs w:val="22"/>
        </w:rPr>
      </w:pPr>
      <w:r w:rsidRPr="00506491">
        <w:rPr>
          <w:rFonts w:ascii="Arial" w:hAnsi="Arial" w:cs="Arial"/>
          <w:sz w:val="22"/>
          <w:szCs w:val="22"/>
        </w:rPr>
        <w:t xml:space="preserve">Please note that in all cases the Disciplinary Vice-Chairs </w:t>
      </w:r>
      <w:r w:rsidR="00EA0DCC">
        <w:rPr>
          <w:rFonts w:ascii="Arial" w:hAnsi="Arial" w:cs="Arial"/>
          <w:sz w:val="22"/>
          <w:szCs w:val="22"/>
        </w:rPr>
        <w:t>will visit units</w:t>
      </w:r>
      <w:r w:rsidRPr="00506491">
        <w:rPr>
          <w:rFonts w:ascii="Arial" w:hAnsi="Arial" w:cs="Arial"/>
          <w:sz w:val="22"/>
          <w:szCs w:val="22"/>
        </w:rPr>
        <w:t xml:space="preserve"> under review on the afternoon of the first day. </w:t>
      </w:r>
    </w:p>
    <w:p w:rsidR="009C6697" w:rsidRDefault="00506491" w:rsidP="00506491">
      <w:pPr>
        <w:rPr>
          <w:rFonts w:ascii="Arial" w:hAnsi="Arial" w:cs="Arial"/>
          <w:sz w:val="22"/>
          <w:szCs w:val="22"/>
        </w:rPr>
      </w:pPr>
      <w:r w:rsidRPr="00506491">
        <w:rPr>
          <w:rFonts w:ascii="Arial" w:hAnsi="Arial" w:cs="Arial"/>
          <w:sz w:val="22"/>
          <w:szCs w:val="22"/>
        </w:rPr>
        <w:t xml:space="preserve">There will be an exit presentation on the afternoon of the final day. </w:t>
      </w:r>
    </w:p>
    <w:p w:rsidR="00506491" w:rsidRPr="00506491" w:rsidRDefault="00506491" w:rsidP="00506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details will follow when timetables are finalised. </w:t>
      </w:r>
      <w:bookmarkStart w:id="1" w:name="_GoBack"/>
      <w:bookmarkEnd w:id="1"/>
    </w:p>
    <w:p w:rsidR="00506491" w:rsidRPr="009C6697" w:rsidRDefault="00506491" w:rsidP="00A8251D">
      <w:pPr>
        <w:pStyle w:val="Heading1"/>
        <w:pBdr>
          <w:bottom w:val="single" w:sz="12" w:space="1" w:color="auto"/>
        </w:pBdr>
        <w:rPr>
          <w:rFonts w:ascii="Arial" w:hAnsi="Arial" w:cs="Arial"/>
          <w:bCs w:val="0"/>
          <w:sz w:val="28"/>
          <w:szCs w:val="28"/>
        </w:rPr>
      </w:pPr>
    </w:p>
    <w:p w:rsidR="00506491" w:rsidRPr="00506491" w:rsidRDefault="00506491" w:rsidP="00506491"/>
    <w:p w:rsidR="00506491" w:rsidRPr="00506491" w:rsidRDefault="00506491" w:rsidP="00506491"/>
    <w:p w:rsidR="00A8251D" w:rsidRPr="009C6697" w:rsidRDefault="00506491" w:rsidP="00A8251D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9C6697">
        <w:rPr>
          <w:rFonts w:ascii="Arial" w:hAnsi="Arial" w:cs="Arial"/>
          <w:bCs w:val="0"/>
          <w:sz w:val="22"/>
          <w:szCs w:val="22"/>
        </w:rPr>
        <w:t xml:space="preserve">List of </w:t>
      </w:r>
      <w:r w:rsidR="00A8251D" w:rsidRPr="009C6697">
        <w:rPr>
          <w:rFonts w:ascii="Arial" w:hAnsi="Arial" w:cs="Arial"/>
          <w:bCs w:val="0"/>
          <w:sz w:val="22"/>
          <w:szCs w:val="22"/>
        </w:rPr>
        <w:t>Panels</w:t>
      </w:r>
      <w:bookmarkEnd w:id="0"/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3624DC" w:rsidRDefault="00A8251D" w:rsidP="00A8251D">
      <w:pPr>
        <w:rPr>
          <w:rFonts w:ascii="Arial" w:hAnsi="Arial" w:cs="Arial"/>
          <w:i/>
          <w:sz w:val="22"/>
          <w:szCs w:val="22"/>
        </w:rPr>
      </w:pPr>
      <w:r w:rsidRPr="003624DC">
        <w:rPr>
          <w:rFonts w:ascii="Arial" w:hAnsi="Arial" w:cs="Arial"/>
          <w:i/>
          <w:sz w:val="22"/>
          <w:szCs w:val="22"/>
        </w:rPr>
        <w:t xml:space="preserve">NB: </w:t>
      </w:r>
      <w:r>
        <w:rPr>
          <w:rFonts w:ascii="Arial" w:hAnsi="Arial" w:cs="Arial"/>
          <w:i/>
          <w:sz w:val="22"/>
          <w:szCs w:val="22"/>
        </w:rPr>
        <w:t xml:space="preserve">All Research Centres/Institutes will be reviewed as part of their host academic unit </w:t>
      </w:r>
      <w:proofErr w:type="gramStart"/>
      <w:r>
        <w:rPr>
          <w:rFonts w:ascii="Arial" w:hAnsi="Arial" w:cs="Arial"/>
          <w:i/>
          <w:sz w:val="22"/>
          <w:szCs w:val="22"/>
        </w:rPr>
        <w:t>except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those marked with an asterisk which will be reviewed separately. </w:t>
      </w:r>
    </w:p>
    <w:p w:rsidR="00A8251D" w:rsidRPr="003624DC" w:rsidRDefault="00A8251D" w:rsidP="00A8251D">
      <w:pPr>
        <w:rPr>
          <w:rFonts w:ascii="Arial" w:hAnsi="Arial" w:cs="Arial"/>
          <w:i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b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A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School of Medicine, incorporating:</w:t>
      </w:r>
    </w:p>
    <w:p w:rsidR="00A8251D" w:rsidRPr="00BC5EC1" w:rsidRDefault="00A8251D" w:rsidP="00A8251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Medicine (</w:t>
      </w:r>
      <w:proofErr w:type="spellStart"/>
      <w:r w:rsidRPr="00BC5EC1">
        <w:rPr>
          <w:rFonts w:ascii="Arial" w:hAnsi="Arial" w:cs="Arial"/>
          <w:sz w:val="22"/>
          <w:szCs w:val="22"/>
        </w:rPr>
        <w:t>inc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 Radiology)</w:t>
      </w:r>
    </w:p>
    <w:p w:rsidR="00A8251D" w:rsidRPr="00BC5EC1" w:rsidRDefault="00A8251D" w:rsidP="00A8251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Surgery (</w:t>
      </w:r>
      <w:proofErr w:type="spellStart"/>
      <w:r>
        <w:rPr>
          <w:rFonts w:ascii="Arial" w:hAnsi="Arial" w:cs="Arial"/>
          <w:sz w:val="22"/>
          <w:szCs w:val="22"/>
        </w:rPr>
        <w:t>inc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 Anaesthesia)</w:t>
      </w:r>
    </w:p>
    <w:p w:rsidR="00A8251D" w:rsidRPr="00BC5EC1" w:rsidRDefault="00A8251D" w:rsidP="00A8251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Pathology (</w:t>
      </w:r>
      <w:proofErr w:type="spellStart"/>
      <w:r w:rsidRPr="00BC5EC1">
        <w:rPr>
          <w:rFonts w:ascii="Arial" w:hAnsi="Arial" w:cs="Arial"/>
          <w:sz w:val="22"/>
          <w:szCs w:val="22"/>
        </w:rPr>
        <w:t>inc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 Med Microbiology)</w:t>
      </w:r>
    </w:p>
    <w:p w:rsidR="00A8251D" w:rsidRPr="00BC5EC1" w:rsidRDefault="00A8251D" w:rsidP="00A8251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Psychiatry</w:t>
      </w:r>
    </w:p>
    <w:p w:rsidR="00A8251D" w:rsidRDefault="00A8251D" w:rsidP="00A8251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Medical Education Unit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Alimentary </w:t>
      </w:r>
      <w:proofErr w:type="spellStart"/>
      <w:r w:rsidRPr="00BC5EC1">
        <w:rPr>
          <w:rFonts w:ascii="Arial" w:hAnsi="Arial" w:cs="Arial"/>
          <w:sz w:val="22"/>
          <w:szCs w:val="22"/>
        </w:rPr>
        <w:t>Pharmabiotic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 Centre</w:t>
      </w:r>
      <w:r>
        <w:rPr>
          <w:rFonts w:ascii="Arial" w:hAnsi="Arial" w:cs="Arial"/>
          <w:sz w:val="22"/>
          <w:szCs w:val="22"/>
        </w:rPr>
        <w:t xml:space="preserve"> (APC)*</w:t>
      </w:r>
      <w:r w:rsidRPr="00BC5EC1">
        <w:rPr>
          <w:rFonts w:ascii="Arial" w:hAnsi="Arial" w:cs="Arial"/>
          <w:sz w:val="22"/>
          <w:szCs w:val="22"/>
        </w:rPr>
        <w:tab/>
        <w:t xml:space="preserve"> </w:t>
      </w:r>
    </w:p>
    <w:p w:rsidR="00A8251D" w:rsidRPr="00AE4A3D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AE4A3D">
        <w:rPr>
          <w:rFonts w:ascii="Arial" w:hAnsi="Arial" w:cs="Arial"/>
          <w:color w:val="000000"/>
          <w:sz w:val="22"/>
          <w:szCs w:val="22"/>
        </w:rPr>
        <w:t>Centre for Research in Vascular Biology (CRVB)</w:t>
      </w:r>
    </w:p>
    <w:p w:rsidR="00A8251D" w:rsidRPr="00AE4A3D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Cork Cancer Research Centre (CCRC)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A8251D" w:rsidRPr="00AE4A3D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AE4A3D">
        <w:rPr>
          <w:rFonts w:ascii="Arial" w:hAnsi="Arial" w:cs="Arial"/>
          <w:color w:val="000000"/>
          <w:sz w:val="22"/>
          <w:szCs w:val="22"/>
        </w:rPr>
        <w:t>European Centre for Clinical Trials in Rare Diseases (ECCTRD)</w:t>
      </w:r>
    </w:p>
    <w:p w:rsidR="00A8251D" w:rsidRPr="00AE4A3D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AE4A3D">
        <w:rPr>
          <w:rFonts w:ascii="Arial" w:hAnsi="Arial" w:cs="Arial"/>
          <w:color w:val="000000"/>
          <w:sz w:val="22"/>
          <w:szCs w:val="22"/>
        </w:rPr>
        <w:t>Tel for Health Research Group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B97E0D" w:rsidRDefault="00B97E0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lastRenderedPageBreak/>
        <w:t>Panel B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School of Medicine, incorporating:</w:t>
      </w:r>
    </w:p>
    <w:p w:rsidR="00A8251D" w:rsidRPr="00C26B79" w:rsidRDefault="00A8251D" w:rsidP="00A8251D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for Gerontology &amp; Rehabilitation</w:t>
      </w:r>
    </w:p>
    <w:p w:rsidR="00A8251D" w:rsidRPr="00BC5EC1" w:rsidRDefault="00A8251D" w:rsidP="00A8251D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Epidemiology &amp; Public Health</w:t>
      </w:r>
    </w:p>
    <w:p w:rsidR="00A8251D" w:rsidRPr="00BC5EC1" w:rsidRDefault="00A8251D" w:rsidP="00A8251D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General Practice</w:t>
      </w:r>
    </w:p>
    <w:p w:rsidR="00A8251D" w:rsidRPr="00BC5EC1" w:rsidRDefault="00A8251D" w:rsidP="00A8251D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Paediatrics &amp; Child Health</w:t>
      </w:r>
    </w:p>
    <w:p w:rsidR="00A8251D" w:rsidRDefault="00A8251D" w:rsidP="00A8251D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Obstetrics &amp; Gynaecology</w:t>
      </w:r>
    </w:p>
    <w:p w:rsidR="00A8251D" w:rsidRPr="00B97E0D" w:rsidRDefault="00A8251D" w:rsidP="00A8251D">
      <w:pPr>
        <w:pStyle w:val="ListParagraph"/>
        <w:rPr>
          <w:rFonts w:ascii="Arial" w:hAnsi="Arial" w:cs="Arial"/>
          <w:sz w:val="16"/>
          <w:szCs w:val="16"/>
        </w:rPr>
      </w:pPr>
    </w:p>
    <w:p w:rsidR="00A8251D" w:rsidRPr="00B97E0D" w:rsidRDefault="00A8251D" w:rsidP="00A8251D">
      <w:pPr>
        <w:rPr>
          <w:rFonts w:ascii="Arial" w:hAnsi="Arial" w:cs="Arial"/>
          <w:sz w:val="16"/>
          <w:szCs w:val="16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8"/>
        </w:numPr>
        <w:ind w:left="714" w:hanging="357"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National Perinatal Epidemiology Centre (NPEC)</w:t>
      </w:r>
    </w:p>
    <w:p w:rsidR="00A8251D" w:rsidRPr="00BC5EC1" w:rsidRDefault="00A8251D" w:rsidP="00A8251D">
      <w:pPr>
        <w:pStyle w:val="ListParagraph"/>
        <w:numPr>
          <w:ilvl w:val="0"/>
          <w:numId w:val="8"/>
        </w:numPr>
        <w:ind w:left="714" w:hanging="357"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HRB Centre for Health &amp; Diet Research (HRB-CHDR)</w:t>
      </w:r>
    </w:p>
    <w:p w:rsidR="00A8251D" w:rsidRPr="00BC5EC1" w:rsidRDefault="00A8251D" w:rsidP="00A8251D">
      <w:pPr>
        <w:pStyle w:val="ListParagraph"/>
        <w:numPr>
          <w:ilvl w:val="0"/>
          <w:numId w:val="8"/>
        </w:numPr>
        <w:ind w:left="714" w:hanging="357"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Maternal Death Enquiries, Ireland (MDE Ireland)</w:t>
      </w:r>
    </w:p>
    <w:p w:rsidR="00A8251D" w:rsidRPr="00BC5EC1" w:rsidRDefault="00A8251D" w:rsidP="00A8251D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Neonatal Brain Research Group (NBRG)</w:t>
      </w:r>
    </w:p>
    <w:p w:rsidR="00A8251D" w:rsidRPr="00BC5EC1" w:rsidRDefault="00A8251D" w:rsidP="00A8251D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Irish Centre for </w:t>
      </w:r>
      <w:proofErr w:type="spellStart"/>
      <w:r w:rsidRPr="00BC5EC1">
        <w:rPr>
          <w:rFonts w:ascii="Arial" w:hAnsi="Arial" w:cs="Arial"/>
          <w:sz w:val="22"/>
          <w:szCs w:val="22"/>
        </w:rPr>
        <w:t>Fetal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 and Neonatal Translational Research (INFANT)</w:t>
      </w:r>
      <w:r>
        <w:rPr>
          <w:rFonts w:ascii="Arial" w:hAnsi="Arial" w:cs="Arial"/>
          <w:sz w:val="22"/>
          <w:szCs w:val="22"/>
        </w:rPr>
        <w:t>*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 xml:space="preserve">Panel C 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School of Clinical Therapies, incorporating:</w:t>
      </w:r>
    </w:p>
    <w:p w:rsidR="00A8251D" w:rsidRPr="00BC5EC1" w:rsidRDefault="00A8251D" w:rsidP="00A8251D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Pr="00BC5EC1">
        <w:rPr>
          <w:rFonts w:ascii="Arial" w:hAnsi="Arial" w:cs="Arial"/>
          <w:sz w:val="22"/>
          <w:szCs w:val="22"/>
        </w:rPr>
        <w:t>Occupational Science &amp; Occupational Therapy</w:t>
      </w:r>
    </w:p>
    <w:p w:rsidR="00A8251D" w:rsidRPr="00BC5EC1" w:rsidRDefault="00A8251D" w:rsidP="00A8251D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Pr="00BC5EC1">
        <w:rPr>
          <w:rFonts w:ascii="Arial" w:hAnsi="Arial" w:cs="Arial"/>
          <w:sz w:val="22"/>
          <w:szCs w:val="22"/>
        </w:rPr>
        <w:t>Speech &amp; Hearing Sciences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University Dental School &amp; Hospital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School of Nursing &amp; Midwifery 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School of Pharmacy</w:t>
      </w:r>
    </w:p>
    <w:p w:rsidR="00A8251D" w:rsidRPr="00B97E0D" w:rsidRDefault="00A8251D" w:rsidP="00A8251D">
      <w:pPr>
        <w:rPr>
          <w:rFonts w:ascii="Arial" w:hAnsi="Arial" w:cs="Arial"/>
          <w:sz w:val="16"/>
          <w:szCs w:val="16"/>
        </w:rPr>
      </w:pPr>
    </w:p>
    <w:p w:rsidR="00B97E0D" w:rsidRPr="00B97E0D" w:rsidRDefault="00B97E0D" w:rsidP="00A8251D">
      <w:pPr>
        <w:rPr>
          <w:rFonts w:ascii="Arial" w:hAnsi="Arial" w:cs="Arial"/>
          <w:sz w:val="16"/>
          <w:szCs w:val="16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Oral Health Services Research Centre</w:t>
      </w:r>
      <w:r>
        <w:rPr>
          <w:rFonts w:ascii="Arial" w:hAnsi="Arial" w:cs="Arial"/>
          <w:sz w:val="22"/>
          <w:szCs w:val="22"/>
        </w:rPr>
        <w:t xml:space="preserve"> (OHSRC)*</w:t>
      </w:r>
    </w:p>
    <w:p w:rsidR="00A8251D" w:rsidRDefault="00A8251D" w:rsidP="00A8251D">
      <w:pPr>
        <w:rPr>
          <w:rFonts w:ascii="Arial" w:hAnsi="Arial" w:cs="Arial"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sz w:val="22"/>
          <w:szCs w:val="22"/>
        </w:rPr>
      </w:pPr>
    </w:p>
    <w:p w:rsidR="00B97E0D" w:rsidRPr="00BC5EC1" w:rsidRDefault="00B97E0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D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School of Medicine, incorporating: </w:t>
      </w:r>
    </w:p>
    <w:p w:rsidR="00A8251D" w:rsidRPr="00BC5EC1" w:rsidRDefault="00A8251D" w:rsidP="00A8251D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Anatomy &amp; Neuroscience</w:t>
      </w:r>
    </w:p>
    <w:p w:rsidR="00A8251D" w:rsidRPr="00BC5EC1" w:rsidRDefault="00A8251D" w:rsidP="00A8251D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Pharmacology &amp; Therapeutics</w:t>
      </w:r>
    </w:p>
    <w:p w:rsidR="00A8251D" w:rsidRPr="00BC5EC1" w:rsidRDefault="00A8251D" w:rsidP="00A8251D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Physiology</w:t>
      </w:r>
    </w:p>
    <w:p w:rsidR="00A8251D" w:rsidRPr="00BC5EC1" w:rsidRDefault="00A8251D" w:rsidP="00A8251D">
      <w:pPr>
        <w:rPr>
          <w:rFonts w:ascii="Arial" w:hAnsi="Arial" w:cs="Arial"/>
          <w:color w:val="FF0000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School of Food &amp; Nutritional Sciences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Microbiology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Biochemistry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BC5EC1">
        <w:rPr>
          <w:rFonts w:ascii="Arial" w:hAnsi="Arial" w:cs="Arial"/>
          <w:color w:val="000000"/>
          <w:sz w:val="22"/>
          <w:szCs w:val="22"/>
        </w:rPr>
        <w:t>Biomerit</w:t>
      </w:r>
      <w:proofErr w:type="spellEnd"/>
      <w:r w:rsidRPr="00BC5EC1">
        <w:rPr>
          <w:rFonts w:ascii="Arial" w:hAnsi="Arial" w:cs="Arial"/>
          <w:color w:val="000000"/>
          <w:sz w:val="22"/>
          <w:szCs w:val="22"/>
        </w:rPr>
        <w:t xml:space="preserve"> Research Centre</w:t>
      </w:r>
    </w:p>
    <w:p w:rsidR="00A8251D" w:rsidRPr="00BC5EC1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Cork Neuroscience Group (CNG)</w:t>
      </w:r>
    </w:p>
    <w:p w:rsidR="00A8251D" w:rsidRPr="00BC5EC1" w:rsidRDefault="00A8251D" w:rsidP="00A8251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Biosciences Imaging Centre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lastRenderedPageBreak/>
        <w:t>Panel E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BC5EC1" w:rsidRDefault="00A8251D" w:rsidP="00A8251D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Chemistry</w:t>
      </w:r>
    </w:p>
    <w:p w:rsidR="00A8251D" w:rsidRPr="00BC5EC1" w:rsidRDefault="00A8251D" w:rsidP="00A8251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i/>
          <w:sz w:val="22"/>
          <w:szCs w:val="22"/>
        </w:rPr>
      </w:pPr>
      <w:r w:rsidRPr="003D28B0">
        <w:rPr>
          <w:rFonts w:ascii="Arial" w:hAnsi="Arial" w:cs="Arial"/>
          <w:sz w:val="22"/>
          <w:szCs w:val="22"/>
        </w:rPr>
        <w:t>School o</w:t>
      </w:r>
      <w:r w:rsidRPr="00BC5EC1">
        <w:rPr>
          <w:rFonts w:ascii="Arial" w:hAnsi="Arial" w:cs="Arial"/>
          <w:sz w:val="22"/>
          <w:szCs w:val="22"/>
        </w:rPr>
        <w:t>f Biological, Earth and Environmental Sciences (BEES), incorporating:</w:t>
      </w:r>
      <w:r w:rsidRPr="00BC5EC1">
        <w:rPr>
          <w:rFonts w:ascii="Arial" w:hAnsi="Arial" w:cs="Arial"/>
          <w:i/>
          <w:sz w:val="22"/>
          <w:szCs w:val="22"/>
        </w:rPr>
        <w:t xml:space="preserve"> </w:t>
      </w:r>
    </w:p>
    <w:p w:rsidR="00A8251D" w:rsidRPr="003D28B0" w:rsidRDefault="00A8251D" w:rsidP="00A8251D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3D28B0">
        <w:rPr>
          <w:rFonts w:ascii="Arial" w:hAnsi="Arial" w:cs="Arial"/>
          <w:sz w:val="22"/>
          <w:szCs w:val="22"/>
        </w:rPr>
        <w:t>Geology</w:t>
      </w:r>
    </w:p>
    <w:p w:rsidR="00A8251D" w:rsidRPr="003D28B0" w:rsidRDefault="00A8251D" w:rsidP="00A8251D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3D28B0">
        <w:rPr>
          <w:rFonts w:ascii="Arial" w:hAnsi="Arial" w:cs="Arial"/>
          <w:sz w:val="22"/>
          <w:szCs w:val="22"/>
        </w:rPr>
        <w:t xml:space="preserve">Plant Science </w:t>
      </w:r>
    </w:p>
    <w:p w:rsidR="00A8251D" w:rsidRPr="003D28B0" w:rsidRDefault="00A8251D" w:rsidP="00A8251D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3D28B0">
        <w:rPr>
          <w:rFonts w:ascii="Arial" w:hAnsi="Arial" w:cs="Arial"/>
          <w:sz w:val="22"/>
          <w:szCs w:val="22"/>
        </w:rPr>
        <w:t xml:space="preserve">Zoology &amp; Ecology </w:t>
      </w:r>
    </w:p>
    <w:p w:rsidR="00A8251D" w:rsidRPr="003D28B0" w:rsidRDefault="00A8251D" w:rsidP="00A8251D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3D28B0">
        <w:rPr>
          <w:rFonts w:ascii="Arial" w:hAnsi="Arial" w:cs="Arial"/>
          <w:sz w:val="22"/>
          <w:szCs w:val="22"/>
        </w:rPr>
        <w:t xml:space="preserve">Environmental Science </w:t>
      </w: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Environmental Research Institute (ERI)</w:t>
      </w:r>
      <w:r>
        <w:rPr>
          <w:rFonts w:ascii="Arial" w:hAnsi="Arial" w:cs="Arial"/>
          <w:sz w:val="22"/>
          <w:szCs w:val="22"/>
        </w:rPr>
        <w:t>*</w:t>
      </w:r>
      <w:r w:rsidRPr="00BC5EC1">
        <w:rPr>
          <w:rFonts w:ascii="Arial" w:hAnsi="Arial" w:cs="Arial"/>
          <w:sz w:val="22"/>
          <w:szCs w:val="22"/>
        </w:rPr>
        <w:tab/>
        <w:t xml:space="preserve"> 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Research into Atmospheric Chemistry (CRAC)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Analytical &amp; Biological Chemistry Research Facility</w:t>
      </w:r>
      <w:r w:rsidRPr="00BC5E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(ABCRF)*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Irish Maritime and Energy Resource Cluster (IMERC) (with CIT and the Irish Naval Service)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Aquaculture &amp; Fisheries Development Centre (AFDC) (ERI Centre)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Beaufort Laboratory incorporating: (ERI Centre)</w:t>
      </w:r>
    </w:p>
    <w:p w:rsidR="00A8251D" w:rsidRPr="00BC5EC1" w:rsidRDefault="00A8251D" w:rsidP="00A8251D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Coastal and Marine Resources Centre (CMRC)</w:t>
      </w: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F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CB73EC">
        <w:rPr>
          <w:rFonts w:ascii="Arial" w:hAnsi="Arial" w:cs="Arial"/>
          <w:color w:val="000000"/>
          <w:sz w:val="22"/>
          <w:szCs w:val="22"/>
        </w:rPr>
        <w:t xml:space="preserve">School of Computer Science &amp; Information Technology </w:t>
      </w:r>
    </w:p>
    <w:p w:rsidR="00A8251D" w:rsidRPr="00CB73EC" w:rsidRDefault="00A8251D" w:rsidP="00A8251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color w:val="000000"/>
          <w:sz w:val="22"/>
          <w:szCs w:val="22"/>
        </w:rPr>
        <w:t>S</w:t>
      </w:r>
      <w:r w:rsidRPr="00CB73EC">
        <w:rPr>
          <w:rFonts w:ascii="Arial" w:hAnsi="Arial" w:cs="Arial"/>
          <w:sz w:val="22"/>
          <w:szCs w:val="22"/>
        </w:rPr>
        <w:t>chool of Mathematical Sciences, incorporating:</w:t>
      </w:r>
    </w:p>
    <w:p w:rsidR="00A8251D" w:rsidRPr="00BC5EC1" w:rsidRDefault="00A8251D" w:rsidP="00A8251D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Mathematics</w:t>
      </w:r>
    </w:p>
    <w:p w:rsidR="00A8251D" w:rsidRPr="00BC5EC1" w:rsidRDefault="00A8251D" w:rsidP="00A8251D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Applied Mathematics</w:t>
      </w:r>
    </w:p>
    <w:p w:rsidR="00A8251D" w:rsidRPr="00BC5EC1" w:rsidRDefault="00A8251D" w:rsidP="00A8251D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Statistics  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CB73EC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INSIGHT </w:t>
      </w:r>
      <w:r w:rsidRPr="00BC5EC1">
        <w:rPr>
          <w:rFonts w:ascii="Arial" w:hAnsi="Arial" w:cs="Arial"/>
          <w:color w:val="000000"/>
          <w:sz w:val="22"/>
          <w:szCs w:val="22"/>
        </w:rPr>
        <w:t>@ UCC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Cork Constraint Computation Centre (4C)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Boole Centre for Research in Informatics (BCRI)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Efficiency-Oriented Languages (CEOL)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Unified Computing (CUC)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BC5EC1">
        <w:rPr>
          <w:rFonts w:ascii="Arial" w:hAnsi="Arial" w:cs="Arial"/>
          <w:sz w:val="22"/>
          <w:szCs w:val="22"/>
        </w:rPr>
        <w:t>Edgeworth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 Centre for Financial Mathematics (</w:t>
      </w:r>
      <w:proofErr w:type="spellStart"/>
      <w:r w:rsidRPr="00BC5EC1">
        <w:rPr>
          <w:rFonts w:ascii="Arial" w:hAnsi="Arial" w:cs="Arial"/>
          <w:sz w:val="22"/>
          <w:szCs w:val="22"/>
        </w:rPr>
        <w:t>Edgeworth</w:t>
      </w:r>
      <w:proofErr w:type="spellEnd"/>
      <w:r w:rsidRPr="00BC5EC1">
        <w:rPr>
          <w:rFonts w:ascii="Arial" w:hAnsi="Arial" w:cs="Arial"/>
          <w:sz w:val="22"/>
          <w:szCs w:val="22"/>
        </w:rPr>
        <w:t>)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lastRenderedPageBreak/>
        <w:t>Panel G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Engineering, </w:t>
      </w:r>
      <w:r w:rsidRPr="00CB73EC">
        <w:rPr>
          <w:rFonts w:ascii="Arial" w:hAnsi="Arial" w:cs="Arial"/>
          <w:sz w:val="22"/>
          <w:szCs w:val="22"/>
        </w:rPr>
        <w:t>incorporating:</w:t>
      </w:r>
    </w:p>
    <w:p w:rsidR="00A8251D" w:rsidRPr="00BC5EC1" w:rsidRDefault="00A8251D" w:rsidP="00A8251D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Pr="00BC5EC1">
        <w:rPr>
          <w:rFonts w:ascii="Arial" w:hAnsi="Arial" w:cs="Arial"/>
          <w:sz w:val="22"/>
          <w:szCs w:val="22"/>
        </w:rPr>
        <w:t>Civil &amp; Environmental Engineering</w:t>
      </w:r>
    </w:p>
    <w:p w:rsidR="00A8251D" w:rsidRPr="00BC5EC1" w:rsidRDefault="00A8251D" w:rsidP="00A8251D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Pr="00BC5EC1">
        <w:rPr>
          <w:rFonts w:ascii="Arial" w:hAnsi="Arial" w:cs="Arial"/>
          <w:sz w:val="22"/>
          <w:szCs w:val="22"/>
        </w:rPr>
        <w:t>Electrical &amp; Electronic Engineering</w:t>
      </w:r>
    </w:p>
    <w:p w:rsidR="00A8251D" w:rsidRPr="00BC5EC1" w:rsidRDefault="00A8251D" w:rsidP="00A8251D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Pr="00BC5EC1">
        <w:rPr>
          <w:rFonts w:ascii="Arial" w:hAnsi="Arial" w:cs="Arial"/>
          <w:sz w:val="22"/>
          <w:szCs w:val="22"/>
        </w:rPr>
        <w:t xml:space="preserve">Process &amp; Chemical Engineering 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CB73EC" w:rsidRDefault="00A8251D" w:rsidP="00A8251D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Department of Physics</w:t>
      </w:r>
    </w:p>
    <w:p w:rsidR="00A8251D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Tyndall National Institute</w:t>
      </w:r>
      <w:r>
        <w:rPr>
          <w:rFonts w:ascii="Arial" w:hAnsi="Arial" w:cs="Arial"/>
          <w:color w:val="000000"/>
          <w:sz w:val="22"/>
          <w:szCs w:val="22"/>
        </w:rPr>
        <w:t>*</w:t>
      </w:r>
      <w:r w:rsidRPr="00BC5E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Cleaner Production Promotion Unit (CPPU)</w:t>
      </w:r>
      <w:r>
        <w:rPr>
          <w:rFonts w:ascii="Arial" w:hAnsi="Arial" w:cs="Arial"/>
          <w:color w:val="000000"/>
          <w:sz w:val="22"/>
          <w:szCs w:val="22"/>
        </w:rPr>
        <w:t xml:space="preserve"> (to be reviewed within Engineering)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Style w:val="st1"/>
          <w:rFonts w:ascii="Arial" w:hAnsi="Arial" w:cs="Arial"/>
          <w:color w:val="000000"/>
          <w:sz w:val="22"/>
          <w:szCs w:val="22"/>
        </w:rPr>
        <w:t>Collaborative Centre for Applied Nanotechnology (</w:t>
      </w:r>
      <w:r w:rsidRPr="00BC5EC1">
        <w:rPr>
          <w:rStyle w:val="st1"/>
          <w:rFonts w:ascii="Arial" w:hAnsi="Arial" w:cs="Arial"/>
          <w:bCs/>
          <w:color w:val="000000"/>
          <w:sz w:val="22"/>
          <w:szCs w:val="22"/>
        </w:rPr>
        <w:t>CCAN) (Tyndall led, with CRANN-TCD)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International Energy Research Centre (IERC) (Tyndall led)</w:t>
      </w:r>
    </w:p>
    <w:p w:rsidR="00A8251D" w:rsidRPr="00BC5EC1" w:rsidRDefault="00A8251D" w:rsidP="00A8251D">
      <w:pPr>
        <w:numPr>
          <w:ilvl w:val="0"/>
          <w:numId w:val="11"/>
        </w:numPr>
        <w:rPr>
          <w:rStyle w:val="st1"/>
          <w:rFonts w:ascii="Arial" w:hAnsi="Arial" w:cs="Arial"/>
          <w:color w:val="000000"/>
          <w:sz w:val="22"/>
          <w:szCs w:val="22"/>
        </w:rPr>
      </w:pPr>
      <w:r w:rsidRPr="00BC5EC1">
        <w:rPr>
          <w:rStyle w:val="st1"/>
          <w:rFonts w:ascii="Arial" w:hAnsi="Arial" w:cs="Arial"/>
          <w:color w:val="000000"/>
          <w:sz w:val="22"/>
          <w:szCs w:val="22"/>
        </w:rPr>
        <w:t>Microelectronics Competence Centre Ireland (MCCI) (Tyndall-led with UL)</w:t>
      </w:r>
    </w:p>
    <w:p w:rsidR="00A8251D" w:rsidRPr="00BC5EC1" w:rsidRDefault="00A8251D" w:rsidP="00A8251D">
      <w:pPr>
        <w:numPr>
          <w:ilvl w:val="0"/>
          <w:numId w:val="11"/>
        </w:numPr>
        <w:rPr>
          <w:rStyle w:val="st1"/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Photonic Integration From Atoms to Systems</w:t>
      </w:r>
      <w:r w:rsidRPr="00BC5EC1">
        <w:rPr>
          <w:rStyle w:val="st1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BC5EC1">
        <w:rPr>
          <w:rStyle w:val="st1"/>
          <w:rFonts w:ascii="Arial" w:hAnsi="Arial" w:cs="Arial"/>
          <w:color w:val="000000"/>
          <w:sz w:val="22"/>
          <w:szCs w:val="22"/>
        </w:rPr>
        <w:t>PiFAS</w:t>
      </w:r>
      <w:proofErr w:type="spellEnd"/>
      <w:r w:rsidRPr="00BC5EC1">
        <w:rPr>
          <w:rStyle w:val="st1"/>
          <w:rFonts w:ascii="Arial" w:hAnsi="Arial" w:cs="Arial"/>
          <w:color w:val="000000"/>
          <w:sz w:val="22"/>
          <w:szCs w:val="22"/>
        </w:rPr>
        <w:t>) (Tyndall-led SRC)</w:t>
      </w:r>
    </w:p>
    <w:p w:rsidR="00A8251D" w:rsidRPr="00CB73EC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Irish Photonic Integration Research Centre (</w:t>
      </w:r>
      <w:proofErr w:type="spellStart"/>
      <w:r w:rsidRPr="00BC5EC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BC5EC1">
        <w:rPr>
          <w:rFonts w:ascii="Arial" w:hAnsi="Arial" w:cs="Arial"/>
          <w:color w:val="000000"/>
          <w:sz w:val="22"/>
          <w:szCs w:val="22"/>
        </w:rPr>
        <w:t>-PIC)</w:t>
      </w:r>
    </w:p>
    <w:p w:rsidR="00A8251D" w:rsidRPr="00BC5EC1" w:rsidRDefault="00A8251D" w:rsidP="00A8251D">
      <w:pPr>
        <w:numPr>
          <w:ilvl w:val="0"/>
          <w:numId w:val="11"/>
        </w:numPr>
        <w:rPr>
          <w:rStyle w:val="st1"/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Hydrology, Micrometeorology and Climate Change (ERI Centre)</w:t>
      </w:r>
    </w:p>
    <w:p w:rsidR="00A8251D" w:rsidRPr="00BC5EC1" w:rsidRDefault="00A8251D" w:rsidP="00A8251D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Informatics Research Unit for Sustainable Engineering (IRUSE)/Information and Communication Technology for Sustainable and Buildings Operation (ITOBO)</w:t>
      </w:r>
    </w:p>
    <w:p w:rsidR="00A8251D" w:rsidRPr="00BC5EC1" w:rsidRDefault="00A8251D" w:rsidP="00A8251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Beaufort Laboratory incorporating (ERI Centre):</w:t>
      </w:r>
    </w:p>
    <w:p w:rsidR="00A8251D" w:rsidRPr="00BC5EC1" w:rsidRDefault="00A8251D" w:rsidP="00A8251D">
      <w:pPr>
        <w:pStyle w:val="ListParagraph"/>
        <w:numPr>
          <w:ilvl w:val="0"/>
          <w:numId w:val="25"/>
        </w:numPr>
        <w:ind w:left="1434" w:hanging="357"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 xml:space="preserve">Hydraulics &amp; Maritime Research Centre (HMRC)  </w:t>
      </w:r>
    </w:p>
    <w:p w:rsidR="00A8251D" w:rsidRPr="00BC5EC1" w:rsidRDefault="00A8251D" w:rsidP="00A8251D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Marine Renewable Energy Ireland (</w:t>
      </w:r>
      <w:proofErr w:type="spellStart"/>
      <w:r w:rsidRPr="00BC5EC1">
        <w:rPr>
          <w:rFonts w:ascii="Arial" w:hAnsi="Arial" w:cs="Arial"/>
          <w:color w:val="000000"/>
          <w:sz w:val="22"/>
          <w:szCs w:val="22"/>
        </w:rPr>
        <w:t>MaREI</w:t>
      </w:r>
      <w:proofErr w:type="spellEnd"/>
      <w:r w:rsidRPr="00BC5EC1">
        <w:rPr>
          <w:rFonts w:ascii="Arial" w:hAnsi="Arial" w:cs="Arial"/>
          <w:color w:val="000000"/>
          <w:sz w:val="22"/>
          <w:szCs w:val="22"/>
        </w:rPr>
        <w:t>)</w:t>
      </w:r>
    </w:p>
    <w:p w:rsidR="00A8251D" w:rsidRPr="00BC5EC1" w:rsidRDefault="00A8251D" w:rsidP="00A8251D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Sustainable Energy Research Group</w:t>
      </w:r>
    </w:p>
    <w:p w:rsidR="00A8251D" w:rsidRPr="00BC5EC1" w:rsidRDefault="00A8251D" w:rsidP="00A8251D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H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Geography &amp; Archaeology: the Human Environment, incorporating:</w:t>
      </w:r>
    </w:p>
    <w:p w:rsidR="00A8251D" w:rsidRPr="00BC5EC1" w:rsidRDefault="00A8251D" w:rsidP="00A8251D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Geography</w:t>
      </w:r>
    </w:p>
    <w:p w:rsidR="00A8251D" w:rsidRPr="00BC5EC1" w:rsidRDefault="00A8251D" w:rsidP="00A8251D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Archaeology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CB73EC" w:rsidRDefault="00A8251D" w:rsidP="00A8251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Cork Centre for Architectural Education</w:t>
      </w:r>
    </w:p>
    <w:p w:rsidR="00A8251D" w:rsidRPr="00BC5EC1" w:rsidRDefault="00A8251D" w:rsidP="00A8251D">
      <w:pPr>
        <w:ind w:left="360"/>
        <w:rPr>
          <w:rFonts w:ascii="Arial" w:hAnsi="Arial" w:cs="Arial"/>
          <w:i/>
          <w:sz w:val="22"/>
          <w:szCs w:val="22"/>
        </w:rPr>
      </w:pPr>
    </w:p>
    <w:p w:rsidR="00A8251D" w:rsidRPr="00BC5EC1" w:rsidRDefault="00A8251D" w:rsidP="00A8251D">
      <w:pPr>
        <w:ind w:left="360"/>
        <w:rPr>
          <w:rFonts w:ascii="Arial" w:hAnsi="Arial" w:cs="Arial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lastRenderedPageBreak/>
        <w:t>Panel I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BC5EC1" w:rsidRDefault="00A8251D" w:rsidP="00A8251D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Accounting Finance &amp; Information Systems (BIS)</w:t>
      </w:r>
    </w:p>
    <w:p w:rsidR="00A8251D" w:rsidRPr="00BC5EC1" w:rsidRDefault="00A8251D" w:rsidP="00A8251D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Accounting Fin</w:t>
      </w:r>
      <w:r>
        <w:rPr>
          <w:rFonts w:ascii="Arial" w:hAnsi="Arial" w:cs="Arial"/>
          <w:sz w:val="22"/>
          <w:szCs w:val="22"/>
        </w:rPr>
        <w:t>ance &amp; Information Systems (AF</w:t>
      </w:r>
      <w:r w:rsidRPr="00BC5EC1">
        <w:rPr>
          <w:rFonts w:ascii="Arial" w:hAnsi="Arial" w:cs="Arial"/>
          <w:sz w:val="22"/>
          <w:szCs w:val="22"/>
        </w:rPr>
        <w:t>)</w:t>
      </w:r>
    </w:p>
    <w:p w:rsidR="00A8251D" w:rsidRPr="00BC5EC1" w:rsidRDefault="00A8251D" w:rsidP="00A8251D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Food Business &amp; Development</w:t>
      </w:r>
    </w:p>
    <w:p w:rsidR="00A8251D" w:rsidRPr="00BC5EC1" w:rsidRDefault="00A8251D" w:rsidP="00A8251D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Management &amp; Marketing</w:t>
      </w:r>
    </w:p>
    <w:p w:rsidR="00A8251D" w:rsidRPr="00BC5EC1" w:rsidRDefault="00A8251D" w:rsidP="00A8251D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School of Economics</w:t>
      </w:r>
    </w:p>
    <w:p w:rsidR="00A8251D" w:rsidRPr="00BC5EC1" w:rsidRDefault="00A8251D" w:rsidP="00A8251D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Centre for Policy Studies</w:t>
      </w:r>
    </w:p>
    <w:p w:rsidR="00A8251D" w:rsidRPr="00BC5EC1" w:rsidRDefault="00A8251D" w:rsidP="00A8251D">
      <w:pPr>
        <w:pStyle w:val="ListParagraph"/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ind w:left="1080"/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Financial Services Governance Risk and Compliance Technology Centre (GRCTC)</w:t>
      </w:r>
    </w:p>
    <w:p w:rsidR="00A8251D" w:rsidRPr="00BC5EC1" w:rsidRDefault="00A8251D" w:rsidP="00A8251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Co-operative Studies (CCS)</w:t>
      </w:r>
    </w:p>
    <w:p w:rsidR="00A8251D" w:rsidRPr="00BC5EC1" w:rsidRDefault="00A8251D" w:rsidP="00A8251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Investment Research (CIR)</w:t>
      </w:r>
    </w:p>
    <w:p w:rsidR="00A8251D" w:rsidRPr="00BC5EC1" w:rsidRDefault="00A8251D" w:rsidP="00A8251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Sustainable Livelihoods (CSC)</w:t>
      </w:r>
    </w:p>
    <w:p w:rsidR="00A8251D" w:rsidRPr="00BC5EC1" w:rsidRDefault="00A8251D" w:rsidP="00A8251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Financial Services Innovation Centre (FSIC)</w:t>
      </w:r>
    </w:p>
    <w:p w:rsidR="00A8251D" w:rsidRPr="00BC5EC1" w:rsidRDefault="00A8251D" w:rsidP="00A8251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Health Information Systems Research Centre (HISRC)</w:t>
      </w:r>
    </w:p>
    <w:p w:rsidR="00A8251D" w:rsidRPr="00BC5EC1" w:rsidRDefault="00A8251D" w:rsidP="00A8251D">
      <w:pPr>
        <w:ind w:left="1080"/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J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Department of Government</w:t>
      </w:r>
    </w:p>
    <w:p w:rsidR="00A8251D" w:rsidRPr="00CB73EC" w:rsidRDefault="00A8251D" w:rsidP="00A8251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Faculty &amp; Department of Law</w:t>
      </w:r>
    </w:p>
    <w:p w:rsidR="00A8251D" w:rsidRPr="00CB73EC" w:rsidRDefault="00A8251D" w:rsidP="00A8251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Sociology &amp; Philosophy, incorporating:</w:t>
      </w:r>
    </w:p>
    <w:p w:rsidR="00A8251D" w:rsidRPr="00BC5EC1" w:rsidRDefault="00A8251D" w:rsidP="00A8251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Sociology</w:t>
      </w:r>
    </w:p>
    <w:p w:rsidR="00A8251D" w:rsidRPr="00BC5EC1" w:rsidRDefault="00A8251D" w:rsidP="00A8251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>Department of Philosophy</w:t>
      </w:r>
    </w:p>
    <w:p w:rsidR="00A8251D" w:rsidRPr="00CB73EC" w:rsidRDefault="00A8251D" w:rsidP="00A8251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Study of Religions</w:t>
      </w:r>
    </w:p>
    <w:p w:rsidR="00A8251D" w:rsidRPr="00CB73EC" w:rsidRDefault="00A8251D" w:rsidP="00A8251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Applied Social Studies</w:t>
      </w:r>
    </w:p>
    <w:p w:rsidR="00A8251D" w:rsidRPr="00BC5EC1" w:rsidRDefault="00A8251D" w:rsidP="00A8251D">
      <w:pPr>
        <w:ind w:left="360"/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Institute for Social S</w:t>
      </w:r>
      <w:r>
        <w:rPr>
          <w:rFonts w:ascii="Arial" w:hAnsi="Arial" w:cs="Arial"/>
          <w:color w:val="000000"/>
          <w:sz w:val="22"/>
          <w:szCs w:val="22"/>
        </w:rPr>
        <w:t>cience in the 21st Century (ISS</w:t>
      </w:r>
      <w:r w:rsidRPr="00BC5EC1">
        <w:rPr>
          <w:rFonts w:ascii="Arial" w:hAnsi="Arial" w:cs="Arial"/>
          <w:color w:val="000000"/>
          <w:sz w:val="22"/>
          <w:szCs w:val="22"/>
        </w:rPr>
        <w:t>21)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A8251D" w:rsidRPr="00BC5EC1" w:rsidRDefault="00A8251D" w:rsidP="00A8251D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Criminal Justice and Human Rights (CCJHR)</w:t>
      </w:r>
    </w:p>
    <w:p w:rsidR="00A8251D" w:rsidRPr="00BC5EC1" w:rsidRDefault="00A8251D" w:rsidP="00A8251D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Irish Institute of Japanese Studies</w:t>
      </w:r>
    </w:p>
    <w:p w:rsidR="00A8251D" w:rsidRPr="00BC5EC1" w:rsidRDefault="00A8251D" w:rsidP="00A8251D">
      <w:pPr>
        <w:ind w:left="360"/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K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 xml:space="preserve">School of Applied Psychology </w:t>
      </w:r>
    </w:p>
    <w:p w:rsidR="00A8251D" w:rsidRPr="00CB73EC" w:rsidRDefault="00A8251D" w:rsidP="00A8251D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Education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B97E0D" w:rsidRDefault="00B97E0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lastRenderedPageBreak/>
        <w:t>Panel L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Irish Learning, incorporating:</w:t>
      </w:r>
    </w:p>
    <w:p w:rsidR="00A8251D" w:rsidRPr="00BC5EC1" w:rsidRDefault="00A8251D" w:rsidP="00A8251D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Department of Modern Irish </w:t>
      </w:r>
    </w:p>
    <w:p w:rsidR="00A8251D" w:rsidRPr="00BC5EC1" w:rsidRDefault="00A8251D" w:rsidP="00A8251D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Department of Early &amp; Medieval Irish </w:t>
      </w:r>
    </w:p>
    <w:p w:rsidR="00A8251D" w:rsidRPr="00BC5EC1" w:rsidRDefault="00A8251D" w:rsidP="00A8251D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BC5EC1">
        <w:rPr>
          <w:rFonts w:ascii="Arial" w:hAnsi="Arial" w:cs="Arial"/>
          <w:sz w:val="22"/>
          <w:szCs w:val="22"/>
        </w:rPr>
        <w:t>Béaloideas</w:t>
      </w:r>
      <w:proofErr w:type="spellEnd"/>
      <w:r w:rsidRPr="00BC5EC1">
        <w:rPr>
          <w:rFonts w:ascii="Arial" w:hAnsi="Arial" w:cs="Arial"/>
          <w:sz w:val="22"/>
          <w:szCs w:val="22"/>
        </w:rPr>
        <w:t xml:space="preserve">/Folklore &amp; Ethnology 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color w:val="000000"/>
          <w:sz w:val="22"/>
          <w:szCs w:val="22"/>
        </w:rPr>
      </w:pPr>
      <w:r w:rsidRPr="00BC5EC1">
        <w:rPr>
          <w:rFonts w:ascii="Arial" w:hAnsi="Arial" w:cs="Arial"/>
          <w:i/>
          <w:color w:val="000000"/>
          <w:sz w:val="22"/>
          <w:szCs w:val="22"/>
        </w:rPr>
        <w:t>Research Centres/Institutes</w:t>
      </w:r>
    </w:p>
    <w:p w:rsidR="00A8251D" w:rsidRPr="00BC5EC1" w:rsidRDefault="00A8251D" w:rsidP="00A8251D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bCs/>
          <w:color w:val="000000"/>
          <w:kern w:val="36"/>
          <w:sz w:val="22"/>
          <w:szCs w:val="22"/>
        </w:rPr>
        <w:t>Cork Folklore Project</w:t>
      </w:r>
    </w:p>
    <w:p w:rsidR="00A8251D" w:rsidRPr="00BC5EC1" w:rsidRDefault="00A8251D" w:rsidP="00A8251D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Irish Place Names and Title Names (LOCUS)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b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M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Languages, Literatures and Culture, incorporating:</w:t>
      </w:r>
    </w:p>
    <w:p w:rsidR="00A8251D" w:rsidRPr="00BC5EC1" w:rsidRDefault="00A8251D" w:rsidP="00B97E0D">
      <w:pPr>
        <w:pStyle w:val="ListParagraph"/>
        <w:numPr>
          <w:ilvl w:val="0"/>
          <w:numId w:val="33"/>
        </w:numPr>
        <w:ind w:left="1134" w:hanging="283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Department of French </w:t>
      </w:r>
    </w:p>
    <w:p w:rsidR="00A8251D" w:rsidRPr="00BC5EC1" w:rsidRDefault="00A8251D" w:rsidP="00B97E0D">
      <w:pPr>
        <w:pStyle w:val="ListParagraph"/>
        <w:numPr>
          <w:ilvl w:val="0"/>
          <w:numId w:val="33"/>
        </w:numPr>
        <w:ind w:left="1134" w:hanging="283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Department of German </w:t>
      </w:r>
    </w:p>
    <w:p w:rsidR="00A8251D" w:rsidRPr="00BC5EC1" w:rsidRDefault="00A8251D" w:rsidP="00B97E0D">
      <w:pPr>
        <w:pStyle w:val="ListParagraph"/>
        <w:numPr>
          <w:ilvl w:val="0"/>
          <w:numId w:val="33"/>
        </w:numPr>
        <w:ind w:left="1134" w:hanging="283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Department of Hispanic Studies </w:t>
      </w:r>
    </w:p>
    <w:p w:rsidR="00A8251D" w:rsidRPr="00BC5EC1" w:rsidRDefault="00A8251D" w:rsidP="00B97E0D">
      <w:pPr>
        <w:pStyle w:val="ListParagraph"/>
        <w:numPr>
          <w:ilvl w:val="0"/>
          <w:numId w:val="33"/>
        </w:numPr>
        <w:ind w:left="1134" w:hanging="283"/>
        <w:contextualSpacing/>
        <w:rPr>
          <w:rFonts w:ascii="Arial" w:hAnsi="Arial" w:cs="Arial"/>
          <w:sz w:val="22"/>
          <w:szCs w:val="22"/>
        </w:rPr>
      </w:pPr>
      <w:r w:rsidRPr="00BC5EC1">
        <w:rPr>
          <w:rFonts w:ascii="Arial" w:hAnsi="Arial" w:cs="Arial"/>
          <w:sz w:val="22"/>
          <w:szCs w:val="22"/>
        </w:rPr>
        <w:t xml:space="preserve">Department of Italian </w:t>
      </w:r>
    </w:p>
    <w:p w:rsidR="00A8251D" w:rsidRPr="00BC5EC1" w:rsidRDefault="00A8251D" w:rsidP="00A8251D">
      <w:pPr>
        <w:ind w:left="1440"/>
        <w:rPr>
          <w:rFonts w:ascii="Arial" w:hAnsi="Arial" w:cs="Arial"/>
          <w:sz w:val="22"/>
          <w:szCs w:val="22"/>
        </w:rPr>
      </w:pPr>
    </w:p>
    <w:p w:rsidR="00A8251D" w:rsidRPr="00CB73EC" w:rsidRDefault="00A8251D" w:rsidP="00A8251D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Studies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Irish Institute of Korean Studies</w:t>
      </w:r>
    </w:p>
    <w:p w:rsidR="00A8251D" w:rsidRPr="00BC5EC1" w:rsidRDefault="00A8251D" w:rsidP="00A8251D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Irish Institute of Chinese Studies</w:t>
      </w:r>
    </w:p>
    <w:p w:rsidR="00A8251D" w:rsidRPr="00BC5EC1" w:rsidRDefault="00A8251D" w:rsidP="00A8251D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Mexican Studies</w:t>
      </w:r>
    </w:p>
    <w:p w:rsidR="00A8251D" w:rsidRPr="00BC5EC1" w:rsidRDefault="00A8251D" w:rsidP="00A8251D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Centre for Galician Studies</w:t>
      </w:r>
    </w:p>
    <w:p w:rsidR="00A8251D" w:rsidRPr="00BC5EC1" w:rsidRDefault="00A8251D" w:rsidP="00A8251D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sz w:val="22"/>
          <w:szCs w:val="22"/>
        </w:rPr>
      </w:pPr>
    </w:p>
    <w:p w:rsidR="00B97E0D" w:rsidRPr="00BC5EC1" w:rsidRDefault="00B97E0D" w:rsidP="00A8251D">
      <w:pPr>
        <w:rPr>
          <w:rFonts w:ascii="Arial" w:hAnsi="Arial" w:cs="Arial"/>
          <w:sz w:val="22"/>
          <w:szCs w:val="22"/>
        </w:rPr>
      </w:pPr>
    </w:p>
    <w:p w:rsidR="00B97E0D" w:rsidRDefault="00B97E0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t>Panel N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CB73EC" w:rsidRDefault="00A8251D" w:rsidP="00A8251D">
      <w:pPr>
        <w:rPr>
          <w:rFonts w:ascii="Arial" w:hAnsi="Arial" w:cs="Arial"/>
          <w:i/>
          <w:sz w:val="22"/>
          <w:szCs w:val="22"/>
        </w:rPr>
      </w:pPr>
      <w:r w:rsidRPr="00CB73EC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History, incorporating:</w:t>
      </w:r>
    </w:p>
    <w:p w:rsidR="00A8251D" w:rsidRPr="00CB73EC" w:rsidRDefault="00A8251D" w:rsidP="00A8251D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Dep</w:t>
      </w:r>
      <w:r>
        <w:rPr>
          <w:rFonts w:ascii="Arial" w:hAnsi="Arial" w:cs="Arial"/>
          <w:sz w:val="22"/>
          <w:szCs w:val="22"/>
        </w:rPr>
        <w:t>artment</w:t>
      </w:r>
      <w:r w:rsidRPr="00CB73EC">
        <w:rPr>
          <w:rFonts w:ascii="Arial" w:hAnsi="Arial" w:cs="Arial"/>
          <w:sz w:val="22"/>
          <w:szCs w:val="22"/>
        </w:rPr>
        <w:t xml:space="preserve"> of History </w:t>
      </w:r>
    </w:p>
    <w:p w:rsidR="00A8251D" w:rsidRPr="00CB73EC" w:rsidRDefault="00A8251D" w:rsidP="00A8251D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 xml:space="preserve">History </w:t>
      </w:r>
      <w:r>
        <w:rPr>
          <w:rFonts w:ascii="Arial" w:hAnsi="Arial" w:cs="Arial"/>
          <w:sz w:val="22"/>
          <w:szCs w:val="22"/>
        </w:rPr>
        <w:t>of Art</w:t>
      </w:r>
    </w:p>
    <w:p w:rsidR="00A8251D" w:rsidRPr="00BC5EC1" w:rsidRDefault="00A8251D" w:rsidP="00A8251D">
      <w:pPr>
        <w:ind w:left="1110"/>
        <w:rPr>
          <w:rFonts w:ascii="Arial" w:hAnsi="Arial" w:cs="Arial"/>
          <w:sz w:val="22"/>
          <w:szCs w:val="22"/>
        </w:rPr>
      </w:pPr>
    </w:p>
    <w:p w:rsidR="00A8251D" w:rsidRPr="00CB73EC" w:rsidRDefault="00A8251D" w:rsidP="00A8251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Department of Classics</w:t>
      </w:r>
    </w:p>
    <w:p w:rsidR="00A8251D" w:rsidRPr="00CB73EC" w:rsidRDefault="00A8251D" w:rsidP="00A8251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English</w:t>
      </w:r>
    </w:p>
    <w:p w:rsidR="00A8251D" w:rsidRPr="00BC5EC1" w:rsidRDefault="00A8251D" w:rsidP="00A8251D">
      <w:pPr>
        <w:ind w:left="360"/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BC5EC1" w:rsidRDefault="00A8251D" w:rsidP="00A8251D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bCs/>
          <w:color w:val="000000"/>
          <w:sz w:val="22"/>
          <w:szCs w:val="22"/>
        </w:rPr>
        <w:t>Centre for Neo-Latin Studies</w:t>
      </w:r>
    </w:p>
    <w:p w:rsidR="00A8251D" w:rsidRPr="00BC5EC1" w:rsidRDefault="00A8251D" w:rsidP="00A8251D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BC5EC1">
        <w:rPr>
          <w:rFonts w:ascii="Arial" w:hAnsi="Arial" w:cs="Arial"/>
          <w:color w:val="000000"/>
          <w:sz w:val="22"/>
          <w:szCs w:val="22"/>
        </w:rPr>
        <w:t>Electronic Corpus of Irish Literature &amp; History (CELT)</w:t>
      </w:r>
    </w:p>
    <w:p w:rsidR="00A8251D" w:rsidRPr="00BC5EC1" w:rsidRDefault="00A8251D" w:rsidP="00A8251D">
      <w:pPr>
        <w:ind w:left="360"/>
        <w:rPr>
          <w:rFonts w:ascii="Arial" w:hAnsi="Arial" w:cs="Arial"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Default="00A8251D" w:rsidP="00A825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  <w:r w:rsidRPr="00BC5EC1">
        <w:rPr>
          <w:rFonts w:ascii="Arial" w:hAnsi="Arial" w:cs="Arial"/>
          <w:b/>
          <w:sz w:val="22"/>
          <w:szCs w:val="22"/>
        </w:rPr>
        <w:lastRenderedPageBreak/>
        <w:t>Panel O</w:t>
      </w:r>
    </w:p>
    <w:p w:rsidR="00A8251D" w:rsidRPr="00BC5EC1" w:rsidRDefault="00A8251D" w:rsidP="00A8251D">
      <w:pPr>
        <w:rPr>
          <w:rFonts w:ascii="Arial" w:hAnsi="Arial" w:cs="Arial"/>
          <w:b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Academic Schools/Departments</w:t>
      </w:r>
    </w:p>
    <w:p w:rsidR="00A8251D" w:rsidRPr="00CB73EC" w:rsidRDefault="00A8251D" w:rsidP="00A8251D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>School of Music &amp; Theatre, incorporating:</w:t>
      </w:r>
    </w:p>
    <w:p w:rsidR="00A8251D" w:rsidRPr="00CB73EC" w:rsidRDefault="00A8251D" w:rsidP="00A8251D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 xml:space="preserve">Department of Music </w:t>
      </w:r>
    </w:p>
    <w:p w:rsidR="00A8251D" w:rsidRPr="00CB73EC" w:rsidRDefault="00A8251D" w:rsidP="00A8251D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CB73EC">
        <w:rPr>
          <w:rFonts w:ascii="Arial" w:hAnsi="Arial" w:cs="Arial"/>
          <w:sz w:val="22"/>
          <w:szCs w:val="22"/>
        </w:rPr>
        <w:t xml:space="preserve">Drama &amp; Theatre Studies </w:t>
      </w:r>
    </w:p>
    <w:p w:rsidR="00A8251D" w:rsidRPr="00BC5EC1" w:rsidRDefault="00A8251D" w:rsidP="00A8251D">
      <w:pPr>
        <w:rPr>
          <w:rFonts w:ascii="Arial" w:hAnsi="Arial" w:cs="Arial"/>
          <w:sz w:val="22"/>
          <w:szCs w:val="22"/>
        </w:rPr>
      </w:pPr>
    </w:p>
    <w:p w:rsidR="00A8251D" w:rsidRPr="00BC5EC1" w:rsidRDefault="00A8251D" w:rsidP="00A8251D">
      <w:pPr>
        <w:rPr>
          <w:rFonts w:ascii="Arial" w:hAnsi="Arial" w:cs="Arial"/>
          <w:i/>
          <w:sz w:val="22"/>
          <w:szCs w:val="22"/>
        </w:rPr>
      </w:pPr>
      <w:r w:rsidRPr="00BC5EC1">
        <w:rPr>
          <w:rFonts w:ascii="Arial" w:hAnsi="Arial" w:cs="Arial"/>
          <w:i/>
          <w:sz w:val="22"/>
          <w:szCs w:val="22"/>
        </w:rPr>
        <w:t>Research Centres/Institutes</w:t>
      </w:r>
    </w:p>
    <w:p w:rsidR="00A8251D" w:rsidRPr="00A8251D" w:rsidRDefault="00A8251D" w:rsidP="00A8251D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251D">
        <w:rPr>
          <w:rStyle w:val="Strong"/>
          <w:rFonts w:ascii="Arial" w:hAnsi="Arial" w:cs="Arial"/>
          <w:b w:val="0"/>
          <w:sz w:val="22"/>
          <w:szCs w:val="22"/>
          <w:lang w:val="en-US"/>
        </w:rPr>
        <w:t>Centre for Interdisciplinary Research in Performance Practices (CIR)</w:t>
      </w:r>
    </w:p>
    <w:p w:rsidR="00A8251D" w:rsidRPr="00BC5EC1" w:rsidRDefault="00A8251D" w:rsidP="00A8251D">
      <w:pPr>
        <w:pStyle w:val="TOC2"/>
        <w:rPr>
          <w:noProof/>
        </w:rPr>
      </w:pPr>
    </w:p>
    <w:p w:rsidR="00506491" w:rsidRDefault="00506491" w:rsidP="00A8251D">
      <w:pPr>
        <w:pStyle w:val="Heading1"/>
        <w:rPr>
          <w:rFonts w:cs="Arial"/>
          <w:bCs w:val="0"/>
          <w:sz w:val="22"/>
          <w:szCs w:val="22"/>
        </w:rPr>
      </w:pPr>
    </w:p>
    <w:p w:rsidR="00506491" w:rsidRDefault="00506491" w:rsidP="00A8251D">
      <w:pPr>
        <w:pStyle w:val="Heading1"/>
        <w:rPr>
          <w:rFonts w:cs="Arial"/>
          <w:bCs w:val="0"/>
          <w:sz w:val="22"/>
          <w:szCs w:val="22"/>
        </w:rPr>
      </w:pPr>
    </w:p>
    <w:p w:rsidR="00A8251D" w:rsidRPr="00BC5EC1" w:rsidRDefault="00A8251D" w:rsidP="00A8251D">
      <w:pPr>
        <w:autoSpaceDE w:val="0"/>
        <w:autoSpaceDN w:val="0"/>
        <w:adjustRightInd w:val="0"/>
        <w:ind w:left="180"/>
        <w:rPr>
          <w:rFonts w:ascii="Arial" w:hAnsi="Arial" w:cs="Arial"/>
          <w:color w:val="231F20"/>
          <w:sz w:val="22"/>
          <w:szCs w:val="22"/>
        </w:rPr>
      </w:pPr>
    </w:p>
    <w:p w:rsidR="00087305" w:rsidRDefault="00087305" w:rsidP="00A8251D"/>
    <w:sectPr w:rsidR="0008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EF9"/>
    <w:multiLevelType w:val="hybridMultilevel"/>
    <w:tmpl w:val="78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00F1"/>
    <w:multiLevelType w:val="hybridMultilevel"/>
    <w:tmpl w:val="89B67232"/>
    <w:lvl w:ilvl="0" w:tplc="F71687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C2EB7"/>
    <w:multiLevelType w:val="hybridMultilevel"/>
    <w:tmpl w:val="91F0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3E04"/>
    <w:multiLevelType w:val="hybridMultilevel"/>
    <w:tmpl w:val="BC3C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37D27"/>
    <w:multiLevelType w:val="hybridMultilevel"/>
    <w:tmpl w:val="27CC4AF4"/>
    <w:lvl w:ilvl="0" w:tplc="F71687C0">
      <w:start w:val="1"/>
      <w:numFmt w:val="bullet"/>
      <w:lvlText w:val="•"/>
      <w:lvlJc w:val="left"/>
      <w:pPr>
        <w:ind w:left="147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D860EC6"/>
    <w:multiLevelType w:val="hybridMultilevel"/>
    <w:tmpl w:val="DD16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62687"/>
    <w:multiLevelType w:val="hybridMultilevel"/>
    <w:tmpl w:val="9D984E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7D83"/>
    <w:multiLevelType w:val="hybridMultilevel"/>
    <w:tmpl w:val="B8E02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6275E"/>
    <w:multiLevelType w:val="hybridMultilevel"/>
    <w:tmpl w:val="EA54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4339"/>
    <w:multiLevelType w:val="hybridMultilevel"/>
    <w:tmpl w:val="2CFAF988"/>
    <w:lvl w:ilvl="0" w:tplc="F71687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7B4127"/>
    <w:multiLevelType w:val="hybridMultilevel"/>
    <w:tmpl w:val="6684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62FE"/>
    <w:multiLevelType w:val="hybridMultilevel"/>
    <w:tmpl w:val="DE38C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543"/>
    <w:multiLevelType w:val="hybridMultilevel"/>
    <w:tmpl w:val="ABE8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B6097"/>
    <w:multiLevelType w:val="hybridMultilevel"/>
    <w:tmpl w:val="C568D7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F1642"/>
    <w:multiLevelType w:val="hybridMultilevel"/>
    <w:tmpl w:val="4254ECA6"/>
    <w:lvl w:ilvl="0" w:tplc="F71687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8D359D"/>
    <w:multiLevelType w:val="hybridMultilevel"/>
    <w:tmpl w:val="E61E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12F94"/>
    <w:multiLevelType w:val="hybridMultilevel"/>
    <w:tmpl w:val="0102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91E21"/>
    <w:multiLevelType w:val="hybridMultilevel"/>
    <w:tmpl w:val="D466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6376"/>
    <w:multiLevelType w:val="hybridMultilevel"/>
    <w:tmpl w:val="BE9E497A"/>
    <w:lvl w:ilvl="0" w:tplc="F71687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926360"/>
    <w:multiLevelType w:val="hybridMultilevel"/>
    <w:tmpl w:val="0484A11C"/>
    <w:lvl w:ilvl="0" w:tplc="2812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962F2"/>
    <w:multiLevelType w:val="hybridMultilevel"/>
    <w:tmpl w:val="4F947934"/>
    <w:lvl w:ilvl="0" w:tplc="F71687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BA53D8"/>
    <w:multiLevelType w:val="hybridMultilevel"/>
    <w:tmpl w:val="7E8E7D06"/>
    <w:lvl w:ilvl="0" w:tplc="F71687C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AD4EE8"/>
    <w:multiLevelType w:val="hybridMultilevel"/>
    <w:tmpl w:val="D0C8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581C"/>
    <w:multiLevelType w:val="hybridMultilevel"/>
    <w:tmpl w:val="4324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51A60"/>
    <w:multiLevelType w:val="hybridMultilevel"/>
    <w:tmpl w:val="A48E4744"/>
    <w:lvl w:ilvl="0" w:tplc="F71687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A70470"/>
    <w:multiLevelType w:val="hybridMultilevel"/>
    <w:tmpl w:val="CB70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420CD"/>
    <w:multiLevelType w:val="hybridMultilevel"/>
    <w:tmpl w:val="4710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566EB"/>
    <w:multiLevelType w:val="hybridMultilevel"/>
    <w:tmpl w:val="1D92A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E0FB7"/>
    <w:multiLevelType w:val="hybridMultilevel"/>
    <w:tmpl w:val="0D52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D107A"/>
    <w:multiLevelType w:val="hybridMultilevel"/>
    <w:tmpl w:val="AE7AF672"/>
    <w:lvl w:ilvl="0" w:tplc="F71687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DE11F0"/>
    <w:multiLevelType w:val="hybridMultilevel"/>
    <w:tmpl w:val="8F62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B6CED"/>
    <w:multiLevelType w:val="hybridMultilevel"/>
    <w:tmpl w:val="00841D40"/>
    <w:lvl w:ilvl="0" w:tplc="F71687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6C7269"/>
    <w:multiLevelType w:val="hybridMultilevel"/>
    <w:tmpl w:val="B0204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3169C"/>
    <w:multiLevelType w:val="hybridMultilevel"/>
    <w:tmpl w:val="BEDE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A2A9E"/>
    <w:multiLevelType w:val="hybridMultilevel"/>
    <w:tmpl w:val="F0A2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D0943"/>
    <w:multiLevelType w:val="hybridMultilevel"/>
    <w:tmpl w:val="265A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302F7"/>
    <w:multiLevelType w:val="hybridMultilevel"/>
    <w:tmpl w:val="489E41F4"/>
    <w:lvl w:ilvl="0" w:tplc="F71687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32"/>
  </w:num>
  <w:num w:numId="5">
    <w:abstractNumId w:val="6"/>
  </w:num>
  <w:num w:numId="6">
    <w:abstractNumId w:val="13"/>
  </w:num>
  <w:num w:numId="7">
    <w:abstractNumId w:val="23"/>
  </w:num>
  <w:num w:numId="8">
    <w:abstractNumId w:val="10"/>
  </w:num>
  <w:num w:numId="9">
    <w:abstractNumId w:val="3"/>
  </w:num>
  <w:num w:numId="10">
    <w:abstractNumId w:val="15"/>
  </w:num>
  <w:num w:numId="11">
    <w:abstractNumId w:val="30"/>
  </w:num>
  <w:num w:numId="12">
    <w:abstractNumId w:val="19"/>
  </w:num>
  <w:num w:numId="13">
    <w:abstractNumId w:val="26"/>
  </w:num>
  <w:num w:numId="14">
    <w:abstractNumId w:val="0"/>
  </w:num>
  <w:num w:numId="15">
    <w:abstractNumId w:val="34"/>
  </w:num>
  <w:num w:numId="16">
    <w:abstractNumId w:val="5"/>
  </w:num>
  <w:num w:numId="17">
    <w:abstractNumId w:val="33"/>
  </w:num>
  <w:num w:numId="18">
    <w:abstractNumId w:val="8"/>
  </w:num>
  <w:num w:numId="19">
    <w:abstractNumId w:val="24"/>
  </w:num>
  <w:num w:numId="20">
    <w:abstractNumId w:val="4"/>
  </w:num>
  <w:num w:numId="21">
    <w:abstractNumId w:val="31"/>
  </w:num>
  <w:num w:numId="22">
    <w:abstractNumId w:val="16"/>
  </w:num>
  <w:num w:numId="23">
    <w:abstractNumId w:val="35"/>
  </w:num>
  <w:num w:numId="24">
    <w:abstractNumId w:val="29"/>
  </w:num>
  <w:num w:numId="25">
    <w:abstractNumId w:val="1"/>
  </w:num>
  <w:num w:numId="26">
    <w:abstractNumId w:val="36"/>
  </w:num>
  <w:num w:numId="27">
    <w:abstractNumId w:val="25"/>
  </w:num>
  <w:num w:numId="28">
    <w:abstractNumId w:val="18"/>
  </w:num>
  <w:num w:numId="29">
    <w:abstractNumId w:val="22"/>
  </w:num>
  <w:num w:numId="30">
    <w:abstractNumId w:val="28"/>
  </w:num>
  <w:num w:numId="31">
    <w:abstractNumId w:val="17"/>
  </w:num>
  <w:num w:numId="32">
    <w:abstractNumId w:val="20"/>
  </w:num>
  <w:num w:numId="33">
    <w:abstractNumId w:val="21"/>
  </w:num>
  <w:num w:numId="34">
    <w:abstractNumId w:val="14"/>
  </w:num>
  <w:num w:numId="35">
    <w:abstractNumId w:val="2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D"/>
    <w:rsid w:val="00087305"/>
    <w:rsid w:val="00506491"/>
    <w:rsid w:val="009C6697"/>
    <w:rsid w:val="00A8251D"/>
    <w:rsid w:val="00B97E0D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251D"/>
    <w:pPr>
      <w:keepNext/>
      <w:spacing w:after="60" w:line="30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51D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TOC2">
    <w:name w:val="toc 2"/>
    <w:basedOn w:val="Normal"/>
    <w:next w:val="Normal"/>
    <w:autoRedefine/>
    <w:uiPriority w:val="39"/>
    <w:rsid w:val="00A8251D"/>
    <w:pPr>
      <w:tabs>
        <w:tab w:val="right" w:leader="dot" w:pos="8810"/>
      </w:tabs>
      <w:spacing w:after="120"/>
      <w:ind w:left="238"/>
    </w:pPr>
  </w:style>
  <w:style w:type="paragraph" w:styleId="ListParagraph">
    <w:name w:val="List Paragraph"/>
    <w:basedOn w:val="Normal"/>
    <w:uiPriority w:val="34"/>
    <w:qFormat/>
    <w:rsid w:val="00A8251D"/>
    <w:pPr>
      <w:ind w:left="720"/>
    </w:pPr>
  </w:style>
  <w:style w:type="character" w:customStyle="1" w:styleId="st1">
    <w:name w:val="st1"/>
    <w:rsid w:val="00A8251D"/>
  </w:style>
  <w:style w:type="character" w:styleId="Strong">
    <w:name w:val="Strong"/>
    <w:uiPriority w:val="22"/>
    <w:qFormat/>
    <w:rsid w:val="00A8251D"/>
    <w:rPr>
      <w:b/>
      <w:bCs/>
    </w:rPr>
  </w:style>
  <w:style w:type="table" w:styleId="TableGrid">
    <w:name w:val="Table Grid"/>
    <w:basedOn w:val="TableNormal"/>
    <w:uiPriority w:val="59"/>
    <w:rsid w:val="00A8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251D"/>
    <w:pPr>
      <w:keepNext/>
      <w:spacing w:after="60" w:line="30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51D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TOC2">
    <w:name w:val="toc 2"/>
    <w:basedOn w:val="Normal"/>
    <w:next w:val="Normal"/>
    <w:autoRedefine/>
    <w:uiPriority w:val="39"/>
    <w:rsid w:val="00A8251D"/>
    <w:pPr>
      <w:tabs>
        <w:tab w:val="right" w:leader="dot" w:pos="8810"/>
      </w:tabs>
      <w:spacing w:after="120"/>
      <w:ind w:left="238"/>
    </w:pPr>
  </w:style>
  <w:style w:type="paragraph" w:styleId="ListParagraph">
    <w:name w:val="List Paragraph"/>
    <w:basedOn w:val="Normal"/>
    <w:uiPriority w:val="34"/>
    <w:qFormat/>
    <w:rsid w:val="00A8251D"/>
    <w:pPr>
      <w:ind w:left="720"/>
    </w:pPr>
  </w:style>
  <w:style w:type="character" w:customStyle="1" w:styleId="st1">
    <w:name w:val="st1"/>
    <w:rsid w:val="00A8251D"/>
  </w:style>
  <w:style w:type="character" w:styleId="Strong">
    <w:name w:val="Strong"/>
    <w:uiPriority w:val="22"/>
    <w:qFormat/>
    <w:rsid w:val="00A8251D"/>
    <w:rPr>
      <w:b/>
      <w:bCs/>
    </w:rPr>
  </w:style>
  <w:style w:type="table" w:styleId="TableGrid">
    <w:name w:val="Table Grid"/>
    <w:basedOn w:val="TableNormal"/>
    <w:uiPriority w:val="59"/>
    <w:rsid w:val="00A8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Deirdre (Quality Promotion Unit)</dc:creator>
  <cp:lastModifiedBy>O'Brien, Deirdre (Quality Promotion Unit)</cp:lastModifiedBy>
  <cp:revision>4</cp:revision>
  <dcterms:created xsi:type="dcterms:W3CDTF">2014-11-27T14:57:00Z</dcterms:created>
  <dcterms:modified xsi:type="dcterms:W3CDTF">2014-11-27T15:21:00Z</dcterms:modified>
</cp:coreProperties>
</file>