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F08D" w14:textId="7ADD4DC2" w:rsidR="00F37445" w:rsidRDefault="004C3E38" w:rsidP="00BF02EB">
      <w:pPr>
        <w:rPr>
          <w:rFonts w:ascii="Arial Rounded MT Bold" w:hAnsi="Arial Rounded MT Bold"/>
          <w:color w:val="FF0000"/>
          <w:sz w:val="32"/>
          <w:szCs w:val="32"/>
          <w:lang w:val="en-IE"/>
        </w:rPr>
      </w:pPr>
      <w:r>
        <w:rPr>
          <w:rFonts w:ascii="Arial Rounded MT Bold" w:hAnsi="Arial Rounded MT Bold"/>
          <w:color w:val="FF0000"/>
          <w:sz w:val="32"/>
          <w:szCs w:val="32"/>
          <w:lang w:val="en-IE"/>
        </w:rPr>
        <w:t xml:space="preserve">FINAL </w:t>
      </w:r>
      <w:r w:rsidR="009839A7">
        <w:rPr>
          <w:rFonts w:ascii="Arial Rounded MT Bold" w:hAnsi="Arial Rounded MT Bold"/>
          <w:color w:val="FF0000"/>
          <w:sz w:val="32"/>
          <w:szCs w:val="32"/>
          <w:lang w:val="en-IE"/>
        </w:rPr>
        <w:t>VERSION</w:t>
      </w:r>
    </w:p>
    <w:p w14:paraId="16FD16FF" w14:textId="5092C3C7" w:rsidR="009839A7" w:rsidRDefault="009839A7" w:rsidP="00BF02EB">
      <w:pPr>
        <w:rPr>
          <w:rFonts w:ascii="Arial Rounded MT Bold" w:hAnsi="Arial Rounded MT Bold"/>
          <w:color w:val="FF0000"/>
          <w:sz w:val="32"/>
          <w:szCs w:val="32"/>
          <w:lang w:val="en-IE"/>
        </w:rPr>
      </w:pPr>
      <w:r>
        <w:rPr>
          <w:rFonts w:ascii="Arial Rounded MT Bold" w:hAnsi="Arial Rounded MT Bold"/>
          <w:color w:val="FF0000"/>
          <w:sz w:val="32"/>
          <w:szCs w:val="32"/>
          <w:lang w:val="en-IE"/>
        </w:rPr>
        <w:t>As adopted by UMT on 19</w:t>
      </w:r>
      <w:r w:rsidRPr="009839A7">
        <w:rPr>
          <w:rFonts w:ascii="Arial Rounded MT Bold" w:hAnsi="Arial Rounded MT Bold"/>
          <w:color w:val="FF0000"/>
          <w:sz w:val="32"/>
          <w:szCs w:val="32"/>
          <w:vertAlign w:val="superscript"/>
          <w:lang w:val="en-IE"/>
        </w:rPr>
        <w:t>th</w:t>
      </w:r>
      <w:r>
        <w:rPr>
          <w:rFonts w:ascii="Arial Rounded MT Bold" w:hAnsi="Arial Rounded MT Bold"/>
          <w:color w:val="FF0000"/>
          <w:sz w:val="32"/>
          <w:szCs w:val="32"/>
          <w:lang w:val="en-IE"/>
        </w:rPr>
        <w:t xml:space="preserve"> July 2022</w:t>
      </w:r>
    </w:p>
    <w:p w14:paraId="296D7A11" w14:textId="77777777" w:rsidR="00124CC2" w:rsidRPr="00F37445" w:rsidRDefault="00124CC2" w:rsidP="00BF02EB">
      <w:pPr>
        <w:rPr>
          <w:rFonts w:ascii="Arial Rounded MT Bold" w:hAnsi="Arial Rounded MT Bold"/>
          <w:color w:val="FF0000"/>
          <w:sz w:val="32"/>
          <w:szCs w:val="32"/>
          <w:lang w:val="en-IE"/>
        </w:rPr>
      </w:pPr>
    </w:p>
    <w:p w14:paraId="1A15C77D" w14:textId="77777777" w:rsidR="00124CC2" w:rsidRPr="00124CC2" w:rsidRDefault="00124CC2" w:rsidP="00124CC2">
      <w:pPr>
        <w:rPr>
          <w:b/>
          <w:bCs/>
          <w:sz w:val="36"/>
          <w:szCs w:val="36"/>
          <w:lang w:val="en-IE"/>
        </w:rPr>
      </w:pPr>
      <w:r w:rsidRPr="00124CC2">
        <w:rPr>
          <w:b/>
          <w:bCs/>
          <w:sz w:val="36"/>
          <w:szCs w:val="36"/>
          <w:lang w:val="en-IE"/>
        </w:rPr>
        <w:t>No-Idling Policy for Vehicles</w:t>
      </w:r>
    </w:p>
    <w:p w14:paraId="6028018D" w14:textId="77777777" w:rsidR="00F37445" w:rsidRDefault="00F37445" w:rsidP="00BF02EB">
      <w:pPr>
        <w:rPr>
          <w:rFonts w:ascii="Arial Rounded MT Bold" w:hAnsi="Arial Rounded MT Bold"/>
          <w:sz w:val="32"/>
          <w:szCs w:val="32"/>
          <w:lang w:val="en-IE"/>
        </w:rPr>
      </w:pPr>
    </w:p>
    <w:p w14:paraId="7DF82012" w14:textId="2750A069" w:rsidR="009839A7" w:rsidRDefault="009839A7" w:rsidP="00D368C7">
      <w:pPr>
        <w:spacing w:before="180"/>
        <w:jc w:val="both"/>
      </w:pPr>
    </w:p>
    <w:p w14:paraId="4530F92E" w14:textId="77777777" w:rsidR="00D62DA4" w:rsidRDefault="00D62DA4" w:rsidP="00D62DA4">
      <w:pPr>
        <w:rPr>
          <w:b/>
          <w:bCs/>
          <w:sz w:val="32"/>
          <w:szCs w:val="32"/>
          <w:lang w:val="en-IE" w:eastAsia="en-US"/>
        </w:rPr>
      </w:pPr>
      <w:r>
        <w:rPr>
          <w:b/>
          <w:bCs/>
          <w:sz w:val="32"/>
          <w:szCs w:val="32"/>
          <w:lang w:val="en-IE"/>
        </w:rPr>
        <w:t>Introduction</w:t>
      </w:r>
    </w:p>
    <w:p w14:paraId="02D435F4" w14:textId="77777777" w:rsidR="00D62DA4" w:rsidRDefault="00D62DA4" w:rsidP="00D62DA4">
      <w:pPr>
        <w:spacing w:before="180"/>
        <w:jc w:val="both"/>
        <w:rPr>
          <w:sz w:val="22"/>
          <w:szCs w:val="22"/>
          <w:lang w:val="en-US"/>
        </w:rPr>
      </w:pPr>
      <w:r>
        <w:rPr>
          <w:sz w:val="22"/>
          <w:szCs w:val="22"/>
        </w:rPr>
        <w:t>Engine idling, the unnecessary running of an internal combustion engine of a stopped vehicle, is a widespread and unregulated practice in Ireland.</w:t>
      </w:r>
      <w:r>
        <w:rPr>
          <w:rStyle w:val="FootnoteReference"/>
          <w:sz w:val="22"/>
          <w:szCs w:val="22"/>
        </w:rPr>
        <w:footnoteReference w:id="1"/>
      </w:r>
      <w:r>
        <w:rPr>
          <w:sz w:val="22"/>
          <w:szCs w:val="22"/>
        </w:rPr>
        <w:t xml:space="preserve"> Idling causes multiple types of harm.  Running an internal combustion engine (ICE) produces toxic air pollutants with short and long-term impacts on people’s health.  Exposure to toxic air pollutants is greatest for those nearest the idling vehicle. Idling also contributes significant climate-warming emissions.  </w:t>
      </w:r>
    </w:p>
    <w:p w14:paraId="222675C2" w14:textId="77777777" w:rsidR="00D62DA4" w:rsidRDefault="00D62DA4" w:rsidP="00D62DA4">
      <w:pPr>
        <w:spacing w:before="180"/>
        <w:jc w:val="both"/>
        <w:rPr>
          <w:sz w:val="22"/>
          <w:szCs w:val="22"/>
        </w:rPr>
      </w:pPr>
      <w:r>
        <w:rPr>
          <w:sz w:val="22"/>
          <w:szCs w:val="22"/>
        </w:rPr>
        <w:t>There is evidence of idling by both cars and delivery trucks on UCC campus.  Idling by delivery vehicles is particularly problematic because these vehicles arrive throughout the working day when most people are on campus and when exposure to pollutants would be highest. Moreover, delivery vehicles include many highly polluting older diesel trucks.</w:t>
      </w:r>
    </w:p>
    <w:p w14:paraId="38805C16" w14:textId="77777777" w:rsidR="00D62DA4" w:rsidRDefault="00D62DA4" w:rsidP="00D62DA4">
      <w:pPr>
        <w:rPr>
          <w:bCs/>
          <w:sz w:val="22"/>
          <w:szCs w:val="22"/>
          <w:lang w:val="en-IE"/>
        </w:rPr>
      </w:pPr>
    </w:p>
    <w:p w14:paraId="2F5982D9" w14:textId="77777777" w:rsidR="00D62DA4" w:rsidRDefault="00D62DA4" w:rsidP="00D62DA4">
      <w:pPr>
        <w:rPr>
          <w:bCs/>
          <w:sz w:val="22"/>
          <w:szCs w:val="22"/>
          <w:lang w:val="en-IE"/>
        </w:rPr>
      </w:pPr>
      <w:r>
        <w:rPr>
          <w:bCs/>
          <w:sz w:val="22"/>
          <w:szCs w:val="22"/>
          <w:lang w:val="en-IE"/>
        </w:rPr>
        <w:t xml:space="preserve">Engine idling is inconsistent with UCC’s Sustainability Strategy and Green Campus ethos. It is </w:t>
      </w:r>
      <w:proofErr w:type="gramStart"/>
      <w:r>
        <w:rPr>
          <w:bCs/>
          <w:sz w:val="22"/>
          <w:szCs w:val="22"/>
          <w:lang w:val="en-IE"/>
        </w:rPr>
        <w:t>an avoidable</w:t>
      </w:r>
      <w:proofErr w:type="gramEnd"/>
    </w:p>
    <w:p w14:paraId="17FD83EB" w14:textId="77777777" w:rsidR="00D62DA4" w:rsidRDefault="00D62DA4" w:rsidP="00D62DA4">
      <w:pPr>
        <w:numPr>
          <w:ilvl w:val="0"/>
          <w:numId w:val="47"/>
        </w:numPr>
        <w:rPr>
          <w:bCs/>
          <w:sz w:val="22"/>
          <w:szCs w:val="22"/>
          <w:lang w:val="en-IE"/>
        </w:rPr>
      </w:pPr>
      <w:r>
        <w:rPr>
          <w:bCs/>
          <w:sz w:val="22"/>
          <w:szCs w:val="22"/>
          <w:lang w:val="en-IE"/>
        </w:rPr>
        <w:t>waste of fuel</w:t>
      </w:r>
    </w:p>
    <w:p w14:paraId="73BA93FA" w14:textId="77777777" w:rsidR="00D62DA4" w:rsidRDefault="00D62DA4" w:rsidP="00D62DA4">
      <w:pPr>
        <w:numPr>
          <w:ilvl w:val="0"/>
          <w:numId w:val="47"/>
        </w:numPr>
        <w:rPr>
          <w:bCs/>
          <w:sz w:val="22"/>
          <w:szCs w:val="22"/>
          <w:lang w:val="en-IE"/>
        </w:rPr>
      </w:pPr>
      <w:r>
        <w:rPr>
          <w:bCs/>
          <w:sz w:val="22"/>
          <w:szCs w:val="22"/>
          <w:lang w:val="en-IE"/>
        </w:rPr>
        <w:t>contribution to climate change</w:t>
      </w:r>
    </w:p>
    <w:p w14:paraId="57CBD435" w14:textId="77777777" w:rsidR="00D62DA4" w:rsidRDefault="00D62DA4" w:rsidP="00D62DA4">
      <w:pPr>
        <w:numPr>
          <w:ilvl w:val="0"/>
          <w:numId w:val="47"/>
        </w:numPr>
        <w:rPr>
          <w:bCs/>
          <w:sz w:val="22"/>
          <w:szCs w:val="22"/>
          <w:lang w:val="en-IE"/>
        </w:rPr>
      </w:pPr>
      <w:r>
        <w:rPr>
          <w:bCs/>
          <w:sz w:val="22"/>
          <w:szCs w:val="22"/>
          <w:lang w:val="en-IE"/>
        </w:rPr>
        <w:t>source of air pollutants</w:t>
      </w:r>
    </w:p>
    <w:p w14:paraId="4198CECB" w14:textId="77777777" w:rsidR="00D62DA4" w:rsidRDefault="00D62DA4" w:rsidP="00D62DA4">
      <w:pPr>
        <w:numPr>
          <w:ilvl w:val="0"/>
          <w:numId w:val="47"/>
        </w:numPr>
        <w:rPr>
          <w:bCs/>
          <w:sz w:val="22"/>
          <w:szCs w:val="22"/>
          <w:lang w:val="en-IE"/>
        </w:rPr>
      </w:pPr>
      <w:r>
        <w:rPr>
          <w:bCs/>
          <w:sz w:val="22"/>
          <w:szCs w:val="22"/>
          <w:lang w:val="en-IE"/>
        </w:rPr>
        <w:t>harm to the health of the UCC community</w:t>
      </w:r>
    </w:p>
    <w:p w14:paraId="443EF714" w14:textId="77777777" w:rsidR="00D62DA4" w:rsidRDefault="00D62DA4" w:rsidP="00D368C7">
      <w:pPr>
        <w:spacing w:before="180"/>
        <w:jc w:val="both"/>
      </w:pPr>
    </w:p>
    <w:p w14:paraId="50C8EAC6" w14:textId="40209470" w:rsidR="00D62DA4" w:rsidRPr="00D62DA4" w:rsidRDefault="00D62DA4" w:rsidP="00D62DA4">
      <w:pPr>
        <w:rPr>
          <w:b/>
          <w:bCs/>
          <w:sz w:val="32"/>
          <w:szCs w:val="32"/>
          <w:lang w:val="en-IE"/>
        </w:rPr>
      </w:pPr>
      <w:r>
        <w:rPr>
          <w:b/>
          <w:bCs/>
          <w:sz w:val="32"/>
          <w:szCs w:val="32"/>
          <w:lang w:val="en-IE"/>
        </w:rPr>
        <w:t>Purpose</w:t>
      </w:r>
    </w:p>
    <w:p w14:paraId="46E38B4A" w14:textId="77777777" w:rsidR="00D62DA4" w:rsidRPr="00124CC2" w:rsidRDefault="00D62DA4" w:rsidP="00D62DA4">
      <w:pPr>
        <w:spacing w:before="180"/>
        <w:jc w:val="both"/>
        <w:rPr>
          <w:sz w:val="22"/>
          <w:szCs w:val="22"/>
        </w:rPr>
      </w:pPr>
      <w:r w:rsidRPr="00124CC2">
        <w:rPr>
          <w:sz w:val="22"/>
          <w:szCs w:val="22"/>
        </w:rPr>
        <w:t xml:space="preserve">The policy is intended to reduce harm to our community and the environment, inform people about the harm caused by vehicle idling to public health and the environment, and align with UCC’s environmental ambitions. </w:t>
      </w:r>
    </w:p>
    <w:p w14:paraId="22637C29" w14:textId="77777777" w:rsidR="00D62DA4" w:rsidRPr="00124CC2" w:rsidRDefault="00D62DA4" w:rsidP="00D62DA4">
      <w:pPr>
        <w:spacing w:before="180"/>
        <w:jc w:val="both"/>
        <w:rPr>
          <w:sz w:val="22"/>
          <w:szCs w:val="22"/>
          <w:lang w:val="en-US"/>
        </w:rPr>
      </w:pPr>
      <w:r w:rsidRPr="00124CC2">
        <w:rPr>
          <w:sz w:val="22"/>
          <w:szCs w:val="22"/>
        </w:rPr>
        <w:t>The goals of the proposed no-idling policy are:</w:t>
      </w:r>
    </w:p>
    <w:p w14:paraId="5D9F0869" w14:textId="77777777" w:rsidR="00D62DA4" w:rsidRPr="00124CC2" w:rsidRDefault="00D62DA4" w:rsidP="00D62DA4">
      <w:pPr>
        <w:pStyle w:val="ListParagraph"/>
        <w:numPr>
          <w:ilvl w:val="0"/>
          <w:numId w:val="44"/>
        </w:numPr>
        <w:spacing w:before="180"/>
        <w:jc w:val="both"/>
        <w:rPr>
          <w:sz w:val="22"/>
          <w:szCs w:val="22"/>
        </w:rPr>
      </w:pPr>
      <w:r w:rsidRPr="00124CC2">
        <w:rPr>
          <w:sz w:val="22"/>
          <w:szCs w:val="22"/>
        </w:rPr>
        <w:t>To eliminate vehicle idling by staff, students, visitors, delivery drivers and contractors on UCC premises and reduce vehicle emissions of air pollutants (CO, NOx, particulate matter) that are harmful to the UCC community and neighbourhood.</w:t>
      </w:r>
    </w:p>
    <w:p w14:paraId="391283FB" w14:textId="77777777" w:rsidR="00D62DA4" w:rsidRPr="00124CC2" w:rsidRDefault="00D62DA4" w:rsidP="00D62DA4">
      <w:pPr>
        <w:pStyle w:val="ListParagraph"/>
        <w:numPr>
          <w:ilvl w:val="0"/>
          <w:numId w:val="44"/>
        </w:numPr>
        <w:spacing w:before="180"/>
        <w:jc w:val="both"/>
        <w:rPr>
          <w:sz w:val="22"/>
          <w:szCs w:val="22"/>
        </w:rPr>
      </w:pPr>
      <w:r w:rsidRPr="00124CC2">
        <w:rPr>
          <w:sz w:val="22"/>
          <w:szCs w:val="22"/>
        </w:rPr>
        <w:t>To reduce Scope 3 emissions of climate forcing agents (specifically CO</w:t>
      </w:r>
      <w:r w:rsidRPr="00124CC2">
        <w:rPr>
          <w:sz w:val="22"/>
          <w:szCs w:val="22"/>
          <w:vertAlign w:val="subscript"/>
        </w:rPr>
        <w:t>2</w:t>
      </w:r>
      <w:r w:rsidRPr="00124CC2">
        <w:rPr>
          <w:sz w:val="22"/>
          <w:szCs w:val="22"/>
        </w:rPr>
        <w:t xml:space="preserve"> and Black Carbon particles associated with engine idling).</w:t>
      </w:r>
    </w:p>
    <w:p w14:paraId="165DF3E0" w14:textId="77777777" w:rsidR="00D62DA4" w:rsidRPr="00124CC2" w:rsidRDefault="00D62DA4" w:rsidP="00D62DA4">
      <w:pPr>
        <w:pStyle w:val="ListParagraph"/>
        <w:numPr>
          <w:ilvl w:val="0"/>
          <w:numId w:val="44"/>
        </w:numPr>
        <w:spacing w:before="180"/>
        <w:jc w:val="both"/>
        <w:rPr>
          <w:sz w:val="22"/>
          <w:szCs w:val="22"/>
        </w:rPr>
      </w:pPr>
      <w:r w:rsidRPr="00124CC2">
        <w:rPr>
          <w:sz w:val="22"/>
          <w:szCs w:val="22"/>
        </w:rPr>
        <w:t>For staff and students to adopt no-idling practices when driving UCC vehicles off-campus.</w:t>
      </w:r>
    </w:p>
    <w:p w14:paraId="2D619AFD" w14:textId="77777777" w:rsidR="00D62DA4" w:rsidRPr="00124CC2" w:rsidRDefault="00D62DA4" w:rsidP="00D62DA4">
      <w:pPr>
        <w:pStyle w:val="ListParagraph"/>
        <w:numPr>
          <w:ilvl w:val="0"/>
          <w:numId w:val="44"/>
        </w:numPr>
        <w:spacing w:before="180"/>
        <w:jc w:val="both"/>
        <w:rPr>
          <w:sz w:val="22"/>
          <w:szCs w:val="22"/>
        </w:rPr>
      </w:pPr>
      <w:r w:rsidRPr="00124CC2">
        <w:rPr>
          <w:sz w:val="22"/>
          <w:szCs w:val="22"/>
        </w:rPr>
        <w:t>To communicate the no-idling policy to UCC’s community and visitors to campus and raise awareness about the harms of engine idling to people and the environment.</w:t>
      </w:r>
    </w:p>
    <w:p w14:paraId="1483A1BF" w14:textId="77777777" w:rsidR="00D62DA4" w:rsidRPr="00124CC2" w:rsidRDefault="00D62DA4" w:rsidP="00D62DA4">
      <w:pPr>
        <w:pStyle w:val="ListParagraph"/>
        <w:numPr>
          <w:ilvl w:val="0"/>
          <w:numId w:val="44"/>
        </w:numPr>
        <w:spacing w:before="180"/>
        <w:jc w:val="both"/>
        <w:rPr>
          <w:sz w:val="22"/>
          <w:szCs w:val="22"/>
        </w:rPr>
      </w:pPr>
      <w:r w:rsidRPr="00124CC2">
        <w:rPr>
          <w:sz w:val="22"/>
          <w:szCs w:val="22"/>
        </w:rPr>
        <w:t>For UCC to demonstrate societal leadership and to use its no-idling policy as a tool to inform and educate wider society – and policy makers – on the health and environmental harms of vehicle idling.</w:t>
      </w:r>
    </w:p>
    <w:p w14:paraId="391F32C6" w14:textId="2D557BC2" w:rsidR="009839A7" w:rsidRDefault="009839A7" w:rsidP="00D368C7">
      <w:pPr>
        <w:spacing w:before="180"/>
        <w:jc w:val="both"/>
      </w:pPr>
    </w:p>
    <w:p w14:paraId="7ED62B92" w14:textId="0EFF0B6D" w:rsidR="00D62DA4" w:rsidRPr="00D62DA4" w:rsidRDefault="00D62DA4" w:rsidP="00D62DA4">
      <w:pPr>
        <w:rPr>
          <w:b/>
          <w:bCs/>
          <w:sz w:val="32"/>
          <w:szCs w:val="32"/>
          <w:lang w:val="en-IE"/>
        </w:rPr>
      </w:pPr>
      <w:r w:rsidRPr="00D62DA4">
        <w:rPr>
          <w:b/>
          <w:bCs/>
          <w:sz w:val="32"/>
          <w:szCs w:val="32"/>
          <w:lang w:val="en-IE"/>
        </w:rPr>
        <w:lastRenderedPageBreak/>
        <w:t>Definitions</w:t>
      </w:r>
    </w:p>
    <w:p w14:paraId="795289E7" w14:textId="77777777" w:rsidR="00D62DA4" w:rsidRPr="00D62DA4" w:rsidRDefault="00D62DA4" w:rsidP="00D62DA4">
      <w:pPr>
        <w:spacing w:before="180"/>
        <w:jc w:val="both"/>
        <w:rPr>
          <w:sz w:val="22"/>
          <w:szCs w:val="22"/>
        </w:rPr>
      </w:pPr>
      <w:r w:rsidRPr="00D62DA4">
        <w:rPr>
          <w:sz w:val="22"/>
          <w:szCs w:val="22"/>
        </w:rPr>
        <w:t>Engine idling is understood to be the unnecessarily running of an internal combustion engine while the vehicle is parked or stopped.</w:t>
      </w:r>
    </w:p>
    <w:p w14:paraId="6E816B82" w14:textId="77777777" w:rsidR="00D62DA4" w:rsidRDefault="00D62DA4" w:rsidP="00D62DA4">
      <w:pPr>
        <w:rPr>
          <w:bCs/>
          <w:sz w:val="22"/>
          <w:szCs w:val="22"/>
          <w:lang w:val="en-IE"/>
        </w:rPr>
      </w:pPr>
    </w:p>
    <w:p w14:paraId="76065F85" w14:textId="77777777" w:rsidR="00D62DA4" w:rsidRDefault="00D62DA4" w:rsidP="00D62DA4">
      <w:pPr>
        <w:rPr>
          <w:b/>
          <w:bCs/>
          <w:sz w:val="32"/>
          <w:szCs w:val="32"/>
          <w:lang w:val="en-IE"/>
        </w:rPr>
      </w:pPr>
      <w:r>
        <w:rPr>
          <w:b/>
          <w:bCs/>
          <w:sz w:val="32"/>
          <w:szCs w:val="32"/>
          <w:lang w:val="en-IE"/>
        </w:rPr>
        <w:t>Scope</w:t>
      </w:r>
    </w:p>
    <w:p w14:paraId="1A5DC3C1" w14:textId="77777777" w:rsidR="00D62DA4" w:rsidRPr="00D62DA4" w:rsidRDefault="00D62DA4" w:rsidP="00D62DA4">
      <w:pPr>
        <w:spacing w:before="180"/>
        <w:jc w:val="both"/>
        <w:rPr>
          <w:sz w:val="22"/>
          <w:szCs w:val="22"/>
        </w:rPr>
      </w:pPr>
      <w:r w:rsidRPr="00D62DA4">
        <w:rPr>
          <w:sz w:val="22"/>
          <w:szCs w:val="22"/>
        </w:rPr>
        <w:t>This policy applies to all such vehicles (UCC, private or commercial) and their drivers, whether staff, students, visitors, taxis, buses, delivery vans and trucks, and contractors’ vehicles on UCC campus grounds (1) and in its immediate surroundings (2).</w:t>
      </w:r>
    </w:p>
    <w:p w14:paraId="483D9620" w14:textId="7DB52C14" w:rsidR="00D62DA4" w:rsidRPr="00D62DA4" w:rsidRDefault="00D62DA4" w:rsidP="00D62DA4">
      <w:pPr>
        <w:spacing w:before="180"/>
        <w:jc w:val="both"/>
        <w:rPr>
          <w:sz w:val="22"/>
          <w:szCs w:val="22"/>
        </w:rPr>
      </w:pPr>
      <w:r w:rsidRPr="00D62DA4">
        <w:rPr>
          <w:sz w:val="22"/>
          <w:szCs w:val="22"/>
        </w:rPr>
        <w:t>It also applies to UCC-owned or hired vehicles off campus.</w:t>
      </w:r>
    </w:p>
    <w:p w14:paraId="1CF59A0B" w14:textId="77777777" w:rsidR="00D62DA4" w:rsidRDefault="00D62DA4" w:rsidP="00D62DA4">
      <w:pPr>
        <w:rPr>
          <w:bCs/>
          <w:sz w:val="22"/>
          <w:szCs w:val="22"/>
          <w:lang w:val="en-IE" w:eastAsia="en-US"/>
        </w:rPr>
      </w:pPr>
    </w:p>
    <w:p w14:paraId="1523487A" w14:textId="77777777" w:rsidR="00D62DA4" w:rsidRDefault="00D62DA4" w:rsidP="00D62DA4">
      <w:pPr>
        <w:rPr>
          <w:b/>
          <w:bCs/>
          <w:sz w:val="22"/>
          <w:szCs w:val="22"/>
          <w:lang w:val="en-IE"/>
        </w:rPr>
      </w:pPr>
      <w:r>
        <w:rPr>
          <w:b/>
          <w:bCs/>
          <w:sz w:val="32"/>
          <w:szCs w:val="32"/>
          <w:lang w:val="en-IE"/>
        </w:rPr>
        <w:t xml:space="preserve">Subject of the Policy </w:t>
      </w:r>
    </w:p>
    <w:p w14:paraId="05A037CE" w14:textId="77777777" w:rsidR="00D62DA4" w:rsidRDefault="00D62DA4" w:rsidP="00D62DA4">
      <w:pPr>
        <w:rPr>
          <w:bCs/>
          <w:sz w:val="22"/>
          <w:szCs w:val="22"/>
          <w:lang w:val="en-IE"/>
        </w:rPr>
      </w:pPr>
    </w:p>
    <w:p w14:paraId="6E899840" w14:textId="77777777" w:rsidR="00D62DA4" w:rsidRDefault="00D62DA4" w:rsidP="00D62DA4">
      <w:pPr>
        <w:rPr>
          <w:bCs/>
          <w:sz w:val="22"/>
          <w:szCs w:val="22"/>
          <w:lang w:val="en-IE"/>
        </w:rPr>
      </w:pPr>
      <w:r>
        <w:rPr>
          <w:bCs/>
          <w:sz w:val="22"/>
          <w:szCs w:val="22"/>
          <w:lang w:val="en-IE"/>
        </w:rPr>
        <w:t xml:space="preserve">(1) Idling of the engine for all internal combustion engine powered vehicles (petrol, diesel, etc.) is </w:t>
      </w:r>
      <w:r>
        <w:rPr>
          <w:bCs/>
          <w:sz w:val="22"/>
          <w:szCs w:val="22"/>
          <w:u w:val="single"/>
          <w:lang w:val="en-IE"/>
        </w:rPr>
        <w:t>not allowed</w:t>
      </w:r>
      <w:r>
        <w:rPr>
          <w:bCs/>
          <w:sz w:val="22"/>
          <w:szCs w:val="22"/>
          <w:lang w:val="en-IE"/>
        </w:rPr>
        <w:t xml:space="preserve"> while the vehicle is parked (even for short times) within UCC premises.</w:t>
      </w:r>
    </w:p>
    <w:p w14:paraId="2FA2B4DB" w14:textId="77777777" w:rsidR="00D62DA4" w:rsidRDefault="00D62DA4" w:rsidP="00D62DA4">
      <w:pPr>
        <w:rPr>
          <w:bCs/>
          <w:sz w:val="22"/>
          <w:szCs w:val="22"/>
          <w:lang w:val="en-IE"/>
        </w:rPr>
      </w:pPr>
    </w:p>
    <w:p w14:paraId="1000F4BA" w14:textId="77777777" w:rsidR="00D62DA4" w:rsidRDefault="00D62DA4" w:rsidP="00D62DA4">
      <w:pPr>
        <w:rPr>
          <w:bCs/>
          <w:sz w:val="22"/>
          <w:szCs w:val="22"/>
          <w:lang w:val="en-IE"/>
        </w:rPr>
      </w:pPr>
      <w:r>
        <w:rPr>
          <w:bCs/>
          <w:sz w:val="22"/>
          <w:szCs w:val="22"/>
          <w:lang w:val="en-IE"/>
        </w:rPr>
        <w:t xml:space="preserve">(2) Idling of the engine of all such vehicles </w:t>
      </w:r>
      <w:r>
        <w:rPr>
          <w:bCs/>
          <w:sz w:val="22"/>
          <w:szCs w:val="22"/>
          <w:u w:val="single"/>
          <w:lang w:val="en-IE"/>
        </w:rPr>
        <w:t>is actively discouraged</w:t>
      </w:r>
      <w:r>
        <w:rPr>
          <w:bCs/>
          <w:sz w:val="22"/>
          <w:szCs w:val="22"/>
          <w:lang w:val="en-IE"/>
        </w:rPr>
        <w:t xml:space="preserve"> in the vicinity of UCC premises.</w:t>
      </w:r>
    </w:p>
    <w:p w14:paraId="0FB93BC5" w14:textId="77777777" w:rsidR="00D62DA4" w:rsidRDefault="00D62DA4" w:rsidP="00D62DA4">
      <w:pPr>
        <w:rPr>
          <w:bCs/>
          <w:sz w:val="20"/>
          <w:szCs w:val="20"/>
          <w:lang w:val="en-IE"/>
        </w:rPr>
      </w:pPr>
    </w:p>
    <w:p w14:paraId="5036B0E2" w14:textId="77777777" w:rsidR="00D62DA4" w:rsidRDefault="00D62DA4" w:rsidP="00D62DA4">
      <w:pPr>
        <w:rPr>
          <w:bCs/>
          <w:sz w:val="22"/>
          <w:szCs w:val="22"/>
          <w:lang w:val="en-IE"/>
        </w:rPr>
      </w:pPr>
      <w:r>
        <w:rPr>
          <w:bCs/>
          <w:sz w:val="22"/>
          <w:szCs w:val="22"/>
          <w:lang w:val="en-IE"/>
        </w:rPr>
        <w:t xml:space="preserve">Exclusions: </w:t>
      </w:r>
    </w:p>
    <w:p w14:paraId="5D2CB068" w14:textId="77777777" w:rsidR="00D62DA4" w:rsidRDefault="00D62DA4" w:rsidP="00D62DA4">
      <w:pPr>
        <w:numPr>
          <w:ilvl w:val="0"/>
          <w:numId w:val="45"/>
        </w:numPr>
        <w:rPr>
          <w:bCs/>
          <w:sz w:val="22"/>
          <w:szCs w:val="22"/>
          <w:lang w:val="en-IE"/>
        </w:rPr>
      </w:pPr>
      <w:r>
        <w:rPr>
          <w:bCs/>
          <w:sz w:val="22"/>
          <w:szCs w:val="22"/>
          <w:lang w:val="en-IE"/>
        </w:rPr>
        <w:t>vehicle engine running to drive secondary functions (e.g., cryogenic and refrigeration units, cement mixers, ice-cream trucks, etc.)</w:t>
      </w:r>
    </w:p>
    <w:p w14:paraId="16786B9D" w14:textId="77777777" w:rsidR="00D62DA4" w:rsidRDefault="00D62DA4" w:rsidP="00D62DA4">
      <w:pPr>
        <w:numPr>
          <w:ilvl w:val="0"/>
          <w:numId w:val="45"/>
        </w:numPr>
        <w:rPr>
          <w:bCs/>
          <w:sz w:val="22"/>
          <w:szCs w:val="22"/>
          <w:lang w:val="en-IE"/>
        </w:rPr>
      </w:pPr>
      <w:r>
        <w:rPr>
          <w:bCs/>
          <w:sz w:val="22"/>
          <w:szCs w:val="22"/>
          <w:lang w:val="en-IE"/>
        </w:rPr>
        <w:t>running the vehicle’s engine to de-ice windows prior to driving</w:t>
      </w:r>
    </w:p>
    <w:p w14:paraId="24C513BE" w14:textId="77777777" w:rsidR="00D62DA4" w:rsidRDefault="00D62DA4" w:rsidP="00D62DA4">
      <w:pPr>
        <w:numPr>
          <w:ilvl w:val="0"/>
          <w:numId w:val="45"/>
        </w:numPr>
        <w:rPr>
          <w:bCs/>
          <w:sz w:val="22"/>
          <w:szCs w:val="22"/>
          <w:lang w:val="en-IE"/>
        </w:rPr>
      </w:pPr>
      <w:r>
        <w:rPr>
          <w:bCs/>
          <w:sz w:val="22"/>
          <w:szCs w:val="22"/>
          <w:lang w:val="en-IE"/>
        </w:rPr>
        <w:t xml:space="preserve">any other genuine reason </w:t>
      </w:r>
      <w:proofErr w:type="gramStart"/>
      <w:r>
        <w:rPr>
          <w:bCs/>
          <w:sz w:val="22"/>
          <w:szCs w:val="22"/>
          <w:lang w:val="en-IE"/>
        </w:rPr>
        <w:t>similar to</w:t>
      </w:r>
      <w:proofErr w:type="gramEnd"/>
      <w:r>
        <w:rPr>
          <w:bCs/>
          <w:sz w:val="22"/>
          <w:szCs w:val="22"/>
          <w:lang w:val="en-IE"/>
        </w:rPr>
        <w:t xml:space="preserve"> the above</w:t>
      </w:r>
    </w:p>
    <w:p w14:paraId="36F9F38C" w14:textId="77777777" w:rsidR="00D62DA4" w:rsidRDefault="00D62DA4" w:rsidP="00D62DA4">
      <w:pPr>
        <w:rPr>
          <w:sz w:val="32"/>
          <w:szCs w:val="32"/>
          <w:lang w:val="en-IE"/>
        </w:rPr>
      </w:pPr>
    </w:p>
    <w:p w14:paraId="2E01103C" w14:textId="77777777" w:rsidR="00D62DA4" w:rsidRDefault="00D62DA4" w:rsidP="00D62DA4">
      <w:pPr>
        <w:rPr>
          <w:b/>
          <w:bCs/>
          <w:sz w:val="32"/>
          <w:szCs w:val="32"/>
          <w:lang w:val="en-IE"/>
        </w:rPr>
      </w:pPr>
      <w:r>
        <w:rPr>
          <w:b/>
          <w:bCs/>
          <w:sz w:val="32"/>
          <w:szCs w:val="32"/>
          <w:lang w:val="en-IE"/>
        </w:rPr>
        <w:t>Roles and Responsibility</w:t>
      </w:r>
    </w:p>
    <w:p w14:paraId="79D8A77C" w14:textId="77777777" w:rsidR="00D62DA4" w:rsidRDefault="00D62DA4" w:rsidP="00D62DA4">
      <w:pPr>
        <w:rPr>
          <w:bCs/>
          <w:sz w:val="22"/>
          <w:szCs w:val="22"/>
          <w:lang w:val="en-IE"/>
        </w:rPr>
      </w:pPr>
    </w:p>
    <w:p w14:paraId="079E2A26" w14:textId="7B925FE2" w:rsidR="00D62DA4" w:rsidRDefault="00D62DA4" w:rsidP="00D62DA4">
      <w:pPr>
        <w:pStyle w:val="ListParagraph"/>
        <w:numPr>
          <w:ilvl w:val="0"/>
          <w:numId w:val="46"/>
        </w:numPr>
        <w:spacing w:after="200" w:line="276" w:lineRule="auto"/>
        <w:rPr>
          <w:bCs/>
          <w:sz w:val="22"/>
          <w:szCs w:val="22"/>
        </w:rPr>
      </w:pPr>
      <w:r>
        <w:rPr>
          <w:bCs/>
        </w:rPr>
        <w:t>Buildings and Estates will communicate the policy to staff and students via internal communication channels</w:t>
      </w:r>
      <w:r w:rsidR="00F15E98">
        <w:rPr>
          <w:bCs/>
        </w:rPr>
        <w:t xml:space="preserve"> and</w:t>
      </w:r>
    </w:p>
    <w:p w14:paraId="59C3AF12" w14:textId="77777777" w:rsidR="00D62DA4" w:rsidRDefault="00D62DA4" w:rsidP="00D62DA4">
      <w:pPr>
        <w:pStyle w:val="ListParagraph"/>
        <w:numPr>
          <w:ilvl w:val="0"/>
          <w:numId w:val="46"/>
        </w:numPr>
        <w:spacing w:after="200" w:line="276" w:lineRule="auto"/>
        <w:rPr>
          <w:bCs/>
        </w:rPr>
      </w:pPr>
      <w:r>
        <w:rPr>
          <w:bCs/>
        </w:rPr>
        <w:t>Erect signage at vehicle entrances to notify drivers of the policy.</w:t>
      </w:r>
    </w:p>
    <w:p w14:paraId="43203961" w14:textId="77777777" w:rsidR="00D62DA4" w:rsidRDefault="00D62DA4" w:rsidP="00D62DA4">
      <w:pPr>
        <w:pStyle w:val="ListParagraph"/>
        <w:numPr>
          <w:ilvl w:val="0"/>
          <w:numId w:val="46"/>
        </w:numPr>
        <w:spacing w:after="200" w:line="276" w:lineRule="auto"/>
        <w:rPr>
          <w:bCs/>
        </w:rPr>
      </w:pPr>
      <w:r>
        <w:rPr>
          <w:bCs/>
        </w:rPr>
        <w:t xml:space="preserve">Procurement Office will inform suppliers and contractors of this no-idling policy in purchase orders and contracts.  </w:t>
      </w:r>
    </w:p>
    <w:p w14:paraId="09085519" w14:textId="3158F1ED" w:rsidR="00D62DA4" w:rsidRPr="00D62DA4" w:rsidRDefault="00D62DA4" w:rsidP="00D62DA4">
      <w:pPr>
        <w:rPr>
          <w:b/>
          <w:bCs/>
          <w:sz w:val="32"/>
          <w:szCs w:val="32"/>
          <w:lang w:val="en-IE"/>
        </w:rPr>
      </w:pPr>
      <w:r>
        <w:rPr>
          <w:b/>
          <w:bCs/>
          <w:sz w:val="32"/>
          <w:szCs w:val="32"/>
          <w:lang w:val="en-IE"/>
        </w:rPr>
        <w:t>Enforcement</w:t>
      </w:r>
    </w:p>
    <w:p w14:paraId="0AD1E0EF" w14:textId="5A31851C" w:rsidR="00D62DA4" w:rsidRPr="00D62DA4" w:rsidRDefault="00D62DA4" w:rsidP="00D62DA4">
      <w:pPr>
        <w:spacing w:before="180"/>
        <w:jc w:val="both"/>
        <w:rPr>
          <w:sz w:val="22"/>
          <w:szCs w:val="22"/>
        </w:rPr>
      </w:pPr>
      <w:r w:rsidRPr="00D62DA4">
        <w:rPr>
          <w:sz w:val="22"/>
          <w:szCs w:val="22"/>
        </w:rPr>
        <w:t>Compliance with a well-communicated no-idling policy is expected to be high.</w:t>
      </w:r>
      <w:r w:rsidR="00124CC2">
        <w:rPr>
          <w:sz w:val="22"/>
          <w:szCs w:val="22"/>
        </w:rPr>
        <w:t xml:space="preserve"> </w:t>
      </w:r>
      <w:r w:rsidRPr="00D62DA4">
        <w:rPr>
          <w:sz w:val="22"/>
          <w:szCs w:val="22"/>
        </w:rPr>
        <w:t xml:space="preserve">Breaches of this policy will be addressed by General Services as deemed appropriate. </w:t>
      </w:r>
    </w:p>
    <w:p w14:paraId="30AEEE57" w14:textId="77777777" w:rsidR="00D62DA4" w:rsidRDefault="00D62DA4" w:rsidP="00D62DA4">
      <w:pPr>
        <w:rPr>
          <w:bCs/>
          <w:sz w:val="22"/>
          <w:szCs w:val="22"/>
          <w:lang w:val="en-IE"/>
        </w:rPr>
      </w:pPr>
    </w:p>
    <w:p w14:paraId="41FA5E51" w14:textId="77777777" w:rsidR="00D62DA4" w:rsidRDefault="00D62DA4" w:rsidP="00D62DA4">
      <w:pPr>
        <w:rPr>
          <w:bCs/>
          <w:sz w:val="22"/>
          <w:szCs w:val="22"/>
          <w:lang w:val="en-IE"/>
        </w:rPr>
      </w:pPr>
      <w:r>
        <w:rPr>
          <w:bCs/>
          <w:sz w:val="22"/>
          <w:szCs w:val="22"/>
          <w:lang w:val="en-IE"/>
        </w:rPr>
        <w:t>It is proposed that this policy comes into effect on 1</w:t>
      </w:r>
      <w:r>
        <w:rPr>
          <w:bCs/>
          <w:sz w:val="22"/>
          <w:szCs w:val="22"/>
          <w:vertAlign w:val="superscript"/>
          <w:lang w:val="en-IE"/>
        </w:rPr>
        <w:t>st</w:t>
      </w:r>
      <w:r>
        <w:rPr>
          <w:bCs/>
          <w:sz w:val="22"/>
          <w:szCs w:val="22"/>
          <w:lang w:val="en-IE"/>
        </w:rPr>
        <w:t xml:space="preserve"> September 2022</w:t>
      </w:r>
    </w:p>
    <w:p w14:paraId="581054B8" w14:textId="058F066A" w:rsidR="00D62DA4" w:rsidRDefault="00D62DA4" w:rsidP="00D368C7">
      <w:pPr>
        <w:spacing w:before="180"/>
        <w:jc w:val="both"/>
      </w:pPr>
    </w:p>
    <w:p w14:paraId="5AF5D5BE" w14:textId="2415AD92" w:rsidR="00D62DA4" w:rsidRDefault="00D62DA4" w:rsidP="00D368C7">
      <w:pPr>
        <w:spacing w:before="180"/>
        <w:jc w:val="both"/>
      </w:pPr>
    </w:p>
    <w:p w14:paraId="3AFA054F" w14:textId="77777777" w:rsidR="00BE330A" w:rsidRPr="00B06CD5" w:rsidRDefault="00BE330A" w:rsidP="00C15E2D">
      <w:pPr>
        <w:rPr>
          <w:rFonts w:ascii="Arial Rounded MT Bold" w:hAnsi="Arial Rounded MT Bold"/>
          <w:sz w:val="32"/>
          <w:szCs w:val="32"/>
          <w:lang w:val="en-IE"/>
        </w:rPr>
      </w:pPr>
    </w:p>
    <w:sectPr w:rsidR="00BE330A" w:rsidRPr="00B06CD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0C84" w14:textId="77777777" w:rsidR="00AF452F" w:rsidRDefault="00AF452F">
      <w:r>
        <w:separator/>
      </w:r>
    </w:p>
  </w:endnote>
  <w:endnote w:type="continuationSeparator" w:id="0">
    <w:p w14:paraId="09D31AEE" w14:textId="77777777" w:rsidR="00AF452F" w:rsidRDefault="00AF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8776" w14:textId="77777777" w:rsidR="00AF452F" w:rsidRDefault="00AF452F">
      <w:r>
        <w:separator/>
      </w:r>
    </w:p>
  </w:footnote>
  <w:footnote w:type="continuationSeparator" w:id="0">
    <w:p w14:paraId="6107D196" w14:textId="77777777" w:rsidR="00AF452F" w:rsidRDefault="00AF452F">
      <w:r>
        <w:continuationSeparator/>
      </w:r>
    </w:p>
  </w:footnote>
  <w:footnote w:id="1">
    <w:p w14:paraId="1E421DE9" w14:textId="77777777" w:rsidR="00D62DA4" w:rsidRDefault="00D62DA4" w:rsidP="00D62DA4">
      <w:pPr>
        <w:pStyle w:val="FootnoteText"/>
        <w:rPr>
          <w:lang w:val="en-US"/>
        </w:rPr>
      </w:pPr>
      <w:r>
        <w:rPr>
          <w:rStyle w:val="FootnoteReference"/>
        </w:rPr>
        <w:footnoteRef/>
      </w:r>
      <w:r>
        <w:t xml:space="preserve"> Ireland is an outlier among developed countries in that it has no specific legislation on vehicle idling.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963F" w14:textId="77777777" w:rsidR="00E26CD2" w:rsidRPr="00812BF7" w:rsidRDefault="00E26CD2">
    <w:pPr>
      <w:pStyle w:val="Header"/>
      <w:rPr>
        <w:rFonts w:ascii="Gill Sans MT" w:hAnsi="Gill Sans MT"/>
        <w:b/>
        <w:color w:val="C0C0C0"/>
        <w:sz w:val="28"/>
        <w:szCs w:val="28"/>
        <w:lang w:val="en-IE"/>
      </w:rPr>
    </w:pPr>
    <w:r w:rsidRPr="00812BF7">
      <w:rPr>
        <w:rFonts w:ascii="Gill Sans MT" w:hAnsi="Gill Sans MT"/>
        <w:b/>
        <w:color w:val="C0C0C0"/>
        <w:sz w:val="28"/>
        <w:szCs w:val="28"/>
        <w:lang w:val="en-IE"/>
      </w:rPr>
      <w:t>UCC – Commuter Plan Manager</w:t>
    </w:r>
  </w:p>
  <w:p w14:paraId="558B9E9E" w14:textId="77777777" w:rsidR="00E26CD2" w:rsidRDefault="00825725">
    <w:pPr>
      <w:pStyle w:val="Header"/>
      <w:rPr>
        <w:rFonts w:ascii="Arial Black" w:hAnsi="Arial Black"/>
        <w:lang w:val="en-IE"/>
      </w:rPr>
    </w:pPr>
    <w:r>
      <w:rPr>
        <w:rFonts w:ascii="Arial Black" w:hAnsi="Arial Black"/>
        <w:noProof/>
      </w:rPr>
      <w:pict w14:anchorId="00E1656D">
        <v:line id="_x0000_s2049" style="position:absolute;z-index:251657728;mso-wrap-edited:f" from="0,10.7pt" to="414pt,10.7pt"/>
      </w:pict>
    </w:r>
  </w:p>
  <w:p w14:paraId="6850F8ED" w14:textId="77777777" w:rsidR="00E26CD2" w:rsidRPr="00457238" w:rsidRDefault="00E26CD2">
    <w:pPr>
      <w:pStyle w:val="Header"/>
      <w:rPr>
        <w:rFonts w:ascii="Arial Black" w:hAnsi="Arial Black"/>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13D"/>
    <w:multiLevelType w:val="hybridMultilevel"/>
    <w:tmpl w:val="667E5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0151F"/>
    <w:multiLevelType w:val="hybridMultilevel"/>
    <w:tmpl w:val="26864E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84CB2"/>
    <w:multiLevelType w:val="hybridMultilevel"/>
    <w:tmpl w:val="0A329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77049"/>
    <w:multiLevelType w:val="hybridMultilevel"/>
    <w:tmpl w:val="D2A6D5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036C3"/>
    <w:multiLevelType w:val="hybridMultilevel"/>
    <w:tmpl w:val="40D46F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C54AB"/>
    <w:multiLevelType w:val="hybridMultilevel"/>
    <w:tmpl w:val="C9CAF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AB532B"/>
    <w:multiLevelType w:val="hybridMultilevel"/>
    <w:tmpl w:val="EDFA1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751F2"/>
    <w:multiLevelType w:val="hybridMultilevel"/>
    <w:tmpl w:val="D8B2C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C310F"/>
    <w:multiLevelType w:val="hybridMultilevel"/>
    <w:tmpl w:val="878A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D4A16"/>
    <w:multiLevelType w:val="hybridMultilevel"/>
    <w:tmpl w:val="D8A03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1531A"/>
    <w:multiLevelType w:val="hybridMultilevel"/>
    <w:tmpl w:val="890AA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81379"/>
    <w:multiLevelType w:val="hybridMultilevel"/>
    <w:tmpl w:val="6E02C3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D3A11"/>
    <w:multiLevelType w:val="hybridMultilevel"/>
    <w:tmpl w:val="D80488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40825"/>
    <w:multiLevelType w:val="hybridMultilevel"/>
    <w:tmpl w:val="698EDE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9E7183"/>
    <w:multiLevelType w:val="hybridMultilevel"/>
    <w:tmpl w:val="EAF0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353B9"/>
    <w:multiLevelType w:val="hybridMultilevel"/>
    <w:tmpl w:val="5454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93C97"/>
    <w:multiLevelType w:val="hybridMultilevel"/>
    <w:tmpl w:val="36C4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571D6"/>
    <w:multiLevelType w:val="hybridMultilevel"/>
    <w:tmpl w:val="BB1CB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2002B"/>
    <w:multiLevelType w:val="hybridMultilevel"/>
    <w:tmpl w:val="5EAA29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163219F"/>
    <w:multiLevelType w:val="hybridMultilevel"/>
    <w:tmpl w:val="224E4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12647"/>
    <w:multiLevelType w:val="hybridMultilevel"/>
    <w:tmpl w:val="45646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724A79"/>
    <w:multiLevelType w:val="hybridMultilevel"/>
    <w:tmpl w:val="78745F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6033C4"/>
    <w:multiLevelType w:val="hybridMultilevel"/>
    <w:tmpl w:val="61AC5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C4078"/>
    <w:multiLevelType w:val="hybridMultilevel"/>
    <w:tmpl w:val="1F08BF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93F31"/>
    <w:multiLevelType w:val="hybridMultilevel"/>
    <w:tmpl w:val="094A9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B2A1A"/>
    <w:multiLevelType w:val="hybridMultilevel"/>
    <w:tmpl w:val="F40A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411ED"/>
    <w:multiLevelType w:val="hybridMultilevel"/>
    <w:tmpl w:val="B34E5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821216"/>
    <w:multiLevelType w:val="hybridMultilevel"/>
    <w:tmpl w:val="0D98C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F03AC"/>
    <w:multiLevelType w:val="hybridMultilevel"/>
    <w:tmpl w:val="05922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711C8"/>
    <w:multiLevelType w:val="hybridMultilevel"/>
    <w:tmpl w:val="93EA0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A028E"/>
    <w:multiLevelType w:val="hybridMultilevel"/>
    <w:tmpl w:val="60089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3400A"/>
    <w:multiLevelType w:val="hybridMultilevel"/>
    <w:tmpl w:val="1AC2CF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269C2"/>
    <w:multiLevelType w:val="hybridMultilevel"/>
    <w:tmpl w:val="1C347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614A2"/>
    <w:multiLevelType w:val="hybridMultilevel"/>
    <w:tmpl w:val="8B42D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9744CA"/>
    <w:multiLevelType w:val="hybridMultilevel"/>
    <w:tmpl w:val="66CC3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61162"/>
    <w:multiLevelType w:val="hybridMultilevel"/>
    <w:tmpl w:val="162E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CB51D6"/>
    <w:multiLevelType w:val="hybridMultilevel"/>
    <w:tmpl w:val="79D09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9E703D2"/>
    <w:multiLevelType w:val="hybridMultilevel"/>
    <w:tmpl w:val="59BCE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C7213"/>
    <w:multiLevelType w:val="hybridMultilevel"/>
    <w:tmpl w:val="3B905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81304"/>
    <w:multiLevelType w:val="hybridMultilevel"/>
    <w:tmpl w:val="5D329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8D3F05"/>
    <w:multiLevelType w:val="hybridMultilevel"/>
    <w:tmpl w:val="E536C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24FC6"/>
    <w:multiLevelType w:val="hybridMultilevel"/>
    <w:tmpl w:val="5AD87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369B8"/>
    <w:multiLevelType w:val="hybridMultilevel"/>
    <w:tmpl w:val="1D58F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7609F6"/>
    <w:multiLevelType w:val="hybridMultilevel"/>
    <w:tmpl w:val="98E28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1193034">
    <w:abstractNumId w:val="17"/>
  </w:num>
  <w:num w:numId="2" w16cid:durableId="1969162265">
    <w:abstractNumId w:val="22"/>
  </w:num>
  <w:num w:numId="3" w16cid:durableId="1518428267">
    <w:abstractNumId w:val="3"/>
  </w:num>
  <w:num w:numId="4" w16cid:durableId="1073507612">
    <w:abstractNumId w:val="0"/>
  </w:num>
  <w:num w:numId="5" w16cid:durableId="694497361">
    <w:abstractNumId w:val="42"/>
  </w:num>
  <w:num w:numId="6" w16cid:durableId="1125273313">
    <w:abstractNumId w:val="38"/>
  </w:num>
  <w:num w:numId="7" w16cid:durableId="1416587430">
    <w:abstractNumId w:val="29"/>
  </w:num>
  <w:num w:numId="8" w16cid:durableId="1725374180">
    <w:abstractNumId w:val="11"/>
  </w:num>
  <w:num w:numId="9" w16cid:durableId="909195246">
    <w:abstractNumId w:val="43"/>
  </w:num>
  <w:num w:numId="10" w16cid:durableId="1952322907">
    <w:abstractNumId w:val="39"/>
  </w:num>
  <w:num w:numId="11" w16cid:durableId="100489841">
    <w:abstractNumId w:val="37"/>
  </w:num>
  <w:num w:numId="12" w16cid:durableId="1703241414">
    <w:abstractNumId w:val="2"/>
  </w:num>
  <w:num w:numId="13" w16cid:durableId="9722010">
    <w:abstractNumId w:val="30"/>
  </w:num>
  <w:num w:numId="14" w16cid:durableId="1342119289">
    <w:abstractNumId w:val="13"/>
  </w:num>
  <w:num w:numId="15" w16cid:durableId="1332637776">
    <w:abstractNumId w:val="34"/>
  </w:num>
  <w:num w:numId="16" w16cid:durableId="133180145">
    <w:abstractNumId w:val="6"/>
  </w:num>
  <w:num w:numId="17" w16cid:durableId="285545436">
    <w:abstractNumId w:val="27"/>
  </w:num>
  <w:num w:numId="18" w16cid:durableId="356545314">
    <w:abstractNumId w:val="20"/>
  </w:num>
  <w:num w:numId="19" w16cid:durableId="826556273">
    <w:abstractNumId w:val="28"/>
  </w:num>
  <w:num w:numId="20" w16cid:durableId="258024268">
    <w:abstractNumId w:val="21"/>
  </w:num>
  <w:num w:numId="21" w16cid:durableId="1279067863">
    <w:abstractNumId w:val="40"/>
  </w:num>
  <w:num w:numId="22" w16cid:durableId="194465318">
    <w:abstractNumId w:val="19"/>
  </w:num>
  <w:num w:numId="23" w16cid:durableId="1381857826">
    <w:abstractNumId w:val="41"/>
  </w:num>
  <w:num w:numId="24" w16cid:durableId="1219826677">
    <w:abstractNumId w:val="31"/>
  </w:num>
  <w:num w:numId="25" w16cid:durableId="1361128724">
    <w:abstractNumId w:val="32"/>
  </w:num>
  <w:num w:numId="26" w16cid:durableId="194195823">
    <w:abstractNumId w:val="12"/>
  </w:num>
  <w:num w:numId="27" w16cid:durableId="713309384">
    <w:abstractNumId w:val="24"/>
  </w:num>
  <w:num w:numId="28" w16cid:durableId="216670908">
    <w:abstractNumId w:val="10"/>
  </w:num>
  <w:num w:numId="29" w16cid:durableId="780732097">
    <w:abstractNumId w:val="9"/>
  </w:num>
  <w:num w:numId="30" w16cid:durableId="1027755812">
    <w:abstractNumId w:val="4"/>
  </w:num>
  <w:num w:numId="31" w16cid:durableId="1479299969">
    <w:abstractNumId w:val="33"/>
  </w:num>
  <w:num w:numId="32" w16cid:durableId="1223253922">
    <w:abstractNumId w:val="7"/>
  </w:num>
  <w:num w:numId="33" w16cid:durableId="335034977">
    <w:abstractNumId w:val="23"/>
  </w:num>
  <w:num w:numId="34" w16cid:durableId="1605722906">
    <w:abstractNumId w:val="26"/>
  </w:num>
  <w:num w:numId="35" w16cid:durableId="875041752">
    <w:abstractNumId w:val="36"/>
  </w:num>
  <w:num w:numId="36" w16cid:durableId="2105177868">
    <w:abstractNumId w:val="8"/>
  </w:num>
  <w:num w:numId="37" w16cid:durableId="1712800876">
    <w:abstractNumId w:val="14"/>
  </w:num>
  <w:num w:numId="38" w16cid:durableId="404301142">
    <w:abstractNumId w:val="35"/>
  </w:num>
  <w:num w:numId="39" w16cid:durableId="361172995">
    <w:abstractNumId w:val="5"/>
  </w:num>
  <w:num w:numId="40" w16cid:durableId="2110005073">
    <w:abstractNumId w:val="16"/>
  </w:num>
  <w:num w:numId="41" w16cid:durableId="267735258">
    <w:abstractNumId w:val="15"/>
  </w:num>
  <w:num w:numId="42" w16cid:durableId="308173057">
    <w:abstractNumId w:val="1"/>
  </w:num>
  <w:num w:numId="43" w16cid:durableId="1005398329">
    <w:abstractNumId w:val="25"/>
  </w:num>
  <w:num w:numId="44" w16cid:durableId="2119526878">
    <w:abstractNumId w:val="1"/>
    <w:lvlOverride w:ilvl="0">
      <w:startOverride w:val="1"/>
    </w:lvlOverride>
    <w:lvlOverride w:ilvl="1"/>
    <w:lvlOverride w:ilvl="2"/>
    <w:lvlOverride w:ilvl="3"/>
    <w:lvlOverride w:ilvl="4"/>
    <w:lvlOverride w:ilvl="5"/>
    <w:lvlOverride w:ilvl="6"/>
    <w:lvlOverride w:ilvl="7"/>
    <w:lvlOverride w:ilvl="8"/>
  </w:num>
  <w:num w:numId="45" w16cid:durableId="1507751081">
    <w:abstractNumId w:val="16"/>
    <w:lvlOverride w:ilvl="0"/>
    <w:lvlOverride w:ilvl="1"/>
    <w:lvlOverride w:ilvl="2"/>
    <w:lvlOverride w:ilvl="3"/>
    <w:lvlOverride w:ilvl="4"/>
    <w:lvlOverride w:ilvl="5"/>
    <w:lvlOverride w:ilvl="6"/>
    <w:lvlOverride w:ilvl="7"/>
    <w:lvlOverride w:ilvl="8"/>
  </w:num>
  <w:num w:numId="46" w16cid:durableId="186868386">
    <w:abstractNumId w:val="18"/>
    <w:lvlOverride w:ilvl="0"/>
    <w:lvlOverride w:ilvl="1"/>
    <w:lvlOverride w:ilvl="2"/>
    <w:lvlOverride w:ilvl="3"/>
    <w:lvlOverride w:ilvl="4"/>
    <w:lvlOverride w:ilvl="5"/>
    <w:lvlOverride w:ilvl="6"/>
    <w:lvlOverride w:ilvl="7"/>
    <w:lvlOverride w:ilvl="8"/>
  </w:num>
  <w:num w:numId="47" w16cid:durableId="991719498">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AEE"/>
    <w:rsid w:val="000039E2"/>
    <w:rsid w:val="00007008"/>
    <w:rsid w:val="00010071"/>
    <w:rsid w:val="00011A3B"/>
    <w:rsid w:val="00013CA9"/>
    <w:rsid w:val="00014401"/>
    <w:rsid w:val="0002140D"/>
    <w:rsid w:val="000259D7"/>
    <w:rsid w:val="00035994"/>
    <w:rsid w:val="00042FA6"/>
    <w:rsid w:val="000472B8"/>
    <w:rsid w:val="00051E27"/>
    <w:rsid w:val="00054405"/>
    <w:rsid w:val="00056645"/>
    <w:rsid w:val="00062439"/>
    <w:rsid w:val="00062780"/>
    <w:rsid w:val="00062B63"/>
    <w:rsid w:val="00064BE4"/>
    <w:rsid w:val="0006544C"/>
    <w:rsid w:val="00070BBD"/>
    <w:rsid w:val="00075FAF"/>
    <w:rsid w:val="00082AAB"/>
    <w:rsid w:val="00083D44"/>
    <w:rsid w:val="00091F4E"/>
    <w:rsid w:val="000A01A6"/>
    <w:rsid w:val="000A0457"/>
    <w:rsid w:val="000A6631"/>
    <w:rsid w:val="000B2476"/>
    <w:rsid w:val="000B29B3"/>
    <w:rsid w:val="000D1AC9"/>
    <w:rsid w:val="000D2DE5"/>
    <w:rsid w:val="000D4ADA"/>
    <w:rsid w:val="000E34BF"/>
    <w:rsid w:val="000E3DD6"/>
    <w:rsid w:val="000F2AB6"/>
    <w:rsid w:val="000F5985"/>
    <w:rsid w:val="0010054F"/>
    <w:rsid w:val="00107F08"/>
    <w:rsid w:val="00111856"/>
    <w:rsid w:val="00124CC2"/>
    <w:rsid w:val="00130EF4"/>
    <w:rsid w:val="00134552"/>
    <w:rsid w:val="001431DC"/>
    <w:rsid w:val="00146324"/>
    <w:rsid w:val="00150D79"/>
    <w:rsid w:val="001570A3"/>
    <w:rsid w:val="001571F9"/>
    <w:rsid w:val="00171333"/>
    <w:rsid w:val="00177BC8"/>
    <w:rsid w:val="00190DD9"/>
    <w:rsid w:val="0019136C"/>
    <w:rsid w:val="001A247B"/>
    <w:rsid w:val="001A30C5"/>
    <w:rsid w:val="001A3599"/>
    <w:rsid w:val="001B05C5"/>
    <w:rsid w:val="001D137C"/>
    <w:rsid w:val="001D2589"/>
    <w:rsid w:val="001D7D9E"/>
    <w:rsid w:val="001F1B8C"/>
    <w:rsid w:val="001F6233"/>
    <w:rsid w:val="00203276"/>
    <w:rsid w:val="00205702"/>
    <w:rsid w:val="00213F5C"/>
    <w:rsid w:val="002235C3"/>
    <w:rsid w:val="00225AC1"/>
    <w:rsid w:val="00240B6E"/>
    <w:rsid w:val="00245062"/>
    <w:rsid w:val="002464FB"/>
    <w:rsid w:val="00250658"/>
    <w:rsid w:val="00260A79"/>
    <w:rsid w:val="00263F17"/>
    <w:rsid w:val="0027310C"/>
    <w:rsid w:val="00276FF3"/>
    <w:rsid w:val="00280176"/>
    <w:rsid w:val="0028151F"/>
    <w:rsid w:val="002959DC"/>
    <w:rsid w:val="002A0FAF"/>
    <w:rsid w:val="002A14FE"/>
    <w:rsid w:val="002A5D1A"/>
    <w:rsid w:val="002A6629"/>
    <w:rsid w:val="002B28B8"/>
    <w:rsid w:val="002B50C0"/>
    <w:rsid w:val="002C5E00"/>
    <w:rsid w:val="002C7C90"/>
    <w:rsid w:val="002D153F"/>
    <w:rsid w:val="002D1E18"/>
    <w:rsid w:val="002D41A0"/>
    <w:rsid w:val="002E2E00"/>
    <w:rsid w:val="002F269E"/>
    <w:rsid w:val="002F2BD9"/>
    <w:rsid w:val="002F6AD8"/>
    <w:rsid w:val="00307BFE"/>
    <w:rsid w:val="003107CF"/>
    <w:rsid w:val="0032279B"/>
    <w:rsid w:val="003314FB"/>
    <w:rsid w:val="00331586"/>
    <w:rsid w:val="00332186"/>
    <w:rsid w:val="00333A0E"/>
    <w:rsid w:val="0033481D"/>
    <w:rsid w:val="00335CA5"/>
    <w:rsid w:val="003360D8"/>
    <w:rsid w:val="00354F9B"/>
    <w:rsid w:val="00355182"/>
    <w:rsid w:val="00355BF5"/>
    <w:rsid w:val="00357409"/>
    <w:rsid w:val="0036270A"/>
    <w:rsid w:val="00373670"/>
    <w:rsid w:val="003766CA"/>
    <w:rsid w:val="003768E6"/>
    <w:rsid w:val="00376FFF"/>
    <w:rsid w:val="00380978"/>
    <w:rsid w:val="00382C80"/>
    <w:rsid w:val="0038529E"/>
    <w:rsid w:val="0038660B"/>
    <w:rsid w:val="0039001F"/>
    <w:rsid w:val="00392D4B"/>
    <w:rsid w:val="00394AA8"/>
    <w:rsid w:val="003A518A"/>
    <w:rsid w:val="003A54BD"/>
    <w:rsid w:val="003A777D"/>
    <w:rsid w:val="003B2A2E"/>
    <w:rsid w:val="003B5863"/>
    <w:rsid w:val="003B6E2A"/>
    <w:rsid w:val="003B7ADD"/>
    <w:rsid w:val="003B7F7E"/>
    <w:rsid w:val="003C29E2"/>
    <w:rsid w:val="003F0F6E"/>
    <w:rsid w:val="003F3171"/>
    <w:rsid w:val="003F3FBD"/>
    <w:rsid w:val="004004D6"/>
    <w:rsid w:val="0040455D"/>
    <w:rsid w:val="00412B5D"/>
    <w:rsid w:val="004156A4"/>
    <w:rsid w:val="0041750B"/>
    <w:rsid w:val="00420AC2"/>
    <w:rsid w:val="00423976"/>
    <w:rsid w:val="00431646"/>
    <w:rsid w:val="004327E7"/>
    <w:rsid w:val="00436163"/>
    <w:rsid w:val="00441FD4"/>
    <w:rsid w:val="00442BDC"/>
    <w:rsid w:val="00444EC0"/>
    <w:rsid w:val="004464EE"/>
    <w:rsid w:val="00447BB7"/>
    <w:rsid w:val="00450963"/>
    <w:rsid w:val="00451075"/>
    <w:rsid w:val="00453C36"/>
    <w:rsid w:val="00457238"/>
    <w:rsid w:val="0046294D"/>
    <w:rsid w:val="00471E92"/>
    <w:rsid w:val="00471ECA"/>
    <w:rsid w:val="00473A4E"/>
    <w:rsid w:val="0047735C"/>
    <w:rsid w:val="00482EC8"/>
    <w:rsid w:val="00490C43"/>
    <w:rsid w:val="004A3833"/>
    <w:rsid w:val="004B4539"/>
    <w:rsid w:val="004C3E38"/>
    <w:rsid w:val="004C46A5"/>
    <w:rsid w:val="004C53A2"/>
    <w:rsid w:val="004D6A2F"/>
    <w:rsid w:val="004D6DC2"/>
    <w:rsid w:val="004E668E"/>
    <w:rsid w:val="005024D2"/>
    <w:rsid w:val="00507D6C"/>
    <w:rsid w:val="00515044"/>
    <w:rsid w:val="005241F8"/>
    <w:rsid w:val="00527EBB"/>
    <w:rsid w:val="005304D4"/>
    <w:rsid w:val="00534CD9"/>
    <w:rsid w:val="005418A2"/>
    <w:rsid w:val="00545ECF"/>
    <w:rsid w:val="00550823"/>
    <w:rsid w:val="00553ABC"/>
    <w:rsid w:val="00564AE9"/>
    <w:rsid w:val="0056755F"/>
    <w:rsid w:val="005675AB"/>
    <w:rsid w:val="00572012"/>
    <w:rsid w:val="0057594B"/>
    <w:rsid w:val="00593F1C"/>
    <w:rsid w:val="005A0498"/>
    <w:rsid w:val="005B2C25"/>
    <w:rsid w:val="005D11DE"/>
    <w:rsid w:val="005E4E05"/>
    <w:rsid w:val="005F2AF9"/>
    <w:rsid w:val="00600A4E"/>
    <w:rsid w:val="006047C8"/>
    <w:rsid w:val="00616089"/>
    <w:rsid w:val="006178E2"/>
    <w:rsid w:val="00622635"/>
    <w:rsid w:val="006233EE"/>
    <w:rsid w:val="00623C03"/>
    <w:rsid w:val="00636531"/>
    <w:rsid w:val="006442D1"/>
    <w:rsid w:val="006576C4"/>
    <w:rsid w:val="006605F5"/>
    <w:rsid w:val="006637AC"/>
    <w:rsid w:val="00670A86"/>
    <w:rsid w:val="00672EF2"/>
    <w:rsid w:val="0067375F"/>
    <w:rsid w:val="00676D38"/>
    <w:rsid w:val="006808AB"/>
    <w:rsid w:val="00681DBF"/>
    <w:rsid w:val="00693CE9"/>
    <w:rsid w:val="006975B8"/>
    <w:rsid w:val="006A02D1"/>
    <w:rsid w:val="006C0250"/>
    <w:rsid w:val="006C7D81"/>
    <w:rsid w:val="006D041C"/>
    <w:rsid w:val="006E6CA4"/>
    <w:rsid w:val="006F299D"/>
    <w:rsid w:val="006F366E"/>
    <w:rsid w:val="0070536F"/>
    <w:rsid w:val="00706D5A"/>
    <w:rsid w:val="007120C1"/>
    <w:rsid w:val="00715EB5"/>
    <w:rsid w:val="007166C8"/>
    <w:rsid w:val="00722FF6"/>
    <w:rsid w:val="00725021"/>
    <w:rsid w:val="00725FB4"/>
    <w:rsid w:val="0072622B"/>
    <w:rsid w:val="0072626B"/>
    <w:rsid w:val="007422FA"/>
    <w:rsid w:val="00744811"/>
    <w:rsid w:val="00744B28"/>
    <w:rsid w:val="007456C8"/>
    <w:rsid w:val="007466D1"/>
    <w:rsid w:val="007469E7"/>
    <w:rsid w:val="00747FEE"/>
    <w:rsid w:val="00765846"/>
    <w:rsid w:val="0076691F"/>
    <w:rsid w:val="00767C47"/>
    <w:rsid w:val="00770182"/>
    <w:rsid w:val="007758A3"/>
    <w:rsid w:val="00776EA7"/>
    <w:rsid w:val="00784BA3"/>
    <w:rsid w:val="00792B3D"/>
    <w:rsid w:val="00793F45"/>
    <w:rsid w:val="007947C9"/>
    <w:rsid w:val="007A0115"/>
    <w:rsid w:val="007A172A"/>
    <w:rsid w:val="007A19AA"/>
    <w:rsid w:val="007A6EC7"/>
    <w:rsid w:val="007A79FA"/>
    <w:rsid w:val="007B36D0"/>
    <w:rsid w:val="007B7EA4"/>
    <w:rsid w:val="007C0B3E"/>
    <w:rsid w:val="007C2838"/>
    <w:rsid w:val="007D0E06"/>
    <w:rsid w:val="007E0FCD"/>
    <w:rsid w:val="007E154B"/>
    <w:rsid w:val="007E16A1"/>
    <w:rsid w:val="007E24C8"/>
    <w:rsid w:val="007E5145"/>
    <w:rsid w:val="007E7ABB"/>
    <w:rsid w:val="007F4842"/>
    <w:rsid w:val="007F63D3"/>
    <w:rsid w:val="00803113"/>
    <w:rsid w:val="0080740D"/>
    <w:rsid w:val="00807A69"/>
    <w:rsid w:val="00810C8C"/>
    <w:rsid w:val="00810E16"/>
    <w:rsid w:val="00812BF7"/>
    <w:rsid w:val="00825725"/>
    <w:rsid w:val="00830F36"/>
    <w:rsid w:val="00835A3E"/>
    <w:rsid w:val="00843228"/>
    <w:rsid w:val="008460DC"/>
    <w:rsid w:val="00847A4C"/>
    <w:rsid w:val="00867FF0"/>
    <w:rsid w:val="00870A2D"/>
    <w:rsid w:val="008811C8"/>
    <w:rsid w:val="0088247A"/>
    <w:rsid w:val="00897148"/>
    <w:rsid w:val="008A2761"/>
    <w:rsid w:val="008A30AF"/>
    <w:rsid w:val="008A5F7D"/>
    <w:rsid w:val="008B2D35"/>
    <w:rsid w:val="008C1FB5"/>
    <w:rsid w:val="008C7D52"/>
    <w:rsid w:val="008D28AB"/>
    <w:rsid w:val="008E07EB"/>
    <w:rsid w:val="008E2608"/>
    <w:rsid w:val="008E4FE1"/>
    <w:rsid w:val="008E7066"/>
    <w:rsid w:val="008F2847"/>
    <w:rsid w:val="008F5519"/>
    <w:rsid w:val="00904FC2"/>
    <w:rsid w:val="00905978"/>
    <w:rsid w:val="00906825"/>
    <w:rsid w:val="00913055"/>
    <w:rsid w:val="00915548"/>
    <w:rsid w:val="00917CF3"/>
    <w:rsid w:val="00926614"/>
    <w:rsid w:val="0094262B"/>
    <w:rsid w:val="00946374"/>
    <w:rsid w:val="00947D40"/>
    <w:rsid w:val="009609F1"/>
    <w:rsid w:val="0096141C"/>
    <w:rsid w:val="00963FC7"/>
    <w:rsid w:val="00972B7F"/>
    <w:rsid w:val="009762BB"/>
    <w:rsid w:val="00977DEB"/>
    <w:rsid w:val="009839A7"/>
    <w:rsid w:val="00994AB6"/>
    <w:rsid w:val="009950DC"/>
    <w:rsid w:val="009A3EC2"/>
    <w:rsid w:val="009A7251"/>
    <w:rsid w:val="009C6751"/>
    <w:rsid w:val="009D7B1C"/>
    <w:rsid w:val="009E2A0A"/>
    <w:rsid w:val="009E3DDE"/>
    <w:rsid w:val="009E793D"/>
    <w:rsid w:val="009F4FAD"/>
    <w:rsid w:val="00A14D04"/>
    <w:rsid w:val="00A20E80"/>
    <w:rsid w:val="00A37FE0"/>
    <w:rsid w:val="00A5242F"/>
    <w:rsid w:val="00A616DD"/>
    <w:rsid w:val="00A62146"/>
    <w:rsid w:val="00A6475A"/>
    <w:rsid w:val="00A6741E"/>
    <w:rsid w:val="00A9573E"/>
    <w:rsid w:val="00AB1A87"/>
    <w:rsid w:val="00AC5488"/>
    <w:rsid w:val="00AD2008"/>
    <w:rsid w:val="00AE0715"/>
    <w:rsid w:val="00AE6BE9"/>
    <w:rsid w:val="00AF2BAA"/>
    <w:rsid w:val="00AF3927"/>
    <w:rsid w:val="00AF452F"/>
    <w:rsid w:val="00B06CD5"/>
    <w:rsid w:val="00B1030C"/>
    <w:rsid w:val="00B24ED3"/>
    <w:rsid w:val="00B41A5D"/>
    <w:rsid w:val="00B44B96"/>
    <w:rsid w:val="00B45F32"/>
    <w:rsid w:val="00B553C8"/>
    <w:rsid w:val="00B60CD7"/>
    <w:rsid w:val="00B64D1B"/>
    <w:rsid w:val="00B71DDD"/>
    <w:rsid w:val="00B71F85"/>
    <w:rsid w:val="00B7478A"/>
    <w:rsid w:val="00B82887"/>
    <w:rsid w:val="00B866F8"/>
    <w:rsid w:val="00BA4257"/>
    <w:rsid w:val="00BA7B8C"/>
    <w:rsid w:val="00BB37FE"/>
    <w:rsid w:val="00BB5D82"/>
    <w:rsid w:val="00BB7FFA"/>
    <w:rsid w:val="00BD441B"/>
    <w:rsid w:val="00BD79D2"/>
    <w:rsid w:val="00BE157E"/>
    <w:rsid w:val="00BE1BCF"/>
    <w:rsid w:val="00BE330A"/>
    <w:rsid w:val="00BE37E7"/>
    <w:rsid w:val="00BE7526"/>
    <w:rsid w:val="00BF02EB"/>
    <w:rsid w:val="00BF0CD4"/>
    <w:rsid w:val="00BF3ABF"/>
    <w:rsid w:val="00C07CEE"/>
    <w:rsid w:val="00C1098E"/>
    <w:rsid w:val="00C12A09"/>
    <w:rsid w:val="00C15E2D"/>
    <w:rsid w:val="00C17A8A"/>
    <w:rsid w:val="00C32D5F"/>
    <w:rsid w:val="00C437B5"/>
    <w:rsid w:val="00C50C67"/>
    <w:rsid w:val="00C632F3"/>
    <w:rsid w:val="00C6487C"/>
    <w:rsid w:val="00C668B1"/>
    <w:rsid w:val="00C67724"/>
    <w:rsid w:val="00C67D33"/>
    <w:rsid w:val="00C803A2"/>
    <w:rsid w:val="00C849C0"/>
    <w:rsid w:val="00C95346"/>
    <w:rsid w:val="00CA1A94"/>
    <w:rsid w:val="00CB244A"/>
    <w:rsid w:val="00CD35B4"/>
    <w:rsid w:val="00CD5DCE"/>
    <w:rsid w:val="00CD68CB"/>
    <w:rsid w:val="00CF14BB"/>
    <w:rsid w:val="00CF3A33"/>
    <w:rsid w:val="00D01B8C"/>
    <w:rsid w:val="00D108C2"/>
    <w:rsid w:val="00D12C32"/>
    <w:rsid w:val="00D31B89"/>
    <w:rsid w:val="00D34673"/>
    <w:rsid w:val="00D368C7"/>
    <w:rsid w:val="00D37085"/>
    <w:rsid w:val="00D4429B"/>
    <w:rsid w:val="00D44660"/>
    <w:rsid w:val="00D571FE"/>
    <w:rsid w:val="00D61FEC"/>
    <w:rsid w:val="00D62DA4"/>
    <w:rsid w:val="00D631E6"/>
    <w:rsid w:val="00D710F8"/>
    <w:rsid w:val="00D80D9B"/>
    <w:rsid w:val="00D9134B"/>
    <w:rsid w:val="00D951CE"/>
    <w:rsid w:val="00DA46C0"/>
    <w:rsid w:val="00DB17AF"/>
    <w:rsid w:val="00DB1935"/>
    <w:rsid w:val="00DB2D1C"/>
    <w:rsid w:val="00DB6B2A"/>
    <w:rsid w:val="00DC27CB"/>
    <w:rsid w:val="00DD481E"/>
    <w:rsid w:val="00DE3A77"/>
    <w:rsid w:val="00DE5E5B"/>
    <w:rsid w:val="00DE66D9"/>
    <w:rsid w:val="00DF3A23"/>
    <w:rsid w:val="00DF7CBA"/>
    <w:rsid w:val="00E000C9"/>
    <w:rsid w:val="00E01ABD"/>
    <w:rsid w:val="00E12000"/>
    <w:rsid w:val="00E167C2"/>
    <w:rsid w:val="00E206D4"/>
    <w:rsid w:val="00E26CD2"/>
    <w:rsid w:val="00E30F04"/>
    <w:rsid w:val="00E3110B"/>
    <w:rsid w:val="00E33C17"/>
    <w:rsid w:val="00E3589A"/>
    <w:rsid w:val="00E431B3"/>
    <w:rsid w:val="00E44681"/>
    <w:rsid w:val="00E46F3B"/>
    <w:rsid w:val="00E5054D"/>
    <w:rsid w:val="00E51561"/>
    <w:rsid w:val="00E562F3"/>
    <w:rsid w:val="00E56DB2"/>
    <w:rsid w:val="00E73AEE"/>
    <w:rsid w:val="00E805AD"/>
    <w:rsid w:val="00E8441D"/>
    <w:rsid w:val="00E96704"/>
    <w:rsid w:val="00EA076A"/>
    <w:rsid w:val="00EB169B"/>
    <w:rsid w:val="00EC26BA"/>
    <w:rsid w:val="00EC644E"/>
    <w:rsid w:val="00ED00B0"/>
    <w:rsid w:val="00ED4C18"/>
    <w:rsid w:val="00EE152F"/>
    <w:rsid w:val="00EE2062"/>
    <w:rsid w:val="00EF657B"/>
    <w:rsid w:val="00F03B69"/>
    <w:rsid w:val="00F03C39"/>
    <w:rsid w:val="00F12B67"/>
    <w:rsid w:val="00F15E98"/>
    <w:rsid w:val="00F174CC"/>
    <w:rsid w:val="00F325BB"/>
    <w:rsid w:val="00F37445"/>
    <w:rsid w:val="00F40A0E"/>
    <w:rsid w:val="00F4321C"/>
    <w:rsid w:val="00F437F5"/>
    <w:rsid w:val="00F45ABD"/>
    <w:rsid w:val="00F533B1"/>
    <w:rsid w:val="00F57ACC"/>
    <w:rsid w:val="00F955BC"/>
    <w:rsid w:val="00F96F71"/>
    <w:rsid w:val="00F97E9F"/>
    <w:rsid w:val="00FD1602"/>
    <w:rsid w:val="00FD1836"/>
    <w:rsid w:val="00FD2A4E"/>
    <w:rsid w:val="00FD37B8"/>
    <w:rsid w:val="00FD4249"/>
    <w:rsid w:val="00FE2339"/>
    <w:rsid w:val="00FE3826"/>
    <w:rsid w:val="00FE619D"/>
    <w:rsid w:val="00FF0FDA"/>
    <w:rsid w:val="00FF4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8EA2A2"/>
  <w15:chartTrackingRefBased/>
  <w15:docId w15:val="{9C09F8D5-AA13-415E-9998-C26C3484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0C0"/>
    <w:rPr>
      <w:sz w:val="24"/>
      <w:szCs w:val="24"/>
      <w:lang w:val="en-GB" w:eastAsia="en-GB"/>
    </w:rPr>
  </w:style>
  <w:style w:type="paragraph" w:styleId="Heading1">
    <w:name w:val="heading 1"/>
    <w:basedOn w:val="Normal"/>
    <w:next w:val="Normal"/>
    <w:qFormat/>
    <w:rsid w:val="000B247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247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57238"/>
    <w:pPr>
      <w:tabs>
        <w:tab w:val="center" w:pos="4153"/>
        <w:tab w:val="right" w:pos="8306"/>
      </w:tabs>
    </w:pPr>
  </w:style>
  <w:style w:type="paragraph" w:styleId="Footer">
    <w:name w:val="footer"/>
    <w:basedOn w:val="Normal"/>
    <w:rsid w:val="00457238"/>
    <w:pPr>
      <w:tabs>
        <w:tab w:val="center" w:pos="4153"/>
        <w:tab w:val="right" w:pos="8306"/>
      </w:tabs>
    </w:pPr>
  </w:style>
  <w:style w:type="table" w:styleId="TableGrid">
    <w:name w:val="Table Grid"/>
    <w:basedOn w:val="TableNormal"/>
    <w:rsid w:val="00FD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1A87"/>
    <w:rPr>
      <w:color w:val="0000FF"/>
      <w:u w:val="single"/>
    </w:rPr>
  </w:style>
  <w:style w:type="paragraph" w:styleId="BalloonText">
    <w:name w:val="Balloon Text"/>
    <w:basedOn w:val="Normal"/>
    <w:semiHidden/>
    <w:rsid w:val="00810E16"/>
    <w:rPr>
      <w:rFonts w:ascii="Tahoma" w:hAnsi="Tahoma" w:cs="Tahoma"/>
      <w:sz w:val="16"/>
      <w:szCs w:val="16"/>
    </w:rPr>
  </w:style>
  <w:style w:type="character" w:styleId="FollowedHyperlink">
    <w:name w:val="FollowedHyperlink"/>
    <w:rsid w:val="00545ECF"/>
    <w:rPr>
      <w:color w:val="800080"/>
      <w:u w:val="single"/>
    </w:rPr>
  </w:style>
  <w:style w:type="character" w:styleId="Strong">
    <w:name w:val="Strong"/>
    <w:qFormat/>
    <w:rsid w:val="0067375F"/>
    <w:rPr>
      <w:b/>
      <w:bCs/>
    </w:rPr>
  </w:style>
  <w:style w:type="paragraph" w:styleId="FootnoteText">
    <w:name w:val="footnote text"/>
    <w:basedOn w:val="Normal"/>
    <w:link w:val="FootnoteTextChar"/>
    <w:uiPriority w:val="99"/>
    <w:unhideWhenUsed/>
    <w:rsid w:val="00D368C7"/>
    <w:rPr>
      <w:sz w:val="20"/>
      <w:szCs w:val="20"/>
      <w:lang w:val="en-IE"/>
    </w:rPr>
  </w:style>
  <w:style w:type="character" w:customStyle="1" w:styleId="FootnoteTextChar">
    <w:name w:val="Footnote Text Char"/>
    <w:basedOn w:val="DefaultParagraphFont"/>
    <w:link w:val="FootnoteText"/>
    <w:uiPriority w:val="99"/>
    <w:rsid w:val="00D368C7"/>
  </w:style>
  <w:style w:type="character" w:styleId="FootnoteReference">
    <w:name w:val="footnote reference"/>
    <w:uiPriority w:val="99"/>
    <w:unhideWhenUsed/>
    <w:rsid w:val="00D368C7"/>
    <w:rPr>
      <w:vertAlign w:val="superscript"/>
    </w:rPr>
  </w:style>
  <w:style w:type="paragraph" w:styleId="ListParagraph">
    <w:name w:val="List Paragraph"/>
    <w:basedOn w:val="Normal"/>
    <w:uiPriority w:val="34"/>
    <w:qFormat/>
    <w:rsid w:val="00171333"/>
    <w:pPr>
      <w:ind w:left="720"/>
      <w:contextualSpacing/>
    </w:pPr>
    <w:rPr>
      <w:lang w:val="en-IE"/>
    </w:rPr>
  </w:style>
  <w:style w:type="character" w:styleId="CommentReference">
    <w:name w:val="annotation reference"/>
    <w:rsid w:val="007F63D3"/>
    <w:rPr>
      <w:sz w:val="16"/>
      <w:szCs w:val="16"/>
    </w:rPr>
  </w:style>
  <w:style w:type="paragraph" w:styleId="CommentText">
    <w:name w:val="annotation text"/>
    <w:basedOn w:val="Normal"/>
    <w:link w:val="CommentTextChar"/>
    <w:rsid w:val="007F63D3"/>
    <w:rPr>
      <w:sz w:val="20"/>
      <w:szCs w:val="20"/>
    </w:rPr>
  </w:style>
  <w:style w:type="character" w:customStyle="1" w:styleId="CommentTextChar">
    <w:name w:val="Comment Text Char"/>
    <w:link w:val="CommentText"/>
    <w:rsid w:val="007F63D3"/>
    <w:rPr>
      <w:lang w:val="en-GB"/>
    </w:rPr>
  </w:style>
  <w:style w:type="paragraph" w:styleId="CommentSubject">
    <w:name w:val="annotation subject"/>
    <w:basedOn w:val="CommentText"/>
    <w:next w:val="CommentText"/>
    <w:link w:val="CommentSubjectChar"/>
    <w:rsid w:val="007F63D3"/>
    <w:rPr>
      <w:b/>
      <w:bCs/>
    </w:rPr>
  </w:style>
  <w:style w:type="character" w:customStyle="1" w:styleId="CommentSubjectChar">
    <w:name w:val="Comment Subject Char"/>
    <w:link w:val="CommentSubject"/>
    <w:rsid w:val="007F63D3"/>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19153">
      <w:bodyDiv w:val="1"/>
      <w:marLeft w:val="0"/>
      <w:marRight w:val="0"/>
      <w:marTop w:val="0"/>
      <w:marBottom w:val="0"/>
      <w:divBdr>
        <w:top w:val="none" w:sz="0" w:space="0" w:color="auto"/>
        <w:left w:val="none" w:sz="0" w:space="0" w:color="auto"/>
        <w:bottom w:val="none" w:sz="0" w:space="0" w:color="auto"/>
        <w:right w:val="none" w:sz="0" w:space="0" w:color="auto"/>
      </w:divBdr>
    </w:div>
    <w:div w:id="803816741">
      <w:bodyDiv w:val="1"/>
      <w:marLeft w:val="0"/>
      <w:marRight w:val="0"/>
      <w:marTop w:val="0"/>
      <w:marBottom w:val="0"/>
      <w:divBdr>
        <w:top w:val="none" w:sz="0" w:space="0" w:color="auto"/>
        <w:left w:val="none" w:sz="0" w:space="0" w:color="auto"/>
        <w:bottom w:val="none" w:sz="0" w:space="0" w:color="auto"/>
        <w:right w:val="none" w:sz="0" w:space="0" w:color="auto"/>
      </w:divBdr>
    </w:div>
    <w:div w:id="837423228">
      <w:bodyDiv w:val="1"/>
      <w:marLeft w:val="0"/>
      <w:marRight w:val="0"/>
      <w:marTop w:val="0"/>
      <w:marBottom w:val="0"/>
      <w:divBdr>
        <w:top w:val="none" w:sz="0" w:space="0" w:color="auto"/>
        <w:left w:val="none" w:sz="0" w:space="0" w:color="auto"/>
        <w:bottom w:val="none" w:sz="0" w:space="0" w:color="auto"/>
        <w:right w:val="none" w:sz="0" w:space="0" w:color="auto"/>
      </w:divBdr>
    </w:div>
    <w:div w:id="845291171">
      <w:bodyDiv w:val="1"/>
      <w:marLeft w:val="0"/>
      <w:marRight w:val="0"/>
      <w:marTop w:val="0"/>
      <w:marBottom w:val="0"/>
      <w:divBdr>
        <w:top w:val="none" w:sz="0" w:space="0" w:color="auto"/>
        <w:left w:val="none" w:sz="0" w:space="0" w:color="auto"/>
        <w:bottom w:val="none" w:sz="0" w:space="0" w:color="auto"/>
        <w:right w:val="none" w:sz="0" w:space="0" w:color="auto"/>
      </w:divBdr>
    </w:div>
    <w:div w:id="1054890340">
      <w:bodyDiv w:val="1"/>
      <w:marLeft w:val="0"/>
      <w:marRight w:val="0"/>
      <w:marTop w:val="0"/>
      <w:marBottom w:val="0"/>
      <w:divBdr>
        <w:top w:val="none" w:sz="0" w:space="0" w:color="auto"/>
        <w:left w:val="none" w:sz="0" w:space="0" w:color="auto"/>
        <w:bottom w:val="none" w:sz="0" w:space="0" w:color="auto"/>
        <w:right w:val="none" w:sz="0" w:space="0" w:color="auto"/>
      </w:divBdr>
    </w:div>
    <w:div w:id="1066415475">
      <w:bodyDiv w:val="1"/>
      <w:marLeft w:val="0"/>
      <w:marRight w:val="0"/>
      <w:marTop w:val="0"/>
      <w:marBottom w:val="0"/>
      <w:divBdr>
        <w:top w:val="none" w:sz="0" w:space="0" w:color="auto"/>
        <w:left w:val="none" w:sz="0" w:space="0" w:color="auto"/>
        <w:bottom w:val="none" w:sz="0" w:space="0" w:color="auto"/>
        <w:right w:val="none" w:sz="0" w:space="0" w:color="auto"/>
      </w:divBdr>
    </w:div>
    <w:div w:id="1206285623">
      <w:bodyDiv w:val="1"/>
      <w:marLeft w:val="0"/>
      <w:marRight w:val="0"/>
      <w:marTop w:val="0"/>
      <w:marBottom w:val="0"/>
      <w:divBdr>
        <w:top w:val="none" w:sz="0" w:space="0" w:color="auto"/>
        <w:left w:val="none" w:sz="0" w:space="0" w:color="auto"/>
        <w:bottom w:val="none" w:sz="0" w:space="0" w:color="auto"/>
        <w:right w:val="none" w:sz="0" w:space="0" w:color="auto"/>
      </w:divBdr>
    </w:div>
    <w:div w:id="1449156140">
      <w:bodyDiv w:val="1"/>
      <w:marLeft w:val="0"/>
      <w:marRight w:val="0"/>
      <w:marTop w:val="0"/>
      <w:marBottom w:val="0"/>
      <w:divBdr>
        <w:top w:val="none" w:sz="0" w:space="0" w:color="auto"/>
        <w:left w:val="none" w:sz="0" w:space="0" w:color="auto"/>
        <w:bottom w:val="none" w:sz="0" w:space="0" w:color="auto"/>
        <w:right w:val="none" w:sz="0" w:space="0" w:color="auto"/>
      </w:divBdr>
    </w:div>
    <w:div w:id="17382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Website Observations / Comments</vt:lpstr>
    </vt:vector>
  </TitlesOfParts>
  <Company>University College Cork</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Observations / Comments</dc:title>
  <dc:subject/>
  <dc:creator>Computer Centre</dc:creator>
  <cp:keywords/>
  <dc:description/>
  <cp:lastModifiedBy>Koch, Stephan</cp:lastModifiedBy>
  <cp:revision>3</cp:revision>
  <cp:lastPrinted>2010-03-19T14:27:00Z</cp:lastPrinted>
  <dcterms:created xsi:type="dcterms:W3CDTF">2022-09-14T08:56:00Z</dcterms:created>
  <dcterms:modified xsi:type="dcterms:W3CDTF">2022-09-14T09:12:00Z</dcterms:modified>
</cp:coreProperties>
</file>