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0C" w:rsidRPr="00617061" w:rsidRDefault="00F2600C" w:rsidP="00617061">
      <w:pPr>
        <w:rPr>
          <w:rFonts w:asciiTheme="minorHAnsi" w:hAnsiTheme="minorHAnsi" w:cstheme="minorHAnsi"/>
          <w:b/>
        </w:rPr>
      </w:pPr>
      <w:r w:rsidRPr="00617061">
        <w:rPr>
          <w:rFonts w:asciiTheme="minorHAnsi" w:hAnsiTheme="minorHAnsi" w:cstheme="minorHAnsi"/>
          <w:b/>
        </w:rPr>
        <w:t xml:space="preserve">Sample Templates for Marks and Standards relating to the </w:t>
      </w:r>
      <w:r w:rsidR="005776C7" w:rsidRPr="00617061">
        <w:rPr>
          <w:rFonts w:asciiTheme="minorHAnsi" w:hAnsiTheme="minorHAnsi" w:cstheme="minorHAnsi"/>
          <w:b/>
        </w:rPr>
        <w:t>r</w:t>
      </w:r>
      <w:r w:rsidRPr="00617061">
        <w:rPr>
          <w:rFonts w:asciiTheme="minorHAnsi" w:hAnsiTheme="minorHAnsi" w:cstheme="minorHAnsi"/>
          <w:b/>
        </w:rPr>
        <w:t xml:space="preserve">egulations </w:t>
      </w:r>
      <w:r w:rsidR="005776C7" w:rsidRPr="00617061">
        <w:rPr>
          <w:rFonts w:asciiTheme="minorHAnsi" w:hAnsiTheme="minorHAnsi" w:cstheme="minorHAnsi"/>
          <w:b/>
        </w:rPr>
        <w:t>governing</w:t>
      </w:r>
      <w:r w:rsidRPr="00617061">
        <w:rPr>
          <w:rFonts w:asciiTheme="minorHAnsi" w:hAnsiTheme="minorHAnsi" w:cstheme="minorHAnsi"/>
          <w:b/>
        </w:rPr>
        <w:t xml:space="preserve"> Taught Masters Programmes</w:t>
      </w:r>
    </w:p>
    <w:p w:rsidR="00F2600C" w:rsidRDefault="00F2600C" w:rsidP="009B2842">
      <w:pPr>
        <w:pStyle w:val="Heading2"/>
        <w:rPr>
          <w:rFonts w:eastAsiaTheme="majorEastAsia"/>
        </w:rPr>
      </w:pPr>
      <w:bookmarkStart w:id="0" w:name="section11"/>
      <w:bookmarkStart w:id="1" w:name="templateMS"/>
      <w:bookmarkStart w:id="2" w:name="_Toc496536525"/>
      <w:bookmarkStart w:id="3" w:name="_Toc494725154"/>
      <w:bookmarkEnd w:id="0"/>
      <w:bookmarkEnd w:id="1"/>
      <w:r>
        <w:rPr>
          <w:rFonts w:eastAsiaTheme="majorEastAsia"/>
        </w:rPr>
        <w:t>Template 2</w:t>
      </w:r>
      <w:r w:rsidR="005776C7">
        <w:rPr>
          <w:rFonts w:eastAsiaTheme="majorEastAsia"/>
        </w:rPr>
        <w:t xml:space="preserve"> – </w:t>
      </w:r>
      <w:r>
        <w:rPr>
          <w:rFonts w:eastAsiaTheme="majorEastAsia"/>
        </w:rPr>
        <w:t>Where Repeat Of Dissertation Is Not Permitted And There Is Provision For An Exit Award</w:t>
      </w:r>
      <w:bookmarkEnd w:id="2"/>
      <w:bookmarkEnd w:id="3"/>
    </w:p>
    <w:p w:rsidR="00F2600C" w:rsidRDefault="00F2600C" w:rsidP="00581F37">
      <w:pPr>
        <w:spacing w:after="0" w:line="240" w:lineRule="auto"/>
        <w:ind w:right="-625"/>
        <w:rPr>
          <w:rFonts w:ascii="Calibri" w:hAnsi="Calibr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1"/>
        <w:gridCol w:w="7135"/>
      </w:tblGrid>
      <w:tr w:rsidR="00F2600C" w:rsidTr="00F2600C">
        <w:trPr>
          <w:trHeight w:val="618"/>
          <w:tblHeader/>
        </w:trPr>
        <w:tc>
          <w:tcPr>
            <w:tcW w:w="1791" w:type="dxa"/>
            <w:tcBorders>
              <w:top w:val="single" w:sz="4" w:space="0" w:color="auto"/>
              <w:left w:val="single" w:sz="4" w:space="0" w:color="auto"/>
              <w:bottom w:val="single" w:sz="4" w:space="0" w:color="auto"/>
              <w:right w:val="single" w:sz="4" w:space="0" w:color="auto"/>
            </w:tcBorders>
            <w:shd w:val="clear" w:color="auto" w:fill="990000"/>
          </w:tcPr>
          <w:p w:rsidR="00F2600C" w:rsidRDefault="00F2600C">
            <w:pPr>
              <w:ind w:right="-625"/>
              <w:rPr>
                <w:rFonts w:ascii="Calibri" w:hAnsi="Calibri"/>
              </w:rPr>
            </w:pPr>
          </w:p>
        </w:tc>
        <w:tc>
          <w:tcPr>
            <w:tcW w:w="7135" w:type="dxa"/>
            <w:tcBorders>
              <w:top w:val="single" w:sz="4" w:space="0" w:color="auto"/>
              <w:left w:val="single" w:sz="4" w:space="0" w:color="auto"/>
              <w:bottom w:val="single" w:sz="4" w:space="0" w:color="auto"/>
              <w:right w:val="single" w:sz="4" w:space="0" w:color="auto"/>
            </w:tcBorders>
            <w:shd w:val="clear" w:color="auto" w:fill="990000"/>
            <w:hideMark/>
          </w:tcPr>
          <w:p w:rsidR="00F2600C" w:rsidRDefault="00F2600C">
            <w:pPr>
              <w:ind w:right="-625"/>
              <w:rPr>
                <w:rFonts w:ascii="Calibri" w:hAnsi="Calibri"/>
              </w:rPr>
            </w:pPr>
            <w:r>
              <w:rPr>
                <w:rFonts w:ascii="Calibri" w:hAnsi="Calibri"/>
                <w:b/>
              </w:rPr>
              <w:t>XXXX DEGREE EXAMINATION</w:t>
            </w:r>
          </w:p>
        </w:tc>
      </w:tr>
      <w:tr w:rsidR="00F2600C" w:rsidTr="00F2600C">
        <w:trPr>
          <w:trHeight w:val="1146"/>
        </w:trPr>
        <w:tc>
          <w:tcPr>
            <w:tcW w:w="1791" w:type="dxa"/>
            <w:tcBorders>
              <w:top w:val="single" w:sz="4" w:space="0" w:color="auto"/>
              <w:left w:val="single" w:sz="4" w:space="0" w:color="auto"/>
              <w:bottom w:val="single" w:sz="4" w:space="0" w:color="auto"/>
              <w:right w:val="single" w:sz="4" w:space="0" w:color="auto"/>
            </w:tcBorders>
            <w:hideMark/>
          </w:tcPr>
          <w:p w:rsidR="00F2600C" w:rsidRDefault="00F2600C">
            <w:pPr>
              <w:ind w:right="-625"/>
              <w:rPr>
                <w:rFonts w:ascii="Calibri" w:hAnsi="Calibri"/>
              </w:rPr>
            </w:pPr>
            <w:r>
              <w:rPr>
                <w:rFonts w:ascii="Calibri" w:hAnsi="Calibri"/>
              </w:rPr>
              <w:t>Time:</w:t>
            </w:r>
          </w:p>
        </w:tc>
        <w:tc>
          <w:tcPr>
            <w:tcW w:w="7135" w:type="dxa"/>
            <w:tcBorders>
              <w:top w:val="single" w:sz="4" w:space="0" w:color="auto"/>
              <w:left w:val="single" w:sz="4" w:space="0" w:color="auto"/>
              <w:bottom w:val="single" w:sz="4" w:space="0" w:color="auto"/>
              <w:right w:val="single" w:sz="4" w:space="0" w:color="auto"/>
            </w:tcBorders>
          </w:tcPr>
          <w:p w:rsidR="00F2600C" w:rsidRPr="00683FA2" w:rsidRDefault="00F2600C" w:rsidP="00683FA2">
            <w:pPr>
              <w:rPr>
                <w:rFonts w:asciiTheme="minorHAnsi" w:hAnsiTheme="minorHAnsi"/>
              </w:rPr>
            </w:pPr>
            <w:r w:rsidRPr="00683FA2">
              <w:rPr>
                <w:rFonts w:asciiTheme="minorHAnsi" w:hAnsiTheme="minorHAnsi"/>
              </w:rPr>
              <w:t>Marks for all taught modules including those wholly assessed by Continuous Assessment will be presented to the Summer Examination Board.  For students failing to achieve the pass standards in the taught modules, there will be a Supplemental Examination in Autumn wit</w:t>
            </w:r>
            <w:r w:rsidR="00054487">
              <w:rPr>
                <w:rFonts w:asciiTheme="minorHAnsi" w:hAnsiTheme="minorHAnsi"/>
              </w:rPr>
              <w:t>h an Autumn Examination Board.</w:t>
            </w:r>
          </w:p>
          <w:p w:rsidR="00F2600C" w:rsidRPr="00683FA2" w:rsidRDefault="00F2600C" w:rsidP="00683FA2">
            <w:pPr>
              <w:rPr>
                <w:rFonts w:asciiTheme="minorHAnsi" w:hAnsiTheme="minorHAnsi"/>
              </w:rPr>
            </w:pPr>
            <w:r w:rsidRPr="00683FA2">
              <w:rPr>
                <w:rFonts w:asciiTheme="minorHAnsi" w:hAnsiTheme="minorHAnsi"/>
              </w:rPr>
              <w:t>The Dissertation should be submitted to the School/Department by XXX. The Dissertation will be co</w:t>
            </w:r>
            <w:r w:rsidR="00054487">
              <w:rPr>
                <w:rFonts w:asciiTheme="minorHAnsi" w:hAnsiTheme="minorHAnsi"/>
              </w:rPr>
              <w:t xml:space="preserve">nsidered at the Winter Board. </w:t>
            </w:r>
            <w:r w:rsidRPr="00683FA2">
              <w:rPr>
                <w:rFonts w:asciiTheme="minorHAnsi" w:hAnsiTheme="minorHAnsi"/>
              </w:rPr>
              <w:t>There is no repeat provision for the Dissertation</w:t>
            </w:r>
          </w:p>
        </w:tc>
      </w:tr>
      <w:tr w:rsidR="00F2600C" w:rsidTr="00F2600C">
        <w:trPr>
          <w:trHeight w:val="452"/>
        </w:trPr>
        <w:tc>
          <w:tcPr>
            <w:tcW w:w="1791" w:type="dxa"/>
            <w:tcBorders>
              <w:top w:val="single" w:sz="4" w:space="0" w:color="auto"/>
              <w:left w:val="single" w:sz="4" w:space="0" w:color="auto"/>
              <w:bottom w:val="single" w:sz="4" w:space="0" w:color="auto"/>
              <w:right w:val="single" w:sz="4" w:space="0" w:color="auto"/>
            </w:tcBorders>
            <w:hideMark/>
          </w:tcPr>
          <w:p w:rsidR="00F2600C" w:rsidRDefault="00054487">
            <w:pPr>
              <w:ind w:right="-625"/>
              <w:rPr>
                <w:rFonts w:ascii="Calibri" w:hAnsi="Calibri"/>
              </w:rPr>
            </w:pPr>
            <w:r>
              <w:rPr>
                <w:rFonts w:ascii="Calibri" w:hAnsi="Calibri"/>
              </w:rPr>
              <w:t>Modules:</w:t>
            </w:r>
          </w:p>
        </w:tc>
        <w:tc>
          <w:tcPr>
            <w:tcW w:w="7135" w:type="dxa"/>
            <w:tcBorders>
              <w:top w:val="single" w:sz="4" w:space="0" w:color="auto"/>
              <w:left w:val="single" w:sz="4" w:space="0" w:color="auto"/>
              <w:bottom w:val="single" w:sz="4" w:space="0" w:color="auto"/>
              <w:right w:val="single" w:sz="4" w:space="0" w:color="auto"/>
            </w:tcBorders>
          </w:tcPr>
          <w:p w:rsidR="00F2600C" w:rsidRDefault="00F2600C">
            <w:pPr>
              <w:ind w:right="-625"/>
              <w:rPr>
                <w:rFonts w:ascii="Calibri" w:hAnsi="Calibri"/>
              </w:rPr>
            </w:pPr>
            <w:r>
              <w:rPr>
                <w:rFonts w:ascii="Calibri" w:hAnsi="Calibri"/>
              </w:rPr>
              <w:t>Students take 90 credits:</w:t>
            </w:r>
          </w:p>
          <w:p w:rsidR="00A72C76" w:rsidRDefault="00A72C76">
            <w:pPr>
              <w:ind w:right="-625"/>
              <w:rPr>
                <w:rFonts w:ascii="Calibri" w:hAnsi="Calibri"/>
              </w:rPr>
            </w:pPr>
            <w:r w:rsidRPr="00A72C76">
              <w:rPr>
                <w:rFonts w:ascii="Calibri" w:hAnsi="Calibri"/>
              </w:rPr>
              <w:t>https://ucc-ie-public.courseleaf.com/programmes/</w:t>
            </w:r>
            <w:r>
              <w:rPr>
                <w:rFonts w:ascii="Calibri" w:hAnsi="Calibri"/>
              </w:rPr>
              <w:t>...</w:t>
            </w:r>
          </w:p>
        </w:tc>
      </w:tr>
      <w:tr w:rsidR="00F2600C" w:rsidTr="00F2600C">
        <w:trPr>
          <w:trHeight w:val="468"/>
        </w:trPr>
        <w:tc>
          <w:tcPr>
            <w:tcW w:w="1791" w:type="dxa"/>
            <w:tcBorders>
              <w:top w:val="single" w:sz="4" w:space="0" w:color="auto"/>
              <w:left w:val="single" w:sz="4" w:space="0" w:color="auto"/>
              <w:bottom w:val="single" w:sz="4" w:space="0" w:color="auto"/>
              <w:right w:val="single" w:sz="4" w:space="0" w:color="auto"/>
            </w:tcBorders>
            <w:hideMark/>
          </w:tcPr>
          <w:p w:rsidR="00F2600C" w:rsidRDefault="00054487">
            <w:pPr>
              <w:ind w:right="-625"/>
              <w:rPr>
                <w:rFonts w:ascii="Calibri" w:hAnsi="Calibri"/>
              </w:rPr>
            </w:pPr>
            <w:r>
              <w:rPr>
                <w:rFonts w:ascii="Calibri" w:hAnsi="Calibri"/>
              </w:rPr>
              <w:t>Marks Maxima:</w:t>
            </w:r>
          </w:p>
        </w:tc>
        <w:tc>
          <w:tcPr>
            <w:tcW w:w="7135" w:type="dxa"/>
            <w:tcBorders>
              <w:top w:val="single" w:sz="4" w:space="0" w:color="auto"/>
              <w:left w:val="single" w:sz="4" w:space="0" w:color="auto"/>
              <w:bottom w:val="single" w:sz="4" w:space="0" w:color="auto"/>
              <w:right w:val="single" w:sz="4" w:space="0" w:color="auto"/>
            </w:tcBorders>
          </w:tcPr>
          <w:p w:rsidR="00F2600C" w:rsidRDefault="00F2600C">
            <w:pPr>
              <w:ind w:right="-625"/>
              <w:rPr>
                <w:rFonts w:ascii="Calibri" w:hAnsi="Calibri"/>
              </w:rPr>
            </w:pPr>
            <w:r>
              <w:rPr>
                <w:rFonts w:ascii="Calibri" w:hAnsi="Calibri"/>
              </w:rPr>
              <w:t>100 per five-credit module, 200 per ten-credit module, 400 per twenty-credit module, 600 per thirty-credit module. Total Marks 1800.</w:t>
            </w:r>
          </w:p>
        </w:tc>
      </w:tr>
      <w:tr w:rsidR="00F2600C" w:rsidTr="00F2600C">
        <w:trPr>
          <w:trHeight w:val="679"/>
        </w:trPr>
        <w:tc>
          <w:tcPr>
            <w:tcW w:w="1791" w:type="dxa"/>
            <w:tcBorders>
              <w:top w:val="single" w:sz="4" w:space="0" w:color="auto"/>
              <w:left w:val="single" w:sz="4" w:space="0" w:color="auto"/>
              <w:bottom w:val="single" w:sz="4" w:space="0" w:color="auto"/>
              <w:right w:val="single" w:sz="4" w:space="0" w:color="auto"/>
            </w:tcBorders>
            <w:hideMark/>
          </w:tcPr>
          <w:p w:rsidR="00F2600C" w:rsidRPr="00683FA2" w:rsidRDefault="00054487" w:rsidP="00683FA2">
            <w:pPr>
              <w:pStyle w:val="NoSpacing"/>
              <w:rPr>
                <w:rFonts w:asciiTheme="minorHAnsi" w:hAnsiTheme="minorHAnsi"/>
              </w:rPr>
            </w:pPr>
            <w:r>
              <w:rPr>
                <w:rFonts w:asciiTheme="minorHAnsi" w:hAnsiTheme="minorHAnsi"/>
              </w:rPr>
              <w:t>Distribution of Marks:</w:t>
            </w:r>
          </w:p>
        </w:tc>
        <w:tc>
          <w:tcPr>
            <w:tcW w:w="7135" w:type="dxa"/>
            <w:tcBorders>
              <w:top w:val="single" w:sz="4" w:space="0" w:color="auto"/>
              <w:left w:val="single" w:sz="4" w:space="0" w:color="auto"/>
              <w:bottom w:val="single" w:sz="4" w:space="0" w:color="auto"/>
              <w:right w:val="single" w:sz="4" w:space="0" w:color="auto"/>
            </w:tcBorders>
            <w:hideMark/>
          </w:tcPr>
          <w:p w:rsidR="00F2600C" w:rsidRPr="00683FA2" w:rsidRDefault="00F2600C" w:rsidP="00683FA2">
            <w:pPr>
              <w:rPr>
                <w:rFonts w:asciiTheme="minorHAnsi" w:hAnsiTheme="minorHAnsi"/>
              </w:rPr>
            </w:pPr>
            <w:r w:rsidRPr="00683FA2">
              <w:rPr>
                <w:rFonts w:asciiTheme="minorHAnsi" w:hAnsiTheme="minorHAnsi"/>
              </w:rPr>
              <w:t xml:space="preserve">Distribution of marks and assessment details (including Formal Written Examination Profile) for individual modules are contained in the </w:t>
            </w:r>
            <w:r w:rsidRPr="00683FA2">
              <w:rPr>
                <w:rFonts w:asciiTheme="minorHAnsi" w:hAnsiTheme="minorHAnsi"/>
                <w:i/>
                <w:iCs/>
              </w:rPr>
              <w:t xml:space="preserve">Book of Modules </w:t>
            </w:r>
            <w:r w:rsidRPr="00683FA2">
              <w:rPr>
                <w:rFonts w:asciiTheme="minorHAnsi" w:hAnsiTheme="minorHAnsi"/>
              </w:rPr>
              <w:t>(</w:t>
            </w:r>
            <w:hyperlink r:id="rId6" w:history="1">
              <w:r w:rsidRPr="00683FA2">
                <w:rPr>
                  <w:rStyle w:val="Hyperlink"/>
                  <w:rFonts w:asciiTheme="minorHAnsi" w:hAnsiTheme="minorHAnsi"/>
                </w:rPr>
                <w:t>http://www.ucc.ie/modules/</w:t>
              </w:r>
            </w:hyperlink>
            <w:r w:rsidR="00A72C76">
              <w:rPr>
                <w:rFonts w:asciiTheme="minorHAnsi" w:hAnsiTheme="minorHAnsi"/>
              </w:rPr>
              <w:t>).</w:t>
            </w:r>
          </w:p>
        </w:tc>
      </w:tr>
      <w:tr w:rsidR="00F2600C" w:rsidTr="00F2600C">
        <w:trPr>
          <w:trHeight w:val="468"/>
        </w:trPr>
        <w:tc>
          <w:tcPr>
            <w:tcW w:w="1791" w:type="dxa"/>
            <w:tcBorders>
              <w:top w:val="single" w:sz="4" w:space="0" w:color="auto"/>
              <w:left w:val="single" w:sz="4" w:space="0" w:color="auto"/>
              <w:bottom w:val="single" w:sz="4" w:space="0" w:color="auto"/>
              <w:right w:val="single" w:sz="4" w:space="0" w:color="auto"/>
            </w:tcBorders>
            <w:hideMark/>
          </w:tcPr>
          <w:p w:rsidR="00F2600C" w:rsidRPr="00683FA2" w:rsidRDefault="00054487" w:rsidP="00683FA2">
            <w:pPr>
              <w:rPr>
                <w:rFonts w:asciiTheme="minorHAnsi" w:hAnsiTheme="minorHAnsi"/>
              </w:rPr>
            </w:pPr>
            <w:r>
              <w:rPr>
                <w:rFonts w:asciiTheme="minorHAnsi" w:hAnsiTheme="minorHAnsi"/>
              </w:rPr>
              <w:t>Pass Standard (module level):</w:t>
            </w:r>
          </w:p>
        </w:tc>
        <w:tc>
          <w:tcPr>
            <w:tcW w:w="7135" w:type="dxa"/>
            <w:tcBorders>
              <w:top w:val="single" w:sz="4" w:space="0" w:color="auto"/>
              <w:left w:val="single" w:sz="4" w:space="0" w:color="auto"/>
              <w:bottom w:val="single" w:sz="4" w:space="0" w:color="auto"/>
              <w:right w:val="single" w:sz="4" w:space="0" w:color="auto"/>
            </w:tcBorders>
          </w:tcPr>
          <w:p w:rsidR="00F2600C" w:rsidRPr="00683FA2" w:rsidRDefault="00F2600C" w:rsidP="00683FA2">
            <w:pPr>
              <w:rPr>
                <w:rFonts w:asciiTheme="minorHAnsi" w:hAnsiTheme="minorHAnsi"/>
              </w:rPr>
            </w:pPr>
            <w:r w:rsidRPr="00683FA2">
              <w:rPr>
                <w:rFonts w:asciiTheme="minorHAnsi" w:hAnsiTheme="minorHAnsi"/>
              </w:rPr>
              <w:t>The pass st</w:t>
            </w:r>
            <w:r w:rsidR="00054487">
              <w:rPr>
                <w:rFonts w:asciiTheme="minorHAnsi" w:hAnsiTheme="minorHAnsi"/>
              </w:rPr>
              <w:t xml:space="preserve">andard for each module is 40%. </w:t>
            </w:r>
            <w:r w:rsidRPr="00683FA2">
              <w:rPr>
                <w:rFonts w:asciiTheme="minorHAnsi" w:hAnsiTheme="minorHAnsi"/>
              </w:rPr>
              <w:t>Special Requirements for individual modules, if any, are detailed in the Book of Modules.</w:t>
            </w:r>
          </w:p>
          <w:p w:rsidR="00F2600C" w:rsidRPr="00683FA2" w:rsidRDefault="00F2600C" w:rsidP="00683FA2">
            <w:pPr>
              <w:rPr>
                <w:rFonts w:asciiTheme="minorHAnsi" w:hAnsiTheme="minorHAnsi"/>
              </w:rPr>
            </w:pPr>
            <w:r w:rsidRPr="00683FA2">
              <w:rPr>
                <w:rFonts w:asciiTheme="minorHAnsi" w:hAnsiTheme="minorHAnsi"/>
              </w:rPr>
              <w:t>On the recommendation of the responsible School/Department, an Examination Board may decide that a dissertation is a borderline pass/fail and may agree to permit the student to make minor corrections to achieve the pass standard for the Dissertation within six weeks of the publ</w:t>
            </w:r>
            <w:r w:rsidR="00A72C76">
              <w:rPr>
                <w:rFonts w:asciiTheme="minorHAnsi" w:hAnsiTheme="minorHAnsi"/>
              </w:rPr>
              <w:t>ication of examination results.</w:t>
            </w:r>
          </w:p>
        </w:tc>
      </w:tr>
      <w:tr w:rsidR="003A6D41" w:rsidTr="00F2600C">
        <w:trPr>
          <w:trHeight w:val="841"/>
        </w:trPr>
        <w:tc>
          <w:tcPr>
            <w:tcW w:w="1791" w:type="dxa"/>
            <w:tcBorders>
              <w:top w:val="single" w:sz="4" w:space="0" w:color="auto"/>
              <w:left w:val="single" w:sz="4" w:space="0" w:color="auto"/>
              <w:bottom w:val="single" w:sz="4" w:space="0" w:color="auto"/>
              <w:right w:val="single" w:sz="4" w:space="0" w:color="auto"/>
            </w:tcBorders>
            <w:hideMark/>
          </w:tcPr>
          <w:p w:rsidR="003A6D41" w:rsidRPr="00683FA2" w:rsidRDefault="003A6D41" w:rsidP="00683FA2">
            <w:pPr>
              <w:rPr>
                <w:rFonts w:asciiTheme="minorHAnsi" w:hAnsiTheme="minorHAnsi"/>
              </w:rPr>
            </w:pPr>
            <w:r w:rsidRPr="00683FA2">
              <w:rPr>
                <w:rFonts w:asciiTheme="minorHAnsi" w:hAnsiTheme="minorHAnsi"/>
              </w:rPr>
              <w:t>Pass and Progression Standard (programme level):</w:t>
            </w:r>
          </w:p>
        </w:tc>
        <w:tc>
          <w:tcPr>
            <w:tcW w:w="7135" w:type="dxa"/>
            <w:tcBorders>
              <w:top w:val="single" w:sz="4" w:space="0" w:color="auto"/>
              <w:left w:val="single" w:sz="4" w:space="0" w:color="auto"/>
              <w:bottom w:val="single" w:sz="4" w:space="0" w:color="auto"/>
              <w:right w:val="single" w:sz="4" w:space="0" w:color="auto"/>
            </w:tcBorders>
          </w:tcPr>
          <w:p w:rsidR="003A6D41" w:rsidRPr="00683FA2" w:rsidRDefault="003A6D41" w:rsidP="00683FA2">
            <w:pPr>
              <w:rPr>
                <w:rFonts w:asciiTheme="minorHAnsi" w:hAnsiTheme="minorHAnsi"/>
              </w:rPr>
            </w:pPr>
            <w:r w:rsidRPr="00683FA2">
              <w:rPr>
                <w:rFonts w:asciiTheme="minorHAnsi" w:hAnsiTheme="minorHAnsi"/>
              </w:rPr>
              <w:t>Candidates must pass all modules in Part I before proceeding to Part II, however, candidates who achieve an aggregate of 40% or higher across all modules in Part I may be permitted to proceed to Part II and to fulfil the Requirements for the Autumn Supplemental Examination in their failed module(s), which must be passed before the Degree is awarded. Part I and Part II must be passed separately.</w:t>
            </w:r>
          </w:p>
          <w:p w:rsidR="003A6D41" w:rsidRPr="00683FA2" w:rsidRDefault="003A6D41" w:rsidP="00683FA2">
            <w:pPr>
              <w:rPr>
                <w:rFonts w:asciiTheme="minorHAnsi" w:hAnsiTheme="minorHAnsi"/>
                <w:b/>
                <w:i/>
              </w:rPr>
            </w:pPr>
            <w:r w:rsidRPr="00683FA2">
              <w:rPr>
                <w:rFonts w:asciiTheme="minorHAnsi" w:hAnsiTheme="minorHAnsi"/>
                <w:b/>
                <w:i/>
              </w:rPr>
              <w:t>OR</w:t>
            </w:r>
          </w:p>
          <w:p w:rsidR="003A6D41" w:rsidRPr="00683FA2" w:rsidRDefault="003A6D41" w:rsidP="00683FA2">
            <w:pPr>
              <w:rPr>
                <w:rFonts w:asciiTheme="minorHAnsi" w:hAnsiTheme="minorHAnsi"/>
              </w:rPr>
            </w:pPr>
            <w:r w:rsidRPr="00683FA2">
              <w:rPr>
                <w:rFonts w:asciiTheme="minorHAnsi" w:hAnsiTheme="minorHAnsi"/>
              </w:rPr>
              <w:lastRenderedPageBreak/>
              <w:t>All modules must be passed prior t</w:t>
            </w:r>
            <w:r w:rsidR="00054487">
              <w:rPr>
                <w:rFonts w:asciiTheme="minorHAnsi" w:hAnsiTheme="minorHAnsi"/>
              </w:rPr>
              <w:t xml:space="preserve">o submitting the dissertation. </w:t>
            </w:r>
            <w:r w:rsidRPr="00683FA2">
              <w:rPr>
                <w:rFonts w:asciiTheme="minorHAnsi" w:hAnsiTheme="minorHAnsi"/>
              </w:rPr>
              <w:t>Part I and Part</w:t>
            </w:r>
            <w:r w:rsidR="00054487">
              <w:rPr>
                <w:rFonts w:asciiTheme="minorHAnsi" w:hAnsiTheme="minorHAnsi"/>
              </w:rPr>
              <w:t xml:space="preserve"> II must be passed separately.</w:t>
            </w:r>
          </w:p>
        </w:tc>
      </w:tr>
      <w:tr w:rsidR="00F2600C" w:rsidTr="00F2600C">
        <w:trPr>
          <w:trHeight w:val="637"/>
        </w:trPr>
        <w:tc>
          <w:tcPr>
            <w:tcW w:w="1791" w:type="dxa"/>
            <w:tcBorders>
              <w:top w:val="single" w:sz="4" w:space="0" w:color="auto"/>
              <w:left w:val="single" w:sz="4" w:space="0" w:color="auto"/>
              <w:bottom w:val="single" w:sz="4" w:space="0" w:color="auto"/>
              <w:right w:val="single" w:sz="4" w:space="0" w:color="auto"/>
            </w:tcBorders>
          </w:tcPr>
          <w:p w:rsidR="00F2600C" w:rsidRPr="00683FA2" w:rsidRDefault="00F2600C" w:rsidP="00683FA2">
            <w:pPr>
              <w:rPr>
                <w:rFonts w:asciiTheme="minorHAnsi" w:hAnsiTheme="minorHAnsi"/>
              </w:rPr>
            </w:pPr>
            <w:r w:rsidRPr="00683FA2">
              <w:rPr>
                <w:rFonts w:asciiTheme="minorHAnsi" w:hAnsiTheme="minorHAnsi"/>
              </w:rPr>
              <w:lastRenderedPageBreak/>
              <w:t>Postgraduate Diploma in XXX</w:t>
            </w:r>
          </w:p>
          <w:p w:rsidR="00F2600C" w:rsidRPr="00683FA2" w:rsidRDefault="00F2600C" w:rsidP="00683FA2">
            <w:pPr>
              <w:rPr>
                <w:rFonts w:asciiTheme="minorHAnsi" w:hAnsiTheme="minorHAnsi"/>
              </w:rPr>
            </w:pPr>
            <w:r w:rsidRPr="00683FA2">
              <w:rPr>
                <w:rFonts w:asciiTheme="minorHAnsi" w:hAnsiTheme="minorHAnsi"/>
              </w:rPr>
              <w:t>Or</w:t>
            </w:r>
          </w:p>
          <w:p w:rsidR="00F2600C" w:rsidRPr="00683FA2" w:rsidRDefault="00F2600C" w:rsidP="00683FA2">
            <w:pPr>
              <w:rPr>
                <w:rFonts w:asciiTheme="minorHAnsi" w:hAnsiTheme="minorHAnsi"/>
              </w:rPr>
            </w:pPr>
            <w:r w:rsidRPr="00683FA2">
              <w:rPr>
                <w:rFonts w:asciiTheme="minorHAnsi" w:hAnsiTheme="minorHAnsi"/>
              </w:rPr>
              <w:t>[where the taught element is less than 60 credits]</w:t>
            </w:r>
          </w:p>
          <w:p w:rsidR="00F2600C" w:rsidRPr="00683FA2" w:rsidRDefault="00F2600C" w:rsidP="00683FA2">
            <w:pPr>
              <w:rPr>
                <w:rFonts w:asciiTheme="minorHAnsi" w:hAnsiTheme="minorHAnsi"/>
                <w:highlight w:val="yellow"/>
              </w:rPr>
            </w:pPr>
            <w:r w:rsidRPr="00683FA2">
              <w:rPr>
                <w:rFonts w:asciiTheme="minorHAnsi" w:hAnsiTheme="minorHAnsi"/>
              </w:rPr>
              <w:t>Postgraduate Certificate in XXX</w:t>
            </w:r>
          </w:p>
        </w:tc>
        <w:tc>
          <w:tcPr>
            <w:tcW w:w="7135" w:type="dxa"/>
            <w:tcBorders>
              <w:top w:val="single" w:sz="4" w:space="0" w:color="auto"/>
              <w:left w:val="single" w:sz="4" w:space="0" w:color="auto"/>
              <w:bottom w:val="single" w:sz="4" w:space="0" w:color="auto"/>
              <w:right w:val="single" w:sz="4" w:space="0" w:color="auto"/>
            </w:tcBorders>
          </w:tcPr>
          <w:p w:rsidR="00F2600C" w:rsidRPr="00683FA2" w:rsidRDefault="00F2600C" w:rsidP="00683FA2">
            <w:pPr>
              <w:rPr>
                <w:rFonts w:asciiTheme="minorHAnsi" w:hAnsiTheme="minorHAnsi"/>
              </w:rPr>
            </w:pPr>
            <w:r w:rsidRPr="00683FA2">
              <w:rPr>
                <w:rFonts w:asciiTheme="minorHAnsi" w:hAnsiTheme="minorHAnsi"/>
              </w:rPr>
              <w:t>Include details as appropriate.</w:t>
            </w:r>
          </w:p>
        </w:tc>
      </w:tr>
      <w:tr w:rsidR="00F2600C" w:rsidTr="00F2600C">
        <w:trPr>
          <w:trHeight w:val="1204"/>
        </w:trPr>
        <w:tc>
          <w:tcPr>
            <w:tcW w:w="1791" w:type="dxa"/>
            <w:tcBorders>
              <w:top w:val="single" w:sz="4" w:space="0" w:color="auto"/>
              <w:left w:val="single" w:sz="4" w:space="0" w:color="auto"/>
              <w:bottom w:val="single" w:sz="4" w:space="0" w:color="auto"/>
              <w:right w:val="single" w:sz="4" w:space="0" w:color="auto"/>
            </w:tcBorders>
            <w:hideMark/>
          </w:tcPr>
          <w:p w:rsidR="00F2600C" w:rsidRPr="00683FA2" w:rsidRDefault="00F2600C" w:rsidP="00683FA2">
            <w:pPr>
              <w:rPr>
                <w:rFonts w:asciiTheme="minorHAnsi" w:hAnsiTheme="minorHAnsi"/>
              </w:rPr>
            </w:pPr>
            <w:r w:rsidRPr="00683FA2">
              <w:rPr>
                <w:rFonts w:asciiTheme="minorHAnsi" w:hAnsiTheme="minorHAnsi"/>
              </w:rPr>
              <w:t>Hon</w:t>
            </w:r>
            <w:r w:rsidR="00054487">
              <w:rPr>
                <w:rFonts w:asciiTheme="minorHAnsi" w:hAnsiTheme="minorHAnsi"/>
              </w:rPr>
              <w:t>ours Standard (Overall Award):</w:t>
            </w:r>
          </w:p>
        </w:tc>
        <w:tc>
          <w:tcPr>
            <w:tcW w:w="7135" w:type="dxa"/>
            <w:tcBorders>
              <w:top w:val="single" w:sz="4" w:space="0" w:color="auto"/>
              <w:left w:val="single" w:sz="4" w:space="0" w:color="auto"/>
              <w:bottom w:val="single" w:sz="4" w:space="0" w:color="auto"/>
              <w:right w:val="single" w:sz="4" w:space="0" w:color="auto"/>
            </w:tcBorders>
          </w:tcPr>
          <w:p w:rsidR="00F2600C" w:rsidRPr="00683FA2" w:rsidRDefault="00F2600C" w:rsidP="00683FA2">
            <w:pPr>
              <w:rPr>
                <w:rFonts w:asciiTheme="minorHAnsi" w:hAnsiTheme="minorHAnsi"/>
              </w:rPr>
            </w:pPr>
            <w:r w:rsidRPr="00683FA2">
              <w:rPr>
                <w:rFonts w:asciiTheme="minorHAnsi" w:hAnsiTheme="minorHAnsi"/>
              </w:rPr>
              <w:t xml:space="preserve">Students are eligible for the award of honours on the basis of the marks achieved over the Summer, Autumn Supplemental </w:t>
            </w:r>
            <w:r w:rsidR="00054487">
              <w:rPr>
                <w:rFonts w:asciiTheme="minorHAnsi" w:hAnsiTheme="minorHAnsi"/>
              </w:rPr>
              <w:t xml:space="preserve">and Winter Examination Boards. </w:t>
            </w:r>
            <w:r w:rsidRPr="00683FA2">
              <w:rPr>
                <w:rFonts w:asciiTheme="minorHAnsi" w:hAnsiTheme="minorHAnsi"/>
              </w:rPr>
              <w:t>To be eligible for honours, s</w:t>
            </w:r>
            <w:r w:rsidR="00054487">
              <w:rPr>
                <w:rFonts w:asciiTheme="minorHAnsi" w:hAnsiTheme="minorHAnsi"/>
              </w:rPr>
              <w:t xml:space="preserve">tudents must pass all modules. </w:t>
            </w:r>
            <w:r w:rsidRPr="00683FA2">
              <w:rPr>
                <w:rFonts w:asciiTheme="minorHAnsi" w:hAnsiTheme="minorHAnsi"/>
              </w:rPr>
              <w:t>Note: For rules governing the award of honours at the Autumn Supplemental Examinations and/or in a Repeat Year, please see under ‘Supplemental Examinations’ and/or ‘Repeat Year Examination’ below.</w:t>
            </w:r>
          </w:p>
          <w:p w:rsidR="00F2600C" w:rsidRPr="00683FA2" w:rsidRDefault="00F2600C" w:rsidP="00683FA2">
            <w:pPr>
              <w:rPr>
                <w:rFonts w:asciiTheme="minorHAnsi" w:hAnsiTheme="minorHAnsi"/>
              </w:rPr>
            </w:pPr>
            <w:r w:rsidRPr="00683FA2">
              <w:rPr>
                <w:rFonts w:asciiTheme="minorHAnsi" w:hAnsiTheme="minorHAnsi"/>
              </w:rPr>
              <w:t>The grade of honours shall be determined as follows:</w:t>
            </w:r>
          </w:p>
          <w:p w:rsidR="00F2600C" w:rsidRPr="00683FA2" w:rsidRDefault="00F2600C" w:rsidP="00054487">
            <w:pPr>
              <w:tabs>
                <w:tab w:val="left" w:pos="3030"/>
              </w:tabs>
              <w:rPr>
                <w:rFonts w:asciiTheme="minorHAnsi" w:hAnsiTheme="minorHAnsi"/>
              </w:rPr>
            </w:pPr>
            <w:r w:rsidRPr="00683FA2">
              <w:rPr>
                <w:rFonts w:asciiTheme="minorHAnsi" w:hAnsiTheme="minorHAnsi"/>
              </w:rPr>
              <w:t xml:space="preserve">First </w:t>
            </w:r>
            <w:r w:rsidR="00054487">
              <w:rPr>
                <w:rFonts w:asciiTheme="minorHAnsi" w:hAnsiTheme="minorHAnsi"/>
              </w:rPr>
              <w:t>Class Honours:</w:t>
            </w:r>
            <w:r w:rsidR="00054487" w:rsidRPr="00683FA2">
              <w:rPr>
                <w:rFonts w:asciiTheme="minorHAnsi" w:hAnsiTheme="minorHAnsi"/>
              </w:rPr>
              <w:br/>
            </w:r>
            <w:r w:rsidRPr="00683FA2">
              <w:rPr>
                <w:rFonts w:asciiTheme="minorHAnsi" w:hAnsiTheme="minorHAnsi"/>
              </w:rPr>
              <w:t>an aggregate of not less than 1260/1800 marks (i.e. 70% and above) or an aggregate of not less than 1206/1800 marks with not less than 70% in modules to the value of at least 50 credits.</w:t>
            </w:r>
          </w:p>
          <w:p w:rsidR="00F2600C" w:rsidRPr="00683FA2" w:rsidRDefault="00F2600C" w:rsidP="00054487">
            <w:pPr>
              <w:tabs>
                <w:tab w:val="left" w:pos="3030"/>
              </w:tabs>
              <w:rPr>
                <w:rFonts w:asciiTheme="minorHAnsi" w:hAnsiTheme="minorHAnsi"/>
              </w:rPr>
            </w:pPr>
            <w:r w:rsidRPr="00683FA2">
              <w:rPr>
                <w:rFonts w:asciiTheme="minorHAnsi" w:hAnsiTheme="minorHAnsi"/>
              </w:rPr>
              <w:t>Second Class Honours Grade 1:</w:t>
            </w:r>
            <w:r w:rsidR="00054487" w:rsidRPr="00683FA2">
              <w:rPr>
                <w:rFonts w:asciiTheme="minorHAnsi" w:hAnsiTheme="minorHAnsi"/>
              </w:rPr>
              <w:br/>
            </w:r>
            <w:r w:rsidRPr="00683FA2">
              <w:rPr>
                <w:rFonts w:asciiTheme="minorHAnsi" w:hAnsiTheme="minorHAnsi"/>
              </w:rPr>
              <w:t>an aggregate of not le</w:t>
            </w:r>
            <w:r w:rsidR="00054487">
              <w:rPr>
                <w:rFonts w:asciiTheme="minorHAnsi" w:hAnsiTheme="minorHAnsi"/>
              </w:rPr>
              <w:t>ss than 1080/1800 marks (</w:t>
            </w:r>
            <w:r w:rsidRPr="00683FA2">
              <w:rPr>
                <w:rFonts w:asciiTheme="minorHAnsi" w:hAnsiTheme="minorHAnsi"/>
                <w:lang w:val="en-US" w:eastAsia="en-IE"/>
              </w:rPr>
              <w:t xml:space="preserve">60% and above but less than 70%) </w:t>
            </w:r>
            <w:r w:rsidRPr="00683FA2">
              <w:rPr>
                <w:rFonts w:asciiTheme="minorHAnsi" w:hAnsiTheme="minorHAnsi"/>
              </w:rPr>
              <w:t>or an aggregate of not less than 1044/1800 marks with not less than 60% in modules to the value of at least 50 credits.</w:t>
            </w:r>
          </w:p>
          <w:p w:rsidR="00F2600C" w:rsidRPr="00683FA2" w:rsidRDefault="00F2600C" w:rsidP="00054487">
            <w:pPr>
              <w:tabs>
                <w:tab w:val="left" w:pos="3030"/>
              </w:tabs>
              <w:rPr>
                <w:rFonts w:asciiTheme="minorHAnsi" w:hAnsiTheme="minorHAnsi"/>
              </w:rPr>
            </w:pPr>
            <w:r w:rsidRPr="00683FA2">
              <w:rPr>
                <w:rFonts w:asciiTheme="minorHAnsi" w:hAnsiTheme="minorHAnsi"/>
              </w:rPr>
              <w:t>Second Class Honours Grade 2:</w:t>
            </w:r>
            <w:bookmarkStart w:id="4" w:name="_GoBack"/>
            <w:bookmarkEnd w:id="4"/>
            <w:r w:rsidR="00054487" w:rsidRPr="00683FA2">
              <w:rPr>
                <w:rFonts w:asciiTheme="minorHAnsi" w:hAnsiTheme="minorHAnsi"/>
              </w:rPr>
              <w:br/>
            </w:r>
            <w:r w:rsidRPr="00683FA2">
              <w:rPr>
                <w:rFonts w:asciiTheme="minorHAnsi" w:hAnsiTheme="minorHAnsi"/>
              </w:rPr>
              <w:t>an aggregate of not less than 900/1800 (</w:t>
            </w:r>
            <w:r w:rsidRPr="00683FA2">
              <w:rPr>
                <w:rFonts w:asciiTheme="minorHAnsi" w:hAnsiTheme="minorHAnsi"/>
                <w:lang w:val="en-US"/>
              </w:rPr>
              <w:t xml:space="preserve">50% and above but less than 60%) </w:t>
            </w:r>
            <w:r w:rsidRPr="00683FA2">
              <w:rPr>
                <w:rFonts w:asciiTheme="minorHAnsi" w:hAnsiTheme="minorHAnsi"/>
              </w:rPr>
              <w:t>or an aggregate of not less than 882/1800 marks with not less than 50% in modules to the value of at least 50 credits.</w:t>
            </w:r>
          </w:p>
        </w:tc>
      </w:tr>
      <w:tr w:rsidR="00F2600C" w:rsidTr="00F2600C">
        <w:trPr>
          <w:trHeight w:val="2126"/>
        </w:trPr>
        <w:tc>
          <w:tcPr>
            <w:tcW w:w="1791" w:type="dxa"/>
            <w:tcBorders>
              <w:top w:val="single" w:sz="4" w:space="0" w:color="auto"/>
              <w:left w:val="single" w:sz="4" w:space="0" w:color="auto"/>
              <w:bottom w:val="single" w:sz="4" w:space="0" w:color="auto"/>
              <w:right w:val="single" w:sz="4" w:space="0" w:color="auto"/>
            </w:tcBorders>
            <w:hideMark/>
          </w:tcPr>
          <w:p w:rsidR="00F2600C" w:rsidRPr="00683FA2" w:rsidRDefault="00F2600C" w:rsidP="00683FA2">
            <w:pPr>
              <w:rPr>
                <w:rFonts w:asciiTheme="minorHAnsi" w:hAnsiTheme="minorHAnsi"/>
              </w:rPr>
            </w:pPr>
            <w:r w:rsidRPr="00683FA2">
              <w:rPr>
                <w:rFonts w:asciiTheme="minorHAnsi" w:hAnsiTheme="minorHAnsi"/>
              </w:rPr>
              <w:lastRenderedPageBreak/>
              <w:t>Autumn Supplemental Exams:</w:t>
            </w:r>
          </w:p>
        </w:tc>
        <w:tc>
          <w:tcPr>
            <w:tcW w:w="7135" w:type="dxa"/>
            <w:tcBorders>
              <w:top w:val="single" w:sz="4" w:space="0" w:color="auto"/>
              <w:left w:val="single" w:sz="4" w:space="0" w:color="auto"/>
              <w:bottom w:val="single" w:sz="4" w:space="0" w:color="auto"/>
              <w:right w:val="single" w:sz="4" w:space="0" w:color="auto"/>
            </w:tcBorders>
          </w:tcPr>
          <w:p w:rsidR="00F2600C" w:rsidRPr="00683FA2" w:rsidRDefault="00F2600C" w:rsidP="00683FA2">
            <w:pPr>
              <w:rPr>
                <w:rFonts w:asciiTheme="minorHAnsi" w:hAnsiTheme="minorHAnsi"/>
              </w:rPr>
            </w:pPr>
            <w:r w:rsidRPr="00683FA2">
              <w:rPr>
                <w:rFonts w:asciiTheme="minorHAnsi" w:hAnsiTheme="minorHAnsi"/>
              </w:rPr>
              <w:t>Please refer to the Book of Modules for requirements governing the Autumn Supplemental Examination for individual modules.</w:t>
            </w:r>
          </w:p>
          <w:p w:rsidR="00F2600C" w:rsidRPr="00683FA2" w:rsidRDefault="00F2600C" w:rsidP="00683FA2">
            <w:pPr>
              <w:rPr>
                <w:rFonts w:asciiTheme="minorHAnsi" w:hAnsiTheme="minorHAnsi"/>
              </w:rPr>
            </w:pPr>
            <w:r w:rsidRPr="00683FA2">
              <w:rPr>
                <w:rFonts w:asciiTheme="minorHAnsi" w:hAnsiTheme="minorHAnsi"/>
              </w:rPr>
              <w:t>Students who fail individual taught modules at the Summer Examination must repeat all failed/absent modules at the Autumn Supplemental Examination, where there is a provision to do so and if not allowed by the Examination Board.</w:t>
            </w:r>
          </w:p>
          <w:p w:rsidR="00F2600C" w:rsidRPr="00683FA2" w:rsidRDefault="00F2600C" w:rsidP="00054487">
            <w:pPr>
              <w:rPr>
                <w:rFonts w:asciiTheme="minorHAnsi" w:hAnsiTheme="minorHAnsi"/>
              </w:rPr>
            </w:pPr>
            <w:r w:rsidRPr="00683FA2">
              <w:rPr>
                <w:rFonts w:asciiTheme="minorHAnsi" w:hAnsiTheme="minorHAnsi"/>
              </w:rPr>
              <w:t>Capping of Marks at the Autumn Supplemental Examination: In determining aggregation and the calculation of honours, the maximum mark that will be taken into account is a pass – 40%. The actual mark achieved by the candidate will be recorded on the student record.</w:t>
            </w:r>
          </w:p>
        </w:tc>
      </w:tr>
    </w:tbl>
    <w:p w:rsidR="00EC02C8" w:rsidRPr="00054487" w:rsidRDefault="00EC02C8" w:rsidP="00054487">
      <w:pPr>
        <w:pStyle w:val="NoSpacing"/>
        <w:rPr>
          <w:rFonts w:asciiTheme="minorHAnsi" w:hAnsiTheme="minorHAnsi" w:cstheme="minorHAnsi"/>
        </w:rPr>
      </w:pPr>
    </w:p>
    <w:sectPr w:rsidR="00EC02C8" w:rsidRPr="00054487" w:rsidSect="00CD7CD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E6C25"/>
    <w:multiLevelType w:val="multilevel"/>
    <w:tmpl w:val="C8248B28"/>
    <w:lvl w:ilvl="0">
      <w:start w:val="22"/>
      <w:numFmt w:val="decimal"/>
      <w:lvlText w:val="%1"/>
      <w:lvlJc w:val="left"/>
      <w:pPr>
        <w:ind w:left="432" w:hanging="432"/>
      </w:pPr>
      <w:rPr>
        <w:sz w:val="36"/>
      </w:rPr>
    </w:lvl>
    <w:lvl w:ilvl="1">
      <w:start w:val="1"/>
      <w:numFmt w:val="decimal"/>
      <w:lvlText w:val="%1.%2"/>
      <w:lvlJc w:val="left"/>
      <w:pPr>
        <w:ind w:left="718" w:hanging="576"/>
      </w:pPr>
      <w:rPr>
        <w:rFonts w:asciiTheme="majorHAnsi" w:hAnsiTheme="majorHAnsi" w:cs="Times New Roman" w:hint="default"/>
        <w:b w:val="0"/>
      </w:rPr>
    </w:lvl>
    <w:lvl w:ilvl="2">
      <w:start w:val="1"/>
      <w:numFmt w:val="decimal"/>
      <w:lvlText w:val="%1.%2.%3"/>
      <w:lvlJc w:val="left"/>
      <w:pPr>
        <w:ind w:left="720" w:hanging="720"/>
      </w:pPr>
      <w:rPr>
        <w:b w:val="0"/>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0C"/>
    <w:rsid w:val="00054487"/>
    <w:rsid w:val="000C4A43"/>
    <w:rsid w:val="003A6D41"/>
    <w:rsid w:val="005776C7"/>
    <w:rsid w:val="00581F37"/>
    <w:rsid w:val="00617061"/>
    <w:rsid w:val="00683FA2"/>
    <w:rsid w:val="006E08D1"/>
    <w:rsid w:val="008D70F3"/>
    <w:rsid w:val="00952E9E"/>
    <w:rsid w:val="009B2842"/>
    <w:rsid w:val="00A72C76"/>
    <w:rsid w:val="00B42938"/>
    <w:rsid w:val="00B822CD"/>
    <w:rsid w:val="00BA768E"/>
    <w:rsid w:val="00CD7CD4"/>
    <w:rsid w:val="00D35362"/>
    <w:rsid w:val="00D74458"/>
    <w:rsid w:val="00DC0BEB"/>
    <w:rsid w:val="00EC02C8"/>
    <w:rsid w:val="00F2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22BE"/>
  <w15:docId w15:val="{60DE7ED9-BD92-47ED-83C3-CC0D38D3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00C"/>
    <w:pPr>
      <w:spacing w:line="276" w:lineRule="auto"/>
    </w:pPr>
    <w:rPr>
      <w:rFonts w:asciiTheme="majorHAnsi" w:eastAsiaTheme="majorEastAsia" w:hAnsiTheme="majorHAnsi" w:cstheme="majorBidi"/>
      <w:lang w:eastAsia="en-GB"/>
    </w:rPr>
  </w:style>
  <w:style w:type="paragraph" w:styleId="Heading2">
    <w:name w:val="heading 2"/>
    <w:aliases w:val="Commerce 2"/>
    <w:basedOn w:val="Normal"/>
    <w:next w:val="Normal"/>
    <w:link w:val="Heading2Char"/>
    <w:uiPriority w:val="9"/>
    <w:semiHidden/>
    <w:unhideWhenUsed/>
    <w:qFormat/>
    <w:rsid w:val="00F2600C"/>
    <w:pPr>
      <w:spacing w:before="200" w:after="0" w:line="268" w:lineRule="auto"/>
      <w:outlineLvl w:val="1"/>
    </w:pPr>
    <w:rPr>
      <w:rFonts w:eastAsia="Times New Roman"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ommerce 2 Char"/>
    <w:basedOn w:val="DefaultParagraphFont"/>
    <w:link w:val="Heading2"/>
    <w:uiPriority w:val="9"/>
    <w:semiHidden/>
    <w:rsid w:val="00F2600C"/>
    <w:rPr>
      <w:rFonts w:asciiTheme="majorHAnsi" w:eastAsia="Times New Roman" w:hAnsiTheme="majorHAnsi" w:cs="Times New Roman"/>
      <w:smallCaps/>
      <w:sz w:val="28"/>
      <w:szCs w:val="28"/>
      <w:lang w:eastAsia="en-GB"/>
    </w:rPr>
  </w:style>
  <w:style w:type="character" w:styleId="Hyperlink">
    <w:name w:val="Hyperlink"/>
    <w:uiPriority w:val="99"/>
    <w:semiHidden/>
    <w:unhideWhenUsed/>
    <w:rsid w:val="00F2600C"/>
    <w:rPr>
      <w:color w:val="0000FF"/>
      <w:u w:val="single"/>
    </w:rPr>
  </w:style>
  <w:style w:type="paragraph" w:customStyle="1" w:styleId="Default">
    <w:name w:val="Default"/>
    <w:rsid w:val="00F2600C"/>
    <w:pPr>
      <w:autoSpaceDE w:val="0"/>
      <w:autoSpaceDN w:val="0"/>
      <w:adjustRightInd w:val="0"/>
      <w:spacing w:line="276" w:lineRule="auto"/>
    </w:pPr>
    <w:rPr>
      <w:rFonts w:asciiTheme="majorHAnsi" w:eastAsiaTheme="majorEastAsia" w:hAnsiTheme="majorHAnsi" w:cstheme="majorBidi"/>
      <w:color w:val="000000"/>
      <w:sz w:val="24"/>
      <w:szCs w:val="24"/>
      <w:lang w:eastAsia="en-GB"/>
    </w:rPr>
  </w:style>
  <w:style w:type="paragraph" w:customStyle="1" w:styleId="BodyText1MnS">
    <w:name w:val="Body Text 1 MnS"/>
    <w:uiPriority w:val="99"/>
    <w:rsid w:val="00F2600C"/>
    <w:pPr>
      <w:spacing w:line="276" w:lineRule="auto"/>
    </w:pPr>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E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D1"/>
    <w:rPr>
      <w:rFonts w:ascii="Tahoma" w:eastAsiaTheme="majorEastAsia" w:hAnsi="Tahoma" w:cs="Tahoma"/>
      <w:sz w:val="16"/>
      <w:szCs w:val="16"/>
      <w:lang w:eastAsia="en-GB"/>
    </w:rPr>
  </w:style>
  <w:style w:type="paragraph" w:styleId="NoSpacing">
    <w:name w:val="No Spacing"/>
    <w:uiPriority w:val="1"/>
    <w:qFormat/>
    <w:rsid w:val="00DC0BEB"/>
    <w:pPr>
      <w:spacing w:after="0"/>
    </w:pPr>
    <w:rPr>
      <w:rFonts w:asciiTheme="majorHAnsi" w:eastAsiaTheme="majorEastAsia" w:hAnsiTheme="majorHAnsi" w:cstheme="maj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cc.ie/modu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3102-D65A-40E2-A658-6967DF58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Aislinn</dc:creator>
  <cp:lastModifiedBy>Aislinn Collins</cp:lastModifiedBy>
  <cp:revision>2</cp:revision>
  <cp:lastPrinted>2017-12-19T13:15:00Z</cp:lastPrinted>
  <dcterms:created xsi:type="dcterms:W3CDTF">2023-08-03T08:37:00Z</dcterms:created>
  <dcterms:modified xsi:type="dcterms:W3CDTF">2023-08-03T08:37:00Z</dcterms:modified>
</cp:coreProperties>
</file>