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DB2CD5" w:rsidRDefault="00DB2CD5" w:rsidP="000057A6">
      <w:pPr>
        <w:rPr>
          <w:b/>
          <w:u w:val="single"/>
        </w:rPr>
      </w:pPr>
    </w:p>
    <w:p w:rsidR="002877BD" w:rsidRDefault="00380E25" w:rsidP="000057A6">
      <w:r>
        <w:t>We know</w:t>
      </w:r>
      <w:r w:rsidR="009E1D2D">
        <w:t xml:space="preserve"> the</w:t>
      </w:r>
      <w:r w:rsidR="00DB2CD5">
        <w:t xml:space="preserve"> value and</w:t>
      </w:r>
      <w:r w:rsidR="009E1D2D">
        <w:t xml:space="preserve"> importance of planning</w:t>
      </w:r>
      <w:r w:rsidR="009D1A76">
        <w:t xml:space="preserve"> our</w:t>
      </w:r>
      <w:r w:rsidR="009E1D2D">
        <w:t xml:space="preserve"> study but we frequently don’t think about</w:t>
      </w:r>
      <w:r w:rsidR="006F39A4">
        <w:t xml:space="preserve"> </w:t>
      </w:r>
      <w:r w:rsidR="00E411F9">
        <w:t xml:space="preserve">study </w:t>
      </w:r>
      <w:r>
        <w:t xml:space="preserve">breaks and </w:t>
      </w:r>
      <w:r w:rsidR="009E1D2D">
        <w:t xml:space="preserve">what activities </w:t>
      </w:r>
      <w:r w:rsidR="006F39A4">
        <w:t>to</w:t>
      </w:r>
      <w:r w:rsidR="00DB2CD5">
        <w:t xml:space="preserve"> </w:t>
      </w:r>
      <w:r w:rsidR="002877BD">
        <w:t>do during</w:t>
      </w:r>
      <w:r w:rsidR="006F39A4">
        <w:t xml:space="preserve"> </w:t>
      </w:r>
      <w:r w:rsidR="002877BD">
        <w:t xml:space="preserve">breaks e.g. </w:t>
      </w:r>
      <w:r w:rsidR="00DB2CD5">
        <w:t xml:space="preserve">temptation of </w:t>
      </w:r>
      <w:r w:rsidR="002877BD">
        <w:t>watching 40 minute Netflix</w:t>
      </w:r>
      <w:r w:rsidR="00A0517A">
        <w:t xml:space="preserve"> episode</w:t>
      </w:r>
      <w:r w:rsidR="002877BD">
        <w:t xml:space="preserve"> in a 15</w:t>
      </w:r>
      <w:r w:rsidR="00A0517A">
        <w:t xml:space="preserve"> minute break!</w:t>
      </w:r>
    </w:p>
    <w:p w:rsidR="00380E25" w:rsidRDefault="00F65094" w:rsidP="008D0482">
      <w:r>
        <w:t>Study</w:t>
      </w:r>
      <w:r w:rsidR="008D0482">
        <w:t xml:space="preserve"> is</w:t>
      </w:r>
      <w:r>
        <w:t xml:space="preserve"> tiring and challenging so it is </w:t>
      </w:r>
      <w:r w:rsidRPr="006F39A4">
        <w:rPr>
          <w:u w:val="single"/>
        </w:rPr>
        <w:t>really important</w:t>
      </w:r>
      <w:r>
        <w:t xml:space="preserve"> to </w:t>
      </w:r>
      <w:r w:rsidR="009D1A76">
        <w:t>take care</w:t>
      </w:r>
      <w:r w:rsidR="00311A09">
        <w:t xml:space="preserve"> </w:t>
      </w:r>
      <w:r w:rsidR="002877BD">
        <w:t xml:space="preserve">of yourself </w:t>
      </w:r>
      <w:r w:rsidR="00311A09">
        <w:t>and include</w:t>
      </w:r>
      <w:r>
        <w:t xml:space="preserve"> regular breaks</w:t>
      </w:r>
      <w:r w:rsidR="002877BD">
        <w:t xml:space="preserve"> across the day</w:t>
      </w:r>
      <w:r>
        <w:t xml:space="preserve">. </w:t>
      </w:r>
      <w:bookmarkStart w:id="0" w:name="_GoBack"/>
      <w:bookmarkEnd w:id="0"/>
    </w:p>
    <w:p w:rsidR="009E1D2D" w:rsidRDefault="002877BD" w:rsidP="008D0482">
      <w:r>
        <w:t xml:space="preserve">The goal </w:t>
      </w:r>
      <w:r w:rsidR="008D0482">
        <w:t>of</w:t>
      </w:r>
      <w:r w:rsidR="009E1D2D">
        <w:t xml:space="preserve"> breaks </w:t>
      </w:r>
      <w:r>
        <w:t xml:space="preserve">is to </w:t>
      </w:r>
      <w:r w:rsidR="009E1D2D">
        <w:t xml:space="preserve">feel </w:t>
      </w:r>
      <w:r w:rsidR="009E1D2D">
        <w:t xml:space="preserve">more </w:t>
      </w:r>
      <w:r w:rsidR="009E1D2D">
        <w:t xml:space="preserve">refreshed </w:t>
      </w:r>
      <w:r w:rsidR="006F39A4">
        <w:t>and help with</w:t>
      </w:r>
      <w:r w:rsidR="008D0482">
        <w:t xml:space="preserve"> your</w:t>
      </w:r>
      <w:r w:rsidR="00A0517A">
        <w:t xml:space="preserve"> </w:t>
      </w:r>
      <w:r w:rsidR="009E1D2D">
        <w:t xml:space="preserve">attention and </w:t>
      </w:r>
      <w:r w:rsidR="006F39A4">
        <w:t>focus</w:t>
      </w:r>
      <w:r w:rsidR="009E1D2D">
        <w:t>.</w:t>
      </w:r>
    </w:p>
    <w:p w:rsidR="008D0482" w:rsidRDefault="009E1D2D" w:rsidP="00E411F9">
      <w:pPr>
        <w:spacing w:after="0" w:line="288" w:lineRule="auto"/>
        <w:contextualSpacing/>
      </w:pPr>
      <w:r>
        <w:t xml:space="preserve">How often </w:t>
      </w:r>
      <w:r w:rsidR="008D0482">
        <w:t>and</w:t>
      </w:r>
      <w:r>
        <w:t xml:space="preserve"> how long </w:t>
      </w:r>
      <w:r w:rsidR="008D0482">
        <w:t xml:space="preserve">you take a break </w:t>
      </w:r>
      <w:r w:rsidR="002877BD">
        <w:t>varies</w:t>
      </w:r>
      <w:r>
        <w:t xml:space="preserve"> for everyone </w:t>
      </w:r>
      <w:r w:rsidR="006F39A4">
        <w:t>, it</w:t>
      </w:r>
      <w:r>
        <w:t xml:space="preserve"> can change </w:t>
      </w:r>
      <w:r w:rsidR="00313A45">
        <w:t>day to day</w:t>
      </w:r>
      <w:r w:rsidR="008D0482">
        <w:t xml:space="preserve"> </w:t>
      </w:r>
      <w:r w:rsidR="006F39A4">
        <w:t xml:space="preserve">and </w:t>
      </w:r>
      <w:r w:rsidR="008D0482">
        <w:t>even during the day</w:t>
      </w:r>
      <w:r w:rsidR="002877BD">
        <w:t xml:space="preserve"> depending </w:t>
      </w:r>
      <w:r>
        <w:t xml:space="preserve">how you feel </w:t>
      </w:r>
      <w:r w:rsidR="008D0482">
        <w:t xml:space="preserve">so please </w:t>
      </w:r>
      <w:r>
        <w:t xml:space="preserve">don’t compare yourself to others and </w:t>
      </w:r>
      <w:r w:rsidR="002A7E1E">
        <w:t xml:space="preserve">just </w:t>
      </w:r>
      <w:r>
        <w:t>think</w:t>
      </w:r>
      <w:r w:rsidR="002877BD">
        <w:t xml:space="preserve"> about </w:t>
      </w:r>
      <w:r w:rsidR="002877BD" w:rsidRPr="00E411F9">
        <w:t xml:space="preserve">what works </w:t>
      </w:r>
      <w:r w:rsidRPr="00E411F9">
        <w:t>for you.</w:t>
      </w:r>
    </w:p>
    <w:p w:rsidR="00E411F9" w:rsidRDefault="00E411F9" w:rsidP="00E411F9">
      <w:pPr>
        <w:spacing w:after="0" w:line="288" w:lineRule="auto"/>
        <w:contextualSpacing/>
      </w:pPr>
    </w:p>
    <w:p w:rsidR="00A0517A" w:rsidRPr="00715516" w:rsidRDefault="000057A6" w:rsidP="00A0517A">
      <w:pPr>
        <w:rPr>
          <w:b/>
          <w:color w:val="0070C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516">
        <w:rPr>
          <w:b/>
          <w:color w:val="0070C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DB2CD5" w:rsidRPr="00715516">
        <w:rPr>
          <w:b/>
          <w:color w:val="0070C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hat</w:t>
      </w:r>
      <w:r w:rsidR="00E411F9" w:rsidRPr="00715516">
        <w:rPr>
          <w:b/>
          <w:color w:val="0070C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F39A4">
        <w:rPr>
          <w:b/>
          <w:color w:val="0070C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suits you</w:t>
      </w:r>
      <w:r w:rsidR="001621D4" w:rsidRPr="00715516">
        <w:rPr>
          <w:b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</w:p>
    <w:p w:rsidR="00A0517A" w:rsidRDefault="001621D4" w:rsidP="00E411F9">
      <w:pPr>
        <w:pStyle w:val="ListParagraph"/>
        <w:numPr>
          <w:ilvl w:val="0"/>
          <w:numId w:val="9"/>
        </w:numPr>
      </w:pPr>
      <w:r>
        <w:t>Some people find 45 minute</w:t>
      </w:r>
      <w:r w:rsidR="006F39A4">
        <w:t>s</w:t>
      </w:r>
      <w:r>
        <w:t xml:space="preserve"> work and 15 minute break helpful. </w:t>
      </w:r>
    </w:p>
    <w:p w:rsidR="00A0517A" w:rsidRDefault="001621D4" w:rsidP="00E411F9">
      <w:pPr>
        <w:pStyle w:val="ListParagraph"/>
        <w:numPr>
          <w:ilvl w:val="0"/>
          <w:numId w:val="9"/>
        </w:numPr>
      </w:pPr>
      <w:r>
        <w:t xml:space="preserve">Others use </w:t>
      </w:r>
      <w:r w:rsidR="00A0517A">
        <w:t>‘</w:t>
      </w:r>
      <w:r>
        <w:t>Pomodoro</w:t>
      </w:r>
      <w:r w:rsidR="00A0517A">
        <w:t xml:space="preserve">’ technique </w:t>
      </w:r>
      <w:r>
        <w:t>whic</w:t>
      </w:r>
      <w:r w:rsidR="000057A6">
        <w:t xml:space="preserve">h is </w:t>
      </w:r>
      <w:r w:rsidR="00E411F9">
        <w:t>focused</w:t>
      </w:r>
      <w:r w:rsidR="000057A6">
        <w:t xml:space="preserve"> work for 30 </w:t>
      </w:r>
      <w:proofErr w:type="spellStart"/>
      <w:r w:rsidR="000057A6">
        <w:t>mins</w:t>
      </w:r>
      <w:proofErr w:type="spellEnd"/>
      <w:r w:rsidR="000057A6">
        <w:t xml:space="preserve"> followed by</w:t>
      </w:r>
      <w:r>
        <w:t xml:space="preserve"> timed break. </w:t>
      </w:r>
    </w:p>
    <w:p w:rsidR="00E411F9" w:rsidRDefault="00313A45" w:rsidP="00E411F9">
      <w:pPr>
        <w:pStyle w:val="ListParagraph"/>
        <w:numPr>
          <w:ilvl w:val="0"/>
          <w:numId w:val="9"/>
        </w:numPr>
      </w:pPr>
      <w:r>
        <w:t>Some</w:t>
      </w:r>
      <w:r w:rsidR="001621D4">
        <w:t xml:space="preserve"> </w:t>
      </w:r>
      <w:r>
        <w:t xml:space="preserve">people </w:t>
      </w:r>
      <w:r w:rsidR="006F39A4">
        <w:t>decide n</w:t>
      </w:r>
      <w:r w:rsidR="001621D4">
        <w:t xml:space="preserve">ot to </w:t>
      </w:r>
      <w:r w:rsidR="00A0517A">
        <w:t>set a time to</w:t>
      </w:r>
      <w:r w:rsidR="001621D4">
        <w:t xml:space="preserve"> study and </w:t>
      </w:r>
      <w:r w:rsidR="00A0517A">
        <w:t xml:space="preserve">continue </w:t>
      </w:r>
      <w:r w:rsidR="001621D4">
        <w:t>until they feel they need a break –</w:t>
      </w:r>
      <w:r w:rsidR="009E1D2D">
        <w:t xml:space="preserve"> </w:t>
      </w:r>
      <w:r w:rsidR="00A0517A">
        <w:t>with this</w:t>
      </w:r>
      <w:r w:rsidR="00E411F9">
        <w:t xml:space="preserve"> </w:t>
      </w:r>
      <w:r w:rsidR="00A0517A">
        <w:t xml:space="preserve">it is important to </w:t>
      </w:r>
      <w:r w:rsidR="009E1D2D" w:rsidRPr="00E411F9">
        <w:rPr>
          <w:u w:val="single"/>
        </w:rPr>
        <w:t>notice when your energy and concentration is decreasing.</w:t>
      </w:r>
      <w:r w:rsidR="009E1D2D">
        <w:t xml:space="preserve"> </w:t>
      </w:r>
      <w:r w:rsidR="006F39A4">
        <w:t>Studying</w:t>
      </w:r>
      <w:r w:rsidR="001621D4">
        <w:t xml:space="preserve"> for more than 90 minutes without a break is </w:t>
      </w:r>
      <w:r w:rsidR="006F39A4">
        <w:t>often</w:t>
      </w:r>
      <w:r w:rsidR="001621D4">
        <w:t xml:space="preserve"> </w:t>
      </w:r>
      <w:r w:rsidR="006F39A4">
        <w:t>un</w:t>
      </w:r>
      <w:r w:rsidR="001621D4">
        <w:t>productive.</w:t>
      </w:r>
    </w:p>
    <w:p w:rsidR="00E411F9" w:rsidRDefault="00E411F9" w:rsidP="00E411F9">
      <w:pPr>
        <w:pStyle w:val="ListParagraph"/>
        <w:ind w:left="1080"/>
      </w:pPr>
    </w:p>
    <w:p w:rsidR="008D0482" w:rsidRPr="00E411F9" w:rsidRDefault="008D0482" w:rsidP="00E411F9">
      <w:r w:rsidRPr="00715516">
        <w:rPr>
          <w:b/>
          <w:color w:val="0070C0"/>
          <w:sz w:val="24"/>
          <w:szCs w:val="24"/>
          <w:u w:val="single"/>
        </w:rPr>
        <w:t>Manage Social Media</w:t>
      </w:r>
      <w:r w:rsidRPr="00DB2CD5">
        <w:rPr>
          <w:b/>
          <w:color w:val="0070C0"/>
          <w:u w:val="single"/>
        </w:rPr>
        <w:t xml:space="preserve">: </w:t>
      </w:r>
    </w:p>
    <w:p w:rsidR="006F39A4" w:rsidRDefault="008D0482" w:rsidP="00E411F9">
      <w:pPr>
        <w:pStyle w:val="ListParagraph"/>
        <w:numPr>
          <w:ilvl w:val="0"/>
          <w:numId w:val="10"/>
        </w:numPr>
      </w:pPr>
      <w:r>
        <w:t xml:space="preserve">This is always a challenge and even more so in the current situation with so much online activity, news and distractions. </w:t>
      </w:r>
    </w:p>
    <w:p w:rsidR="008D0482" w:rsidRDefault="00E411F9" w:rsidP="00E411F9">
      <w:pPr>
        <w:pStyle w:val="ListParagraph"/>
        <w:numPr>
          <w:ilvl w:val="0"/>
          <w:numId w:val="10"/>
        </w:numPr>
      </w:pPr>
      <w:r>
        <w:t>Social media</w:t>
      </w:r>
      <w:r w:rsidR="008D0482">
        <w:t xml:space="preserve">, news, gaming </w:t>
      </w:r>
      <w:r>
        <w:t>or Netflix</w:t>
      </w:r>
      <w:r w:rsidR="008D0482">
        <w:t xml:space="preserve"> are </w:t>
      </w:r>
      <w:r>
        <w:t xml:space="preserve">tempting and </w:t>
      </w:r>
      <w:r w:rsidR="008D0482">
        <w:t>convenient</w:t>
      </w:r>
      <w:r>
        <w:t xml:space="preserve"> activities</w:t>
      </w:r>
      <w:r w:rsidR="008D0482">
        <w:t xml:space="preserve"> but can be difficult to stop after 15-20 minutes.  </w:t>
      </w:r>
    </w:p>
    <w:p w:rsidR="00E411F9" w:rsidRDefault="008D0482" w:rsidP="008D0482">
      <w:pPr>
        <w:pStyle w:val="ListParagraph"/>
        <w:numPr>
          <w:ilvl w:val="0"/>
          <w:numId w:val="10"/>
        </w:numPr>
      </w:pPr>
      <w:r>
        <w:t>If these are your break activities</w:t>
      </w:r>
      <w:r>
        <w:t xml:space="preserve"> think about </w:t>
      </w:r>
      <w:r w:rsidR="00E411F9">
        <w:t>using</w:t>
      </w:r>
      <w:r>
        <w:t xml:space="preserve"> timer or</w:t>
      </w:r>
      <w:r w:rsidR="00E411F9">
        <w:t xml:space="preserve"> app to manage</w:t>
      </w:r>
      <w:r w:rsidR="006F39A4">
        <w:t xml:space="preserve"> usage</w:t>
      </w:r>
      <w:r w:rsidR="00E411F9">
        <w:t xml:space="preserve">, limit </w:t>
      </w:r>
      <w:r>
        <w:t>what you read e.g. ‘2 news articles</w:t>
      </w:r>
      <w:r w:rsidR="00E411F9">
        <w:t>’ or schedule them for later when you take</w:t>
      </w:r>
      <w:r w:rsidR="006F39A4">
        <w:t xml:space="preserve"> a</w:t>
      </w:r>
      <w:r w:rsidR="00E411F9">
        <w:t xml:space="preserve"> longer break e.g. lunchtime</w:t>
      </w:r>
      <w:r w:rsidR="006F39A4">
        <w:t xml:space="preserve"> or evening</w:t>
      </w:r>
      <w:r w:rsidR="00E411F9">
        <w:t>.</w:t>
      </w:r>
    </w:p>
    <w:p w:rsidR="007A59D9" w:rsidRDefault="007A59D9" w:rsidP="007A59D9">
      <w:pPr>
        <w:pStyle w:val="ListParagraph"/>
      </w:pPr>
    </w:p>
    <w:p w:rsidR="001621D4" w:rsidRPr="00715516" w:rsidRDefault="001621D4" w:rsidP="008D0482">
      <w:pPr>
        <w:rPr>
          <w:b/>
          <w:color w:val="0070C0"/>
          <w:sz w:val="24"/>
          <w:szCs w:val="24"/>
        </w:rPr>
      </w:pPr>
      <w:r w:rsidRPr="00715516">
        <w:rPr>
          <w:b/>
          <w:color w:val="0070C0"/>
          <w:sz w:val="24"/>
          <w:szCs w:val="24"/>
          <w:u w:val="single"/>
        </w:rPr>
        <w:t>Do you need active break or quiet break</w:t>
      </w:r>
      <w:r w:rsidRPr="00715516">
        <w:rPr>
          <w:b/>
          <w:color w:val="0070C0"/>
          <w:sz w:val="24"/>
          <w:szCs w:val="24"/>
        </w:rPr>
        <w:t xml:space="preserve">? </w:t>
      </w:r>
    </w:p>
    <w:p w:rsidR="00E411F9" w:rsidRDefault="006674F2" w:rsidP="002A7E1E">
      <w:pPr>
        <w:pStyle w:val="ListParagraph"/>
        <w:numPr>
          <w:ilvl w:val="0"/>
          <w:numId w:val="11"/>
        </w:numPr>
      </w:pPr>
      <w:r w:rsidRPr="001621D4">
        <w:t>If</w:t>
      </w:r>
      <w:r w:rsidR="001621D4">
        <w:t xml:space="preserve"> you feel</w:t>
      </w:r>
      <w:r w:rsidRPr="001621D4">
        <w:t xml:space="preserve"> </w:t>
      </w:r>
      <w:r w:rsidRPr="00E411F9">
        <w:rPr>
          <w:u w:val="single"/>
        </w:rPr>
        <w:t>tired or l</w:t>
      </w:r>
      <w:r w:rsidRPr="00E411F9">
        <w:rPr>
          <w:u w:val="single"/>
        </w:rPr>
        <w:t xml:space="preserve">ow </w:t>
      </w:r>
      <w:r w:rsidR="001621D4" w:rsidRPr="00E411F9">
        <w:rPr>
          <w:u w:val="single"/>
        </w:rPr>
        <w:t xml:space="preserve">in </w:t>
      </w:r>
      <w:r w:rsidRPr="00E411F9">
        <w:rPr>
          <w:u w:val="single"/>
        </w:rPr>
        <w:t>energy</w:t>
      </w:r>
      <w:r w:rsidRPr="001621D4">
        <w:t xml:space="preserve">, an </w:t>
      </w:r>
      <w:r w:rsidRPr="00E411F9">
        <w:rPr>
          <w:b/>
        </w:rPr>
        <w:t>‘active break’</w:t>
      </w:r>
      <w:r w:rsidRPr="001621D4">
        <w:t xml:space="preserve"> ma</w:t>
      </w:r>
      <w:r w:rsidR="001621D4">
        <w:t>y help e.g.</w:t>
      </w:r>
      <w:r w:rsidR="006F39A4">
        <w:t xml:space="preserve"> W</w:t>
      </w:r>
      <w:r w:rsidRPr="001621D4">
        <w:t>alk</w:t>
      </w:r>
      <w:r w:rsidR="008D0482">
        <w:t xml:space="preserve">, </w:t>
      </w:r>
      <w:r w:rsidR="006F39A4">
        <w:t>S</w:t>
      </w:r>
      <w:r w:rsidR="001621D4">
        <w:t>tretch</w:t>
      </w:r>
      <w:r w:rsidR="008D0482">
        <w:t xml:space="preserve">, </w:t>
      </w:r>
      <w:r w:rsidR="006F39A4">
        <w:t>D</w:t>
      </w:r>
      <w:r w:rsidR="002E26AD">
        <w:t>ance or</w:t>
      </w:r>
      <w:r w:rsidR="008D0482">
        <w:t xml:space="preserve"> short Yoga video</w:t>
      </w:r>
      <w:r w:rsidR="001621D4">
        <w:t>.</w:t>
      </w:r>
    </w:p>
    <w:p w:rsidR="00C72DD4" w:rsidRDefault="006674F2" w:rsidP="00E411F9">
      <w:pPr>
        <w:pStyle w:val="ListParagraph"/>
        <w:numPr>
          <w:ilvl w:val="0"/>
          <w:numId w:val="11"/>
        </w:numPr>
      </w:pPr>
      <w:r w:rsidRPr="001621D4">
        <w:t xml:space="preserve">If </w:t>
      </w:r>
      <w:r w:rsidR="00E411F9">
        <w:t xml:space="preserve">you feel </w:t>
      </w:r>
      <w:r w:rsidRPr="00E411F9">
        <w:rPr>
          <w:u w:val="single"/>
        </w:rPr>
        <w:t>anxious or unsettled</w:t>
      </w:r>
      <w:r w:rsidRPr="001621D4">
        <w:t xml:space="preserve">, </w:t>
      </w:r>
      <w:r w:rsidRPr="00E411F9">
        <w:rPr>
          <w:b/>
        </w:rPr>
        <w:t>a ‘calming break’</w:t>
      </w:r>
      <w:r w:rsidR="006F39A4">
        <w:t xml:space="preserve"> may be best</w:t>
      </w:r>
      <w:r w:rsidR="000057A6">
        <w:t xml:space="preserve"> e.g. Mindfulness</w:t>
      </w:r>
      <w:r w:rsidRPr="001621D4">
        <w:t xml:space="preserve"> </w:t>
      </w:r>
      <w:r w:rsidR="000057A6">
        <w:t>breathing, Mindfulness colouring</w:t>
      </w:r>
      <w:r w:rsidR="008D0482">
        <w:t xml:space="preserve">, </w:t>
      </w:r>
      <w:r w:rsidR="000057A6">
        <w:t>M</w:t>
      </w:r>
      <w:r w:rsidRPr="001621D4">
        <w:t>usic</w:t>
      </w:r>
      <w:r w:rsidR="001621D4">
        <w:t xml:space="preserve"> you enjoy</w:t>
      </w:r>
      <w:r w:rsidR="00C72DD4">
        <w:t xml:space="preserve">, </w:t>
      </w:r>
      <w:r w:rsidR="002E26AD">
        <w:t>Puzzle or</w:t>
      </w:r>
      <w:r w:rsidR="008D0482">
        <w:t xml:space="preserve"> </w:t>
      </w:r>
      <w:r w:rsidR="00A0517A">
        <w:t>Chat with friends/family</w:t>
      </w:r>
      <w:r w:rsidR="00C72DD4">
        <w:t xml:space="preserve">. </w:t>
      </w:r>
      <w:r w:rsidRPr="001621D4">
        <w:t xml:space="preserve">    </w:t>
      </w:r>
    </w:p>
    <w:p w:rsidR="00E411F9" w:rsidRDefault="00E411F9" w:rsidP="008D0482">
      <w:pPr>
        <w:rPr>
          <w:b/>
          <w:u w:val="single"/>
        </w:rPr>
      </w:pPr>
    </w:p>
    <w:p w:rsidR="008D0482" w:rsidRPr="00DB2CD5" w:rsidRDefault="000057A6" w:rsidP="008D0482">
      <w:pPr>
        <w:rPr>
          <w:b/>
          <w:color w:val="0070C0"/>
        </w:rPr>
      </w:pPr>
      <w:r w:rsidRPr="00715516">
        <w:rPr>
          <w:b/>
          <w:color w:val="0070C0"/>
          <w:sz w:val="24"/>
          <w:szCs w:val="24"/>
          <w:u w:val="single"/>
        </w:rPr>
        <w:t xml:space="preserve">Healthy Snacks and </w:t>
      </w:r>
      <w:r w:rsidR="008D0482" w:rsidRPr="00715516">
        <w:rPr>
          <w:b/>
          <w:color w:val="0070C0"/>
          <w:sz w:val="24"/>
          <w:szCs w:val="24"/>
          <w:u w:val="single"/>
        </w:rPr>
        <w:t>Hydration</w:t>
      </w:r>
      <w:r w:rsidRPr="00DB2CD5">
        <w:rPr>
          <w:b/>
          <w:color w:val="0070C0"/>
        </w:rPr>
        <w:t xml:space="preserve">: </w:t>
      </w:r>
    </w:p>
    <w:p w:rsidR="00E411F9" w:rsidRDefault="00C72DD4" w:rsidP="00E411F9">
      <w:pPr>
        <w:pStyle w:val="ListParagraph"/>
        <w:numPr>
          <w:ilvl w:val="0"/>
          <w:numId w:val="7"/>
        </w:numPr>
      </w:pPr>
      <w:r>
        <w:t xml:space="preserve">Remember to drink water and </w:t>
      </w:r>
      <w:r w:rsidR="00715516">
        <w:t>healthy snacks</w:t>
      </w:r>
      <w:r>
        <w:t xml:space="preserve"> </w:t>
      </w:r>
      <w:r w:rsidR="000057A6">
        <w:t xml:space="preserve">e.g. fruit, nuts, crackers, </w:t>
      </w:r>
      <w:r>
        <w:t>cereal bars.</w:t>
      </w:r>
    </w:p>
    <w:p w:rsidR="001621D4" w:rsidRDefault="002E26AD" w:rsidP="001621D4">
      <w:pPr>
        <w:pStyle w:val="ListParagraph"/>
        <w:numPr>
          <w:ilvl w:val="0"/>
          <w:numId w:val="7"/>
        </w:numPr>
      </w:pPr>
      <w:r>
        <w:t>Mind your</w:t>
      </w:r>
      <w:r w:rsidR="00E411F9" w:rsidRPr="006F39A4">
        <w:t xml:space="preserve"> caffeine intake</w:t>
      </w:r>
      <w:r w:rsidR="00C72DD4">
        <w:t xml:space="preserve"> (including energy drinks)</w:t>
      </w:r>
      <w:r w:rsidR="008D0482">
        <w:t>:</w:t>
      </w:r>
      <w:r w:rsidR="00C72DD4">
        <w:t xml:space="preserve"> </w:t>
      </w:r>
      <w:r w:rsidR="00E411F9">
        <w:t xml:space="preserve"> </w:t>
      </w:r>
      <w:r w:rsidR="00C72DD4">
        <w:t xml:space="preserve">Try to </w:t>
      </w:r>
      <w:r w:rsidR="007A59D9">
        <w:t>avoid</w:t>
      </w:r>
      <w:r w:rsidR="00C72DD4">
        <w:t xml:space="preserve"> </w:t>
      </w:r>
      <w:r w:rsidR="008D0482">
        <w:t>in</w:t>
      </w:r>
      <w:r w:rsidR="00E411F9">
        <w:t xml:space="preserve"> the</w:t>
      </w:r>
      <w:r w:rsidR="008D0482">
        <w:t xml:space="preserve"> </w:t>
      </w:r>
      <w:r w:rsidR="00C72DD4">
        <w:t>afternoon</w:t>
      </w:r>
      <w:r w:rsidR="00313A45">
        <w:t xml:space="preserve"> as it</w:t>
      </w:r>
      <w:r w:rsidR="00C72DD4">
        <w:t xml:space="preserve"> can </w:t>
      </w:r>
      <w:r>
        <w:t>impact on</w:t>
      </w:r>
      <w:r w:rsidR="00C72DD4">
        <w:t xml:space="preserve"> sleep. </w:t>
      </w:r>
      <w:r w:rsidR="008D0482">
        <w:t>Consider</w:t>
      </w:r>
      <w:r w:rsidR="00C72DD4">
        <w:t xml:space="preserve"> Decaf coffee/tea</w:t>
      </w:r>
      <w:r w:rsidR="00313A45">
        <w:t>, hot chocolate</w:t>
      </w:r>
      <w:r w:rsidR="00C72DD4">
        <w:t xml:space="preserve"> </w:t>
      </w:r>
      <w:r w:rsidR="00313A45">
        <w:t>or herbal</w:t>
      </w:r>
      <w:r w:rsidR="00C72DD4">
        <w:t xml:space="preserve"> alternatives</w:t>
      </w:r>
      <w:r w:rsidR="00313A45">
        <w:t>.</w:t>
      </w:r>
    </w:p>
    <w:sectPr w:rsidR="001621D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F2" w:rsidRDefault="006674F2" w:rsidP="00DB2CD5">
      <w:pPr>
        <w:spacing w:after="0" w:line="240" w:lineRule="auto"/>
      </w:pPr>
      <w:r>
        <w:separator/>
      </w:r>
    </w:p>
  </w:endnote>
  <w:endnote w:type="continuationSeparator" w:id="0">
    <w:p w:rsidR="006674F2" w:rsidRDefault="006674F2" w:rsidP="00DB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D5" w:rsidRDefault="00DB2CD5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F2" w:rsidRDefault="006674F2" w:rsidP="00DB2CD5">
      <w:pPr>
        <w:spacing w:after="0" w:line="240" w:lineRule="auto"/>
      </w:pPr>
      <w:r>
        <w:separator/>
      </w:r>
    </w:p>
  </w:footnote>
  <w:footnote w:type="continuationSeparator" w:id="0">
    <w:p w:rsidR="006674F2" w:rsidRDefault="006674F2" w:rsidP="00DB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D5" w:rsidRPr="00DB2CD5" w:rsidRDefault="00DB2CD5" w:rsidP="00DB2CD5">
    <w:pPr>
      <w:tabs>
        <w:tab w:val="center" w:pos="4513"/>
      </w:tabs>
      <w:spacing w:line="264" w:lineRule="auto"/>
      <w:rPr>
        <w:b/>
        <w:u w:val="single"/>
      </w:rPr>
    </w:pPr>
    <w:r>
      <w:rPr>
        <w:b/>
        <w:noProof/>
        <w:lang w:eastAsia="en-IE"/>
      </w:rPr>
      <w:drawing>
        <wp:inline distT="0" distB="0" distL="0" distR="0" wp14:anchorId="1282458E" wp14:editId="2AB32278">
          <wp:extent cx="1001020" cy="520700"/>
          <wp:effectExtent l="0" t="0" r="8890" b="0"/>
          <wp:docPr id="1" name="Picture 1" descr="C:\Users\chalton\AppData\Local\Microsoft\Windows\INetCache\Content.MSO\6EB153F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lton\AppData\Local\Microsoft\Windows\INetCache\Content.MSO\6EB153F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351" cy="60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22305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t xml:space="preserve">    </w:t>
    </w:r>
    <w:r>
      <w:tab/>
    </w:r>
    <w:r w:rsidRPr="00DB2CD5">
      <w:rPr>
        <w:b/>
        <w:color w:val="0070C0"/>
        <w:sz w:val="28"/>
        <w:szCs w:val="28"/>
        <w:u w:val="single"/>
      </w:rPr>
      <w:t>STUDY BREAK SUCCESS – TIPS AND TRICKS</w:t>
    </w:r>
    <w:r w:rsidRPr="00DB2CD5">
      <w:rPr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D36"/>
    <w:multiLevelType w:val="hybridMultilevel"/>
    <w:tmpl w:val="8B4A39F6"/>
    <w:lvl w:ilvl="0" w:tplc="170EB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215"/>
    <w:multiLevelType w:val="hybridMultilevel"/>
    <w:tmpl w:val="B5AE71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0F34"/>
    <w:multiLevelType w:val="hybridMultilevel"/>
    <w:tmpl w:val="9E605586"/>
    <w:lvl w:ilvl="0" w:tplc="FC0C079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E414D"/>
    <w:multiLevelType w:val="hybridMultilevel"/>
    <w:tmpl w:val="913E9A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1CBA"/>
    <w:multiLevelType w:val="hybridMultilevel"/>
    <w:tmpl w:val="A3A6BB92"/>
    <w:lvl w:ilvl="0" w:tplc="3FCA7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C0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ED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09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0B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4B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A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20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EB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33197D"/>
    <w:multiLevelType w:val="hybridMultilevel"/>
    <w:tmpl w:val="1AB84C0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52A44"/>
    <w:multiLevelType w:val="hybridMultilevel"/>
    <w:tmpl w:val="1E1C9496"/>
    <w:lvl w:ilvl="0" w:tplc="BBBC98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3014"/>
    <w:multiLevelType w:val="hybridMultilevel"/>
    <w:tmpl w:val="5AA4CDEE"/>
    <w:lvl w:ilvl="0" w:tplc="AF5E2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C5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2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85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C9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C6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8C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6C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2C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BE057B"/>
    <w:multiLevelType w:val="hybridMultilevel"/>
    <w:tmpl w:val="5AA87B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B5A1A"/>
    <w:multiLevelType w:val="hybridMultilevel"/>
    <w:tmpl w:val="653ABB7E"/>
    <w:lvl w:ilvl="0" w:tplc="690433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E478E"/>
    <w:multiLevelType w:val="hybridMultilevel"/>
    <w:tmpl w:val="BE2E6776"/>
    <w:lvl w:ilvl="0" w:tplc="170EB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94"/>
    <w:rsid w:val="000057A6"/>
    <w:rsid w:val="001621D4"/>
    <w:rsid w:val="001736F9"/>
    <w:rsid w:val="002877BD"/>
    <w:rsid w:val="002A7E1E"/>
    <w:rsid w:val="002E26AD"/>
    <w:rsid w:val="00311A09"/>
    <w:rsid w:val="00313A45"/>
    <w:rsid w:val="00380E25"/>
    <w:rsid w:val="00463326"/>
    <w:rsid w:val="006674F2"/>
    <w:rsid w:val="006F39A4"/>
    <w:rsid w:val="00715516"/>
    <w:rsid w:val="007A59D9"/>
    <w:rsid w:val="008B41A8"/>
    <w:rsid w:val="008D0482"/>
    <w:rsid w:val="00945CF3"/>
    <w:rsid w:val="009D1A76"/>
    <w:rsid w:val="009E1D2D"/>
    <w:rsid w:val="00A0517A"/>
    <w:rsid w:val="00B03B4A"/>
    <w:rsid w:val="00C64419"/>
    <w:rsid w:val="00C72DD4"/>
    <w:rsid w:val="00DB2CD5"/>
    <w:rsid w:val="00E030BA"/>
    <w:rsid w:val="00E411F9"/>
    <w:rsid w:val="00E931EF"/>
    <w:rsid w:val="00F6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0D9A1"/>
  <w15:chartTrackingRefBased/>
  <w15:docId w15:val="{81A18A05-0C91-490A-B8C1-9104898D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1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D5"/>
  </w:style>
  <w:style w:type="paragraph" w:styleId="Footer">
    <w:name w:val="footer"/>
    <w:basedOn w:val="Normal"/>
    <w:link w:val="FooterChar"/>
    <w:uiPriority w:val="99"/>
    <w:unhideWhenUsed/>
    <w:rsid w:val="00DB2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41E02D4A3DD428BB204494983D48B" ma:contentTypeVersion="12" ma:contentTypeDescription="Create a new document." ma:contentTypeScope="" ma:versionID="d1cfec6415a3e55e3a776d1dbc912aeb">
  <xsd:schema xmlns:xsd="http://www.w3.org/2001/XMLSchema" xmlns:xs="http://www.w3.org/2001/XMLSchema" xmlns:p="http://schemas.microsoft.com/office/2006/metadata/properties" xmlns:ns2="68e043aa-6fb6-4fe3-a787-84e0c1fa9f83" xmlns:ns3="fb6ee78c-df25-4503-8fa7-6e494b88ef63" targetNamespace="http://schemas.microsoft.com/office/2006/metadata/properties" ma:root="true" ma:fieldsID="b23d0a7a0cc06474c5b34a9c4a2d0963" ns2:_="" ns3:_="">
    <xsd:import namespace="68e043aa-6fb6-4fe3-a787-84e0c1fa9f83"/>
    <xsd:import namespace="fb6ee78c-df25-4503-8fa7-6e494b88e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43aa-6fb6-4fe3-a787-84e0c1fa9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ee78c-df25-4503-8fa7-6e494b88e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D5E7F-31E1-4191-9CBC-7A2FE1741660}"/>
</file>

<file path=customXml/itemProps2.xml><?xml version="1.0" encoding="utf-8"?>
<ds:datastoreItem xmlns:ds="http://schemas.openxmlformats.org/officeDocument/2006/customXml" ds:itemID="{CE442C4E-F214-4DB4-BA2D-2342F63D996B}"/>
</file>

<file path=customXml/itemProps3.xml><?xml version="1.0" encoding="utf-8"?>
<ds:datastoreItem xmlns:ds="http://schemas.openxmlformats.org/officeDocument/2006/customXml" ds:itemID="{8E1383E4-A1AD-47D3-B7EE-DED7910BE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Halton, Lisa</dc:creator>
  <cp:keywords/>
  <dc:description/>
  <cp:lastModifiedBy>Halton, Lisa</cp:lastModifiedBy>
  <cp:revision>5</cp:revision>
  <dcterms:created xsi:type="dcterms:W3CDTF">2020-04-08T11:13:00Z</dcterms:created>
  <dcterms:modified xsi:type="dcterms:W3CDTF">2020-04-08T12:05:00Z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0x010100A6641E02D4A3DD428BB204494983D48B</vt:lpwstr>
  </property>
</Properties>
</file>