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76DF" w:rsidRDefault="00E3158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DEPARTMENT OF ENGLISH PLAGIARISM POLICY</w:t>
      </w:r>
    </w:p>
    <w:p w14:paraId="00000002" w14:textId="77777777" w:rsidR="009976DF" w:rsidRDefault="009976DF">
      <w:pPr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9976DF" w:rsidRDefault="009976DF">
      <w:pPr>
        <w:jc w:val="both"/>
        <w:rPr>
          <w:rFonts w:ascii="Times New Roman" w:eastAsia="Times New Roman" w:hAnsi="Times New Roman" w:cs="Times New Roman"/>
          <w:b/>
        </w:rPr>
      </w:pPr>
    </w:p>
    <w:p w14:paraId="00000004" w14:textId="77777777" w:rsidR="009976DF" w:rsidRDefault="009976DF">
      <w:pPr>
        <w:jc w:val="both"/>
        <w:rPr>
          <w:rFonts w:ascii="Times New Roman" w:eastAsia="Times New Roman" w:hAnsi="Times New Roman" w:cs="Times New Roman"/>
          <w:b/>
        </w:rPr>
      </w:pPr>
    </w:p>
    <w:p w14:paraId="00000005" w14:textId="77777777" w:rsidR="009976DF" w:rsidRDefault="00E3158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Department of English follows UCC’s Plagiarism Policy: </w:t>
      </w:r>
    </w:p>
    <w:p w14:paraId="00000006" w14:textId="77777777" w:rsidR="009976DF" w:rsidRDefault="00E31584">
      <w:pPr>
        <w:spacing w:before="280" w:after="280"/>
        <w:rPr>
          <w:rFonts w:ascii="Times New Roman" w:eastAsia="Times New Roman" w:hAnsi="Times New Roman" w:cs="Times New Roman"/>
          <w:color w:val="0000FF"/>
        </w:rPr>
      </w:pP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https://www.ucc.ie/en/media/support/academicsecretariat/policies/examinations/UCCPlagiarismPolicy-V3.0-May2021(4).pdf</w:t>
        </w:r>
      </w:hyperlink>
    </w:p>
    <w:p w14:paraId="00000007" w14:textId="77777777" w:rsidR="009976DF" w:rsidRDefault="00E31584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Wha</w:t>
      </w:r>
      <w:r>
        <w:rPr>
          <w:rFonts w:ascii="Times New Roman" w:eastAsia="Times New Roman" w:hAnsi="Times New Roman" w:cs="Times New Roman"/>
          <w:b/>
        </w:rPr>
        <w:t xml:space="preserve">t is plagiarism? </w:t>
      </w:r>
    </w:p>
    <w:p w14:paraId="00000008" w14:textId="77777777" w:rsidR="009976DF" w:rsidRDefault="00E31584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Plagiarism is the presentation of work for credit without appropriate attribution. Types of plagiarism include: </w:t>
      </w:r>
    </w:p>
    <w:p w14:paraId="00000009" w14:textId="77777777" w:rsidR="009976DF" w:rsidRDefault="00E31584">
      <w:pPr>
        <w:numPr>
          <w:ilvl w:val="0"/>
          <w:numId w:val="1"/>
        </w:num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Presenting someone else’s work or ideas as your own without appropriate attribution. </w:t>
      </w:r>
    </w:p>
    <w:p w14:paraId="0000000A" w14:textId="77777777" w:rsidR="009976DF" w:rsidRDefault="00E3158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Copying one’s own work for one assignme</w:t>
      </w:r>
      <w:r>
        <w:rPr>
          <w:rFonts w:ascii="Times New Roman" w:eastAsia="Times New Roman" w:hAnsi="Times New Roman" w:cs="Times New Roman"/>
        </w:rPr>
        <w:t xml:space="preserve">nt and resubmitting it for another module is known as ‘self-plagiarism’.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Self-plagiarism is where a student’s assignment is identical to an assignment previously submitted as part of their university studies. Even if cited correctly, it is still presenting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work for credit more than once and cannot be accepted. </w:t>
      </w:r>
    </w:p>
    <w:p w14:paraId="0000000B" w14:textId="77777777" w:rsidR="009976DF" w:rsidRDefault="00E3158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Collusion between students, where work is permitted to be copied and presented as the work of one individual. </w:t>
      </w:r>
    </w:p>
    <w:p w14:paraId="0000000C" w14:textId="77777777" w:rsidR="009976DF" w:rsidRDefault="00E31584">
      <w:pPr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Buying a paper from the Web or elsewhere and presenting it as your own work.</w:t>
      </w:r>
    </w:p>
    <w:p w14:paraId="0000000D" w14:textId="77777777" w:rsidR="009976DF" w:rsidRDefault="00E315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How to avoi</w:t>
      </w:r>
      <w:r>
        <w:rPr>
          <w:rFonts w:ascii="Times New Roman" w:eastAsia="Times New Roman" w:hAnsi="Times New Roman" w:cs="Times New Roman"/>
          <w:b/>
          <w:color w:val="000000"/>
        </w:rPr>
        <w:t>d it?</w:t>
      </w:r>
    </w:p>
    <w:p w14:paraId="0000000E" w14:textId="77777777" w:rsidR="009976DF" w:rsidRDefault="009976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0F" w14:textId="5B59EB4D" w:rsidR="009976DF" w:rsidRDefault="00E3158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Be sure </w:t>
      </w:r>
      <w:sdt>
        <w:sdtPr>
          <w:tag w:val="goog_rdk_0"/>
          <w:id w:val="962304232"/>
        </w:sdtPr>
        <w:sdtEndPr/>
        <w:sdtContent>
          <w:r>
            <w:rPr>
              <w:rFonts w:ascii="Times New Roman" w:eastAsia="Times New Roman" w:hAnsi="Times New Roman" w:cs="Times New Roman"/>
            </w:rPr>
            <w:t>to</w:t>
          </w:r>
        </w:sdtContent>
      </w:sdt>
      <w:sdt>
        <w:sdtPr>
          <w:tag w:val="goog_rdk_1"/>
          <w:id w:val="1814284874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</w:rPr>
        <w:t>follow standard referencing practices for English as set out in the Handbook. Incorrect referencing in assignments may be construed as plagiarism:</w:t>
      </w:r>
      <w:r>
        <w:rPr>
          <w:rFonts w:ascii="Times New Roman" w:eastAsia="Times New Roman" w:hAnsi="Times New Roman" w:cs="Times New Roman"/>
          <w:i/>
        </w:rPr>
        <w:t xml:space="preserve"> you MUST USE QUOTATION MARKS to indicate precisely what you are quoting from secondary sources listed in your</w:t>
      </w:r>
      <w:r>
        <w:rPr>
          <w:rFonts w:ascii="Times New Roman" w:eastAsia="Times New Roman" w:hAnsi="Times New Roman" w:cs="Times New Roman"/>
          <w:i/>
        </w:rPr>
        <w:t xml:space="preserve"> Works Cited.</w:t>
      </w:r>
    </w:p>
    <w:p w14:paraId="00000010" w14:textId="77777777" w:rsidR="009976DF" w:rsidRDefault="009976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i/>
          <w:color w:val="000000"/>
        </w:rPr>
      </w:pPr>
    </w:p>
    <w:p w14:paraId="00000011" w14:textId="77777777" w:rsidR="009976DF" w:rsidRDefault="00E315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are unsure about what plagiarism means or </w:t>
      </w:r>
      <w:sdt>
        <w:sdtPr>
          <w:tag w:val="goog_rdk_2"/>
          <w:id w:val="-240248370"/>
        </w:sdtPr>
        <w:sdtEndPr/>
        <w:sdtContent>
          <w:r>
            <w:rPr>
              <w:rFonts w:ascii="Times New Roman" w:eastAsia="Times New Roman" w:hAnsi="Times New Roman" w:cs="Times New Roman"/>
            </w:rPr>
            <w:t xml:space="preserve">are </w:t>
          </w:r>
        </w:sdtContent>
      </w:sdt>
      <w:r>
        <w:rPr>
          <w:rFonts w:ascii="Times New Roman" w:eastAsia="Times New Roman" w:hAnsi="Times New Roman" w:cs="Times New Roman"/>
        </w:rPr>
        <w:t xml:space="preserve">confused by any aspect of the policy, please contact your lecturer prior to submitting any essays. You are responsible both for knowing what constitutes plagiarism and for ensuring that </w:t>
      </w:r>
      <w:r>
        <w:rPr>
          <w:rFonts w:ascii="Times New Roman" w:eastAsia="Times New Roman" w:hAnsi="Times New Roman" w:cs="Times New Roman"/>
        </w:rPr>
        <w:t>you have not plagiarised. You will be required to complete and submit a cover sheet with each essay declaring that your submitted work is in accordance with the plagiarism policy.</w:t>
      </w:r>
    </w:p>
    <w:p w14:paraId="00000012" w14:textId="77777777" w:rsidR="009976DF" w:rsidRDefault="00E31584">
      <w:pPr>
        <w:spacing w:before="280" w:after="2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Procedures and outcomes</w:t>
      </w:r>
    </w:p>
    <w:p w14:paraId="00000013" w14:textId="23A4DC70" w:rsidR="009976DF" w:rsidRDefault="00E31584">
      <w:pPr>
        <w:spacing w:before="280" w:after="280"/>
        <w:rPr>
          <w:rFonts w:ascii="Times New Roman" w:eastAsia="Times New Roman" w:hAnsi="Times New Roman" w:cs="Times New Roman"/>
        </w:rPr>
      </w:pPr>
      <w:sdt>
        <w:sdtPr>
          <w:tag w:val="goog_rdk_3"/>
          <w:id w:val="1054433075"/>
        </w:sdtPr>
        <w:sdtEndPr/>
        <w:sdtContent>
          <w:r w:rsidRPr="00E31584">
            <w:rPr>
              <w:rFonts w:ascii="Times New Roman" w:eastAsia="Times New Roman" w:hAnsi="Times New Roman" w:cs="Times New Roman"/>
            </w:rPr>
            <w:t>If</w:t>
          </w:r>
        </w:sdtContent>
      </w:sdt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lecturer, examiner, invigilator, external exa</w:t>
      </w:r>
      <w:r>
        <w:rPr>
          <w:rFonts w:ascii="Times New Roman" w:eastAsia="Times New Roman" w:hAnsi="Times New Roman" w:cs="Times New Roman"/>
        </w:rPr>
        <w:t xml:space="preserve">miner or other identifies a potential case of plagiarism, they will raise it with the Plagiarism Officer for consultation. The </w:t>
      </w:r>
      <w:sdt>
        <w:sdtPr>
          <w:tag w:val="goog_rdk_4"/>
          <w:id w:val="1964079447"/>
        </w:sdtPr>
        <w:sdtEndPr/>
        <w:sdtContent>
          <w:r>
            <w:rPr>
              <w:rFonts w:ascii="Times New Roman" w:eastAsia="Times New Roman" w:hAnsi="Times New Roman" w:cs="Times New Roman"/>
            </w:rPr>
            <w:t>Department</w:t>
          </w:r>
        </w:sdtContent>
      </w:sdt>
      <w:sdt>
        <w:sdtPr>
          <w:tag w:val="goog_rdk_5"/>
          <w:id w:val="1734731541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</w:rPr>
        <w:t xml:space="preserve"> then follows these steps:</w:t>
      </w:r>
    </w:p>
    <w:p w14:paraId="00000014" w14:textId="77777777" w:rsidR="009976DF" w:rsidRDefault="00E3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Plagiarism Officer determines that the allegation does not amount to pla</w:t>
      </w:r>
      <w:r>
        <w:rPr>
          <w:rFonts w:ascii="Times New Roman" w:eastAsia="Times New Roman" w:hAnsi="Times New Roman" w:cs="Times New Roman"/>
          <w:color w:val="000000"/>
        </w:rPr>
        <w:t xml:space="preserve">giarism, this will be notified to the student. </w:t>
      </w:r>
    </w:p>
    <w:p w14:paraId="00000015" w14:textId="77777777" w:rsidR="009976DF" w:rsidRDefault="00E3158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Plagiarism Officer suspects that a breach of academic conduct has occurred, s/he will inform the student, in writing, of the allegation and prior findings, if any, of plagiarism and provide the student with an opportunity to provide an explanation v</w:t>
      </w:r>
      <w:r>
        <w:rPr>
          <w:rFonts w:ascii="Times New Roman" w:eastAsia="Times New Roman" w:hAnsi="Times New Roman" w:cs="Times New Roman"/>
        </w:rPr>
        <w:t xml:space="preserve">ia a meeting (in person or online). The Plagiarism Officer will consider the allegation, any </w:t>
      </w:r>
      <w:r>
        <w:rPr>
          <w:rFonts w:ascii="Times New Roman" w:eastAsia="Times New Roman" w:hAnsi="Times New Roman" w:cs="Times New Roman"/>
        </w:rPr>
        <w:lastRenderedPageBreak/>
        <w:t>personal statement made and any information available, including the student’s examination records, to take one of the following options:</w:t>
      </w:r>
    </w:p>
    <w:p w14:paraId="00000016" w14:textId="77777777" w:rsidR="009976DF" w:rsidRDefault="009976DF">
      <w:pPr>
        <w:ind w:left="360"/>
        <w:rPr>
          <w:rFonts w:ascii="Times New Roman" w:eastAsia="Times New Roman" w:hAnsi="Times New Roman" w:cs="Times New Roman"/>
        </w:rPr>
      </w:pPr>
    </w:p>
    <w:p w14:paraId="00000017" w14:textId="77777777" w:rsidR="009976DF" w:rsidRDefault="00E31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Make a full report in wr</w:t>
      </w:r>
      <w:r>
        <w:rPr>
          <w:rFonts w:ascii="Times New Roman" w:eastAsia="Times New Roman" w:hAnsi="Times New Roman" w:cs="Times New Roman"/>
          <w:color w:val="000000"/>
        </w:rPr>
        <w:t>iting to the Student Records and Examination Officer, which will trigger the procedures for Breach of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Examination Regulations and Procedures (see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https://www.ucc.ie/en/media/support/academicsecretariat/policies/examinations/GuidetoExams-PGResearchAppealsupdate2021.pdf</w:t>
        </w:r>
      </w:hyperlink>
      <w:r>
        <w:rPr>
          <w:rFonts w:ascii="Times New Roman" w:eastAsia="Times New Roman" w:hAnsi="Times New Roman" w:cs="Times New Roman"/>
          <w:color w:val="0000FF"/>
        </w:rPr>
        <w:t>)</w:t>
      </w:r>
    </w:p>
    <w:p w14:paraId="00000018" w14:textId="77777777" w:rsidR="009976DF" w:rsidRDefault="00E31584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Exercise discretion to pursue the matter independently of the Student Records and Examination Office, and impose an appropriate penalty, which will not exceed assigning a mark of zero for the piece of work to which the offence relates. Where a sanction res</w:t>
      </w:r>
      <w:r>
        <w:rPr>
          <w:rFonts w:ascii="Times New Roman" w:eastAsia="Times New Roman" w:hAnsi="Times New Roman" w:cs="Times New Roman"/>
        </w:rPr>
        <w:t xml:space="preserve">ults in a FAIL judgement for the module, capping will be applied to marks achieved at the Supplemental Examination. </w:t>
      </w:r>
    </w:p>
    <w:p w14:paraId="00000019" w14:textId="77777777" w:rsidR="009976DF" w:rsidRDefault="009976DF">
      <w:pPr>
        <w:ind w:left="1135"/>
        <w:rPr>
          <w:rFonts w:ascii="Times New Roman" w:eastAsia="Times New Roman" w:hAnsi="Times New Roman" w:cs="Times New Roman"/>
        </w:rPr>
      </w:pPr>
    </w:p>
    <w:p w14:paraId="0000001A" w14:textId="77777777" w:rsidR="009976DF" w:rsidRDefault="00E31584">
      <w:pPr>
        <w:numPr>
          <w:ilvl w:val="0"/>
          <w:numId w:val="2"/>
        </w:numPr>
        <w:tabs>
          <w:tab w:val="left" w:pos="426"/>
          <w:tab w:val="left" w:pos="567"/>
        </w:tabs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 student agrees with the sanction of the Plagiarism Officer, the student will </w:t>
      </w:r>
      <w:r>
        <w:rPr>
          <w:rFonts w:ascii="Times New Roman" w:eastAsia="Times New Roman" w:hAnsi="Times New Roman" w:cs="Times New Roman"/>
        </w:rPr>
        <w:tab/>
        <w:t>formally accept the outcome as a final decision in wr</w:t>
      </w:r>
      <w:r>
        <w:rPr>
          <w:rFonts w:ascii="Times New Roman" w:eastAsia="Times New Roman" w:hAnsi="Times New Roman" w:cs="Times New Roman"/>
        </w:rPr>
        <w:t xml:space="preserve">iting, and all documentation will </w:t>
      </w:r>
      <w:r>
        <w:rPr>
          <w:rFonts w:ascii="Times New Roman" w:eastAsia="Times New Roman" w:hAnsi="Times New Roman" w:cs="Times New Roman"/>
        </w:rPr>
        <w:tab/>
        <w:t xml:space="preserve">be forwarded to the Student Records and Examination Office. </w:t>
      </w:r>
    </w:p>
    <w:p w14:paraId="0000001B" w14:textId="77777777" w:rsidR="009976DF" w:rsidRDefault="00E31584">
      <w:pPr>
        <w:tabs>
          <w:tab w:val="left" w:pos="426"/>
          <w:tab w:val="left" w:pos="567"/>
        </w:tabs>
        <w:ind w:left="567" w:hanging="14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ab/>
        <w:t xml:space="preserve">If the student believes they have been treated unfairly then they have the right to formal appeal through the standard UCC Examination Appeals process. See </w:t>
      </w:r>
      <w:r>
        <w:rPr>
          <w:rFonts w:ascii="Times New Roman" w:eastAsia="Times New Roman" w:hAnsi="Times New Roman" w:cs="Times New Roman"/>
        </w:rPr>
        <w:t xml:space="preserve">Section 19 of University’s Guide to Examinations and Assessment for Staff and Students, found here: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https://www.uc</w:t>
        </w:r>
        <w:r>
          <w:rPr>
            <w:rFonts w:ascii="Times New Roman" w:eastAsia="Times New Roman" w:hAnsi="Times New Roman" w:cs="Times New Roman"/>
            <w:color w:val="0563C1"/>
            <w:u w:val="single"/>
          </w:rPr>
          <w:t>c.ie/en/media/support/academicsecretariat/policies/examinations/GuidetoExams-PGResearchAppealsupdate2021.pdf</w:t>
        </w:r>
      </w:hyperlink>
    </w:p>
    <w:p w14:paraId="0000001C" w14:textId="77777777" w:rsidR="009976DF" w:rsidRDefault="009976DF">
      <w:pPr>
        <w:tabs>
          <w:tab w:val="left" w:pos="567"/>
        </w:tabs>
        <w:ind w:left="567" w:hanging="283"/>
        <w:rPr>
          <w:rFonts w:ascii="Times New Roman" w:eastAsia="Times New Roman" w:hAnsi="Times New Roman" w:cs="Times New Roman"/>
        </w:rPr>
      </w:pPr>
    </w:p>
    <w:p w14:paraId="0000001D" w14:textId="77777777" w:rsidR="009976DF" w:rsidRDefault="009976DF">
      <w:pPr>
        <w:rPr>
          <w:rFonts w:ascii="Times New Roman" w:eastAsia="Times New Roman" w:hAnsi="Times New Roman" w:cs="Times New Roman"/>
          <w:b/>
        </w:rPr>
      </w:pPr>
    </w:p>
    <w:p w14:paraId="0000001E" w14:textId="77777777" w:rsidR="009976DF" w:rsidRDefault="00E315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find a video on Canvas that explains what plagiarism is and sets out the English Department’s expectations for clearly attributed and correct academic writing.</w:t>
      </w:r>
    </w:p>
    <w:sectPr w:rsidR="009976DF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2E3"/>
    <w:multiLevelType w:val="multilevel"/>
    <w:tmpl w:val="1742A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8313FF"/>
    <w:multiLevelType w:val="multilevel"/>
    <w:tmpl w:val="AD669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DF"/>
    <w:rsid w:val="009976DF"/>
    <w:rsid w:val="00E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7094A-947C-45F4-B5B7-687E2F8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4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166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166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6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2C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04C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media/support/academicsecretariat/policies/examinations/GuidetoExams-PGResearchAppealsupdate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c.ie/en/media/support/academicsecretariat/policies/examinations/GuidetoExams-PGResearchAppealsupdate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c.ie/en/media/support/academicsecretariat/policies/examinations/UCCPlagiarismPolicy-V3.0-May2021(4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iD6bHX+DS/AXca23jmCOadpCQ==">AMUW2mWGbKMytzeFCuhb4HMMMA0MZ+bdlv0dJAkaJVgfC0fLu29927iDeCX5rhs2HsGvET4jBqItXw4yLmA1IZpKo1la7CGDxM7S4By+ORFrRDCx/fVYIcCxKKBpLbcEUEY+GcUMfR49xFTEXlaZApbKfZvAGB2VcX7caTYZ+fbHVlcxrAS6GdI8zrxQCbx2GijGOlhoYUTP6bZyd8WgOj6ggguFvXowa30wUeqCd0+OBisu36dSLighvWDeQue9EtspwkPcAJctYSx6r5Clkgbbvk8UCfvIG2DOwjW6sesFLrAX0d0lXEei+VZH6USNpLs6y4xc1Jt/dPuBZk2lNkHFdEbOZc/wNh+voCOsFNg9AgYlNHEp+4NaQJw+jkOe5NcwtQDAkN68jSd2J/LUm02rod1hPP27e583EWu27+ZSWSvWzmVLyY5MW7BUIOtITTO/camHnpgcXCTUBX8j63S70bpgAgdu+QdGDOcKBb/RdSIvjR1A94foeKqlHb0/FpgvVJk/cG9jcTs7KnoOqgi4ieGnpVYR6F2nJWhW/syQn7dvZYu+/OTScV9ce9OBRAo0rdXbKlIvYQcvmY3t4enUsML0e7sM+uCFCkroNYuxCLSWBEiuZWdLd+Zk5gNR/46/R1t2z5FeZeZV61ysf9QbNishSkWQ/PERYSdQXQKHaRfxnKD8VsWwW3IoFln1Zcppzi2Yc/7um7uy5jzX2+5pXn9/LfTO/BLP9KXZmTkHHx93ZdxoiAUVo1U3q+qYUnl8iHvsp9rIME0weMvNDxGTV3IDrEvIBfmtnlcw7/mrD+uGi41AW/dktFuc1sXCthKJ7IYfdPKC2JU8vUc0ZqL0vhDqA0giDPXCqWhSburg7qz0+Ii3n1F1DdZVL8enD0m1zsKW67yR7V0U+d11eX9TWymRBy2MwcNxLZO0bs5Q5SDY412hLEU3jdeydeZ596BUyyvJtZTldfpdR4rVrTIdy+p/8cEmhvgBIJsYM1bX7gfnr4Wi3lfxT48Txjsw7x5k1t/QSa6iBtyXcldez8tf3pUq/02k+eEiowzbq20ZYO7v/xisYO8N8kRJGRZxYouzVSTaVESyoT9j5/OlPQ5ebMNqpyo2gBo6AcESs50B5RxxU4KfKkuVN/zivtl2Lxptr9hFO8UFacwWkJbXf6DI1lgtTLGFD8Xbs59ZUcGzMyu9CXwCHoGZVn/CeXuGLL/kyf2Ci90OQiuqFrXKrPM4g0GFhxJOOmsz/axMqLC4jP/PVIipEPyzcqx3lYoF2EeiL6n2z72kritbi3cd5F5eN5pWLz+ayY+xLFPZcYFC0zCrDYHI3RGSpsvstccVRVJjtBRFCvw7Qt1xwLXLU5polWPHkTDA1DHb17Nrc+RL1abENeSfQafUgGtf3EA9dAsRZTwvFRZN7our4xGhMbDgpkfC73oTaw/mx78n3u5TeYzX67tUdtayPm7SIvnjnEtf9aVrW4oLA8Kagwf9zDkVb9G9cjzo2YVn7WF1BbcYM58BtTizV5mQdQgP5P+YizwRbqvX+hoU39gyWtDiKUFBsfgwT/HwvgHaHsMvDInDbecpyxXGDqAxWytNCwFt/6xq+4IV5vZJIQvEbXxEmBp4NrujQLbMGzINXpfh0AJ+NRuSXxMG4v3iOU7rwACiL2LpAYeRqkkICOU81WnwR4EVuCYnVda2xT0eTY/8Oy0HYOzPJAYQEDmTRHvx3jUzBL+DQokPiev5tUcuz05T/SaF2gnN3qTM2wkpKAGsush/yxNuMJCa6dJMr7w5hdM8unHfd1EIhuEMBFbYL11EubbL7Mlz1jkzDHbX1xLeo7Cch7tQU+Egy4aXna2NKJiBg1aEhAuVuG78DUImJa2xhs0htauzQ5IYrprO/A+xqV3oINGS6VnZzkRIbbBqsobbdk6Ac8q3mXWAnMn1mzqbHqvkd9qEXmPm/DMpp+UHLdB/SITOxpbl9KNvu64YV1OMZANMnPLBMOowhjSakCXHFo3C5KGTQLD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Etienne, Anne</dc:creator>
  <cp:lastModifiedBy>M C</cp:lastModifiedBy>
  <cp:revision>2</cp:revision>
  <dcterms:created xsi:type="dcterms:W3CDTF">2021-08-12T14:08:00Z</dcterms:created>
  <dcterms:modified xsi:type="dcterms:W3CDTF">2021-08-12T14:08:00Z</dcterms:modified>
</cp:coreProperties>
</file>