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A0E15" w14:textId="4E94F5B5" w:rsidR="00DC5980" w:rsidRPr="00E15882" w:rsidRDefault="00DC5980" w:rsidP="005758FE">
      <w:pPr>
        <w:pStyle w:val="Heading1"/>
        <w:jc w:val="center"/>
        <w:rPr>
          <w:rFonts w:asciiTheme="minorHAnsi" w:hAnsiTheme="minorHAnsi"/>
        </w:rPr>
      </w:pPr>
      <w:r w:rsidRPr="00E15882">
        <w:rPr>
          <w:rFonts w:asciiTheme="minorHAnsi" w:hAnsiTheme="minorHAnsi"/>
        </w:rPr>
        <w:t>Data Protection Notice</w:t>
      </w:r>
      <w:r w:rsidR="003D2968">
        <w:rPr>
          <w:rFonts w:asciiTheme="minorHAnsi" w:hAnsiTheme="minorHAnsi"/>
        </w:rPr>
        <w:t xml:space="preserve"> Procedure</w:t>
      </w:r>
    </w:p>
    <w:p w14:paraId="2112F84A" w14:textId="3C006E88" w:rsidR="00BA061E" w:rsidRDefault="00BA061E" w:rsidP="00692638">
      <w:pPr>
        <w:pStyle w:val="Heading2"/>
        <w:rPr>
          <w:rFonts w:asciiTheme="minorHAnsi" w:hAnsiTheme="minorHAnsi"/>
        </w:rPr>
      </w:pPr>
    </w:p>
    <w:p w14:paraId="3D260DD2" w14:textId="62F9B7F4" w:rsidR="00532777" w:rsidRPr="00E15882" w:rsidRDefault="00532777" w:rsidP="00692638">
      <w:pPr>
        <w:pStyle w:val="Heading2"/>
        <w:rPr>
          <w:rFonts w:asciiTheme="minorHAnsi" w:hAnsiTheme="minorHAnsi"/>
        </w:rPr>
      </w:pPr>
      <w:r w:rsidRPr="00E15882">
        <w:rPr>
          <w:rFonts w:asciiTheme="minorHAnsi" w:hAnsiTheme="minorHAnsi"/>
        </w:rPr>
        <w:t>Introduction</w:t>
      </w:r>
    </w:p>
    <w:p w14:paraId="77ED12EB" w14:textId="543A8A1B" w:rsidR="00532777" w:rsidRPr="009B2785" w:rsidRDefault="00532777" w:rsidP="004A440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t xml:space="preserve">This </w:t>
      </w:r>
      <w:r w:rsidR="00C70E26" w:rsidRPr="009B2785">
        <w:rPr>
          <w:rFonts w:asciiTheme="minorHAnsi" w:hAnsiTheme="minorHAnsi"/>
          <w:sz w:val="22"/>
          <w:szCs w:val="22"/>
        </w:rPr>
        <w:t>document</w:t>
      </w:r>
      <w:r w:rsidRPr="009B2785">
        <w:rPr>
          <w:rFonts w:asciiTheme="minorHAnsi" w:hAnsiTheme="minorHAnsi"/>
          <w:sz w:val="22"/>
          <w:szCs w:val="22"/>
        </w:rPr>
        <w:t xml:space="preserve"> </w:t>
      </w:r>
      <w:r w:rsidR="009B2785">
        <w:rPr>
          <w:rFonts w:asciiTheme="minorHAnsi" w:hAnsiTheme="minorHAnsi"/>
          <w:sz w:val="22"/>
          <w:szCs w:val="22"/>
        </w:rPr>
        <w:t xml:space="preserve">outlines the procedure to be followed by UCC Staff when providing </w:t>
      </w:r>
      <w:r w:rsidRPr="009B2785">
        <w:rPr>
          <w:rFonts w:asciiTheme="minorHAnsi" w:hAnsiTheme="minorHAnsi"/>
          <w:sz w:val="22"/>
          <w:szCs w:val="22"/>
        </w:rPr>
        <w:t xml:space="preserve">a Data Protection Notice in order to meet the data protection principles of fairness and transparency. </w:t>
      </w:r>
      <w:r w:rsidR="00A47539">
        <w:rPr>
          <w:rFonts w:asciiTheme="minorHAnsi" w:hAnsiTheme="minorHAnsi"/>
          <w:sz w:val="22"/>
          <w:szCs w:val="22"/>
        </w:rPr>
        <w:t xml:space="preserve">It should be read before completing the Data Protection Notice Template, which is available </w:t>
      </w:r>
      <w:hyperlink r:id="rId8" w:history="1">
        <w:r w:rsidR="00A47539" w:rsidRPr="00A47539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="00A47539">
        <w:rPr>
          <w:rFonts w:asciiTheme="minorHAnsi" w:hAnsiTheme="minorHAnsi"/>
          <w:sz w:val="22"/>
          <w:szCs w:val="22"/>
        </w:rPr>
        <w:t>.</w:t>
      </w:r>
    </w:p>
    <w:p w14:paraId="5CFBB535" w14:textId="77777777" w:rsidR="00F569BA" w:rsidRPr="00E15882" w:rsidRDefault="00F569BA" w:rsidP="004A4401">
      <w:pPr>
        <w:pStyle w:val="Heading2"/>
        <w:jc w:val="both"/>
        <w:rPr>
          <w:rFonts w:asciiTheme="minorHAnsi" w:hAnsiTheme="minorHAnsi"/>
        </w:rPr>
      </w:pPr>
      <w:r w:rsidRPr="00E15882">
        <w:rPr>
          <w:rStyle w:val="Strong"/>
          <w:rFonts w:asciiTheme="minorHAnsi" w:hAnsiTheme="minorHAnsi"/>
          <w:b w:val="0"/>
          <w:bCs w:val="0"/>
        </w:rPr>
        <w:t xml:space="preserve">What is a </w:t>
      </w:r>
      <w:r w:rsidR="00532777" w:rsidRPr="00E15882">
        <w:rPr>
          <w:rStyle w:val="Strong"/>
          <w:rFonts w:asciiTheme="minorHAnsi" w:hAnsiTheme="minorHAnsi"/>
          <w:b w:val="0"/>
          <w:bCs w:val="0"/>
        </w:rPr>
        <w:t>data protection</w:t>
      </w:r>
      <w:r w:rsidRPr="00E15882">
        <w:rPr>
          <w:rStyle w:val="Strong"/>
          <w:rFonts w:asciiTheme="minorHAnsi" w:hAnsiTheme="minorHAnsi"/>
          <w:b w:val="0"/>
          <w:bCs w:val="0"/>
        </w:rPr>
        <w:t xml:space="preserve"> notice?</w:t>
      </w:r>
    </w:p>
    <w:p w14:paraId="3F63AB90" w14:textId="7E42FD5D" w:rsidR="00AD480B" w:rsidRPr="009B2785" w:rsidRDefault="00532777" w:rsidP="004A440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t xml:space="preserve">When the University collects personal data, it has to make certain information available to the person </w:t>
      </w:r>
      <w:r w:rsidR="00AD480B" w:rsidRPr="009B2785">
        <w:rPr>
          <w:rFonts w:asciiTheme="minorHAnsi" w:hAnsiTheme="minorHAnsi"/>
          <w:sz w:val="22"/>
          <w:szCs w:val="22"/>
        </w:rPr>
        <w:t xml:space="preserve">to whom </w:t>
      </w:r>
      <w:r w:rsidRPr="009B2785">
        <w:rPr>
          <w:rFonts w:asciiTheme="minorHAnsi" w:hAnsiTheme="minorHAnsi"/>
          <w:sz w:val="22"/>
          <w:szCs w:val="22"/>
        </w:rPr>
        <w:t>the data relates. This information must be provided via what</w:t>
      </w:r>
      <w:r w:rsidR="00AD480B" w:rsidRPr="009B2785">
        <w:rPr>
          <w:rFonts w:asciiTheme="minorHAnsi" w:hAnsiTheme="minorHAnsi"/>
          <w:sz w:val="22"/>
          <w:szCs w:val="22"/>
        </w:rPr>
        <w:t xml:space="preserve"> is</w:t>
      </w:r>
      <w:r w:rsidRPr="009B2785">
        <w:rPr>
          <w:rFonts w:asciiTheme="minorHAnsi" w:hAnsiTheme="minorHAnsi"/>
          <w:sz w:val="22"/>
          <w:szCs w:val="22"/>
        </w:rPr>
        <w:t xml:space="preserve"> known as a </w:t>
      </w:r>
      <w:r w:rsidRPr="009B2785">
        <w:rPr>
          <w:rFonts w:asciiTheme="minorHAnsi" w:hAnsiTheme="minorHAnsi"/>
          <w:b/>
          <w:sz w:val="22"/>
          <w:szCs w:val="22"/>
        </w:rPr>
        <w:t>Data Protection Notice</w:t>
      </w:r>
      <w:r w:rsidR="00195ED2" w:rsidRPr="009B2785">
        <w:rPr>
          <w:rFonts w:asciiTheme="minorHAnsi" w:hAnsiTheme="minorHAnsi"/>
          <w:b/>
          <w:sz w:val="22"/>
          <w:szCs w:val="22"/>
        </w:rPr>
        <w:t>,</w:t>
      </w:r>
      <w:r w:rsidR="00692638" w:rsidRPr="009B2785">
        <w:rPr>
          <w:rFonts w:asciiTheme="minorHAnsi" w:hAnsiTheme="minorHAnsi"/>
          <w:sz w:val="22"/>
          <w:szCs w:val="22"/>
        </w:rPr>
        <w:t xml:space="preserve"> which is a statement by the University which describes how it will process </w:t>
      </w:r>
      <w:r w:rsidR="00AD480B" w:rsidRPr="009B2785">
        <w:rPr>
          <w:rFonts w:asciiTheme="minorHAnsi" w:hAnsiTheme="minorHAnsi"/>
          <w:sz w:val="22"/>
          <w:szCs w:val="22"/>
        </w:rPr>
        <w:t xml:space="preserve">people’s </w:t>
      </w:r>
      <w:r w:rsidR="00692638" w:rsidRPr="009B2785">
        <w:rPr>
          <w:rFonts w:asciiTheme="minorHAnsi" w:hAnsiTheme="minorHAnsi"/>
          <w:sz w:val="22"/>
          <w:szCs w:val="22"/>
        </w:rPr>
        <w:t>personal data</w:t>
      </w:r>
      <w:r w:rsidRPr="009B2785">
        <w:rPr>
          <w:rFonts w:asciiTheme="minorHAnsi" w:hAnsiTheme="minorHAnsi"/>
          <w:sz w:val="22"/>
          <w:szCs w:val="22"/>
        </w:rPr>
        <w:t xml:space="preserve">. </w:t>
      </w:r>
      <w:r w:rsidR="00AD480B" w:rsidRPr="009B2785">
        <w:rPr>
          <w:rFonts w:asciiTheme="minorHAnsi" w:hAnsiTheme="minorHAnsi"/>
          <w:sz w:val="22"/>
          <w:szCs w:val="22"/>
        </w:rPr>
        <w:t xml:space="preserve">The University has general data protection notices in place for staff and students </w:t>
      </w:r>
      <w:r w:rsidR="005A2D79" w:rsidRPr="009B2785">
        <w:rPr>
          <w:rFonts w:asciiTheme="minorHAnsi" w:hAnsiTheme="minorHAnsi"/>
          <w:sz w:val="22"/>
          <w:szCs w:val="22"/>
        </w:rPr>
        <w:t xml:space="preserve">as well as a privacy statement on its website </w:t>
      </w:r>
      <w:r w:rsidR="00AD480B" w:rsidRPr="009B2785">
        <w:rPr>
          <w:rFonts w:asciiTheme="minorHAnsi" w:hAnsiTheme="minorHAnsi"/>
          <w:sz w:val="22"/>
          <w:szCs w:val="22"/>
        </w:rPr>
        <w:t>which cover</w:t>
      </w:r>
      <w:r w:rsidR="005A2D79" w:rsidRPr="009B2785">
        <w:rPr>
          <w:rFonts w:asciiTheme="minorHAnsi" w:hAnsiTheme="minorHAnsi"/>
          <w:sz w:val="22"/>
          <w:szCs w:val="22"/>
        </w:rPr>
        <w:t>s much of</w:t>
      </w:r>
      <w:r w:rsidR="003D2968" w:rsidRPr="009B2785">
        <w:rPr>
          <w:rFonts w:asciiTheme="minorHAnsi" w:hAnsiTheme="minorHAnsi"/>
          <w:sz w:val="22"/>
          <w:szCs w:val="22"/>
        </w:rPr>
        <w:t xml:space="preserve"> </w:t>
      </w:r>
      <w:r w:rsidR="00AD480B" w:rsidRPr="009B2785">
        <w:rPr>
          <w:rFonts w:asciiTheme="minorHAnsi" w:hAnsiTheme="minorHAnsi"/>
          <w:sz w:val="22"/>
          <w:szCs w:val="22"/>
        </w:rPr>
        <w:t>the processing of personal data that takes place in the University. However, from time-to-time you may need to collect personal data which is not c</w:t>
      </w:r>
      <w:r w:rsidR="00AF71D7">
        <w:rPr>
          <w:rFonts w:asciiTheme="minorHAnsi" w:hAnsiTheme="minorHAnsi"/>
          <w:sz w:val="22"/>
          <w:szCs w:val="22"/>
        </w:rPr>
        <w:t>overed by these central notices</w:t>
      </w:r>
      <w:r w:rsidR="00AD480B" w:rsidRPr="009B2785">
        <w:rPr>
          <w:rFonts w:asciiTheme="minorHAnsi" w:hAnsiTheme="minorHAnsi"/>
          <w:sz w:val="22"/>
          <w:szCs w:val="22"/>
        </w:rPr>
        <w:t xml:space="preserve"> and you must then consider whether a separate notice is required.</w:t>
      </w:r>
    </w:p>
    <w:p w14:paraId="6DB99012" w14:textId="0466C4DF" w:rsidR="00532777" w:rsidRPr="00E15882" w:rsidRDefault="00F569BA" w:rsidP="004A4401">
      <w:pPr>
        <w:pStyle w:val="Heading2"/>
        <w:jc w:val="both"/>
        <w:rPr>
          <w:rStyle w:val="Strong"/>
          <w:rFonts w:asciiTheme="minorHAnsi" w:hAnsiTheme="minorHAnsi"/>
          <w:b w:val="0"/>
          <w:bCs w:val="0"/>
        </w:rPr>
      </w:pPr>
      <w:r w:rsidRPr="00E15882">
        <w:rPr>
          <w:rStyle w:val="Strong"/>
          <w:rFonts w:asciiTheme="minorHAnsi" w:hAnsiTheme="minorHAnsi"/>
          <w:b w:val="0"/>
          <w:bCs w:val="0"/>
        </w:rPr>
        <w:t xml:space="preserve">Why do I need a </w:t>
      </w:r>
      <w:r w:rsidR="00FF142E">
        <w:rPr>
          <w:rStyle w:val="Strong"/>
          <w:rFonts w:asciiTheme="minorHAnsi" w:hAnsiTheme="minorHAnsi"/>
          <w:b w:val="0"/>
          <w:bCs w:val="0"/>
        </w:rPr>
        <w:t>data protection</w:t>
      </w:r>
      <w:r w:rsidRPr="00E15882">
        <w:rPr>
          <w:rStyle w:val="Strong"/>
          <w:rFonts w:asciiTheme="minorHAnsi" w:hAnsiTheme="minorHAnsi"/>
          <w:b w:val="0"/>
          <w:bCs w:val="0"/>
        </w:rPr>
        <w:t xml:space="preserve"> notice?</w:t>
      </w:r>
    </w:p>
    <w:p w14:paraId="02D8FDCD" w14:textId="2FE15BC3" w:rsidR="00F569BA" w:rsidRPr="009B2785" w:rsidRDefault="00F569BA" w:rsidP="004A440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t>In order to process personal data about an individual</w:t>
      </w:r>
      <w:r w:rsidR="006264A0" w:rsidRPr="009B2785">
        <w:rPr>
          <w:rFonts w:asciiTheme="minorHAnsi" w:hAnsiTheme="minorHAnsi"/>
          <w:sz w:val="22"/>
          <w:szCs w:val="22"/>
        </w:rPr>
        <w:t>,</w:t>
      </w:r>
      <w:r w:rsidRPr="009B2785">
        <w:rPr>
          <w:rFonts w:asciiTheme="minorHAnsi" w:hAnsiTheme="minorHAnsi"/>
          <w:sz w:val="22"/>
          <w:szCs w:val="22"/>
        </w:rPr>
        <w:t xml:space="preserve"> you m</w:t>
      </w:r>
      <w:r w:rsidR="006264A0" w:rsidRPr="009B2785">
        <w:rPr>
          <w:rFonts w:asciiTheme="minorHAnsi" w:hAnsiTheme="minorHAnsi"/>
          <w:sz w:val="22"/>
          <w:szCs w:val="22"/>
        </w:rPr>
        <w:t>u</w:t>
      </w:r>
      <w:r w:rsidRPr="009B2785">
        <w:rPr>
          <w:rFonts w:asciiTheme="minorHAnsi" w:hAnsiTheme="minorHAnsi"/>
          <w:sz w:val="22"/>
          <w:szCs w:val="22"/>
        </w:rPr>
        <w:t xml:space="preserve">st do so in a way that is fair and that meets the principles set out in the </w:t>
      </w:r>
      <w:r w:rsidR="00011862" w:rsidRPr="009B2785">
        <w:rPr>
          <w:rFonts w:asciiTheme="minorHAnsi" w:hAnsiTheme="minorHAnsi"/>
          <w:sz w:val="22"/>
          <w:szCs w:val="22"/>
        </w:rPr>
        <w:t>EU General Data Protection Regulation (</w:t>
      </w:r>
      <w:r w:rsidRPr="009B2785">
        <w:rPr>
          <w:rFonts w:asciiTheme="minorHAnsi" w:hAnsiTheme="minorHAnsi"/>
          <w:sz w:val="22"/>
          <w:szCs w:val="22"/>
        </w:rPr>
        <w:t>GDPR</w:t>
      </w:r>
      <w:r w:rsidR="00011862" w:rsidRPr="009B2785">
        <w:rPr>
          <w:rFonts w:asciiTheme="minorHAnsi" w:hAnsiTheme="minorHAnsi"/>
          <w:sz w:val="22"/>
          <w:szCs w:val="22"/>
        </w:rPr>
        <w:t>)</w:t>
      </w:r>
      <w:r w:rsidRPr="009B2785">
        <w:rPr>
          <w:rFonts w:asciiTheme="minorHAnsi" w:hAnsiTheme="minorHAnsi"/>
          <w:sz w:val="22"/>
          <w:szCs w:val="22"/>
        </w:rPr>
        <w:t>.</w:t>
      </w:r>
      <w:r w:rsidR="00011862" w:rsidRPr="009B2785">
        <w:rPr>
          <w:rFonts w:asciiTheme="minorHAnsi" w:hAnsiTheme="minorHAnsi"/>
          <w:sz w:val="22"/>
          <w:szCs w:val="22"/>
        </w:rPr>
        <w:t xml:space="preserve"> </w:t>
      </w:r>
      <w:r w:rsidRPr="009B2785">
        <w:rPr>
          <w:rFonts w:asciiTheme="minorHAnsi" w:hAnsiTheme="minorHAnsi"/>
          <w:sz w:val="22"/>
          <w:szCs w:val="22"/>
        </w:rPr>
        <w:t xml:space="preserve">The principles require that personal data is processed in a transparent manner which means that individuals should be provided with </w:t>
      </w:r>
      <w:r w:rsidR="009B2785">
        <w:rPr>
          <w:rFonts w:asciiTheme="minorHAnsi" w:hAnsiTheme="minorHAnsi"/>
          <w:sz w:val="22"/>
          <w:szCs w:val="22"/>
        </w:rPr>
        <w:t xml:space="preserve">specific </w:t>
      </w:r>
      <w:r w:rsidRPr="009B2785">
        <w:rPr>
          <w:rFonts w:asciiTheme="minorHAnsi" w:hAnsiTheme="minorHAnsi"/>
          <w:sz w:val="22"/>
          <w:szCs w:val="22"/>
        </w:rPr>
        <w:t xml:space="preserve">information about </w:t>
      </w:r>
      <w:r w:rsidR="009B2785">
        <w:rPr>
          <w:rFonts w:asciiTheme="minorHAnsi" w:hAnsiTheme="minorHAnsi"/>
          <w:sz w:val="22"/>
          <w:szCs w:val="22"/>
        </w:rPr>
        <w:t>how we use the</w:t>
      </w:r>
      <w:r w:rsidRPr="009B2785">
        <w:rPr>
          <w:rFonts w:asciiTheme="minorHAnsi" w:hAnsiTheme="minorHAnsi"/>
          <w:sz w:val="22"/>
          <w:szCs w:val="22"/>
        </w:rPr>
        <w:t>ir personal data.  The principle of transparency is directly linked to the right to be informed in the GDPR.  This means that individuals have a right to be informed about the processing of their personal data including the purpose and the lawful basis for processing their data.</w:t>
      </w:r>
      <w:r w:rsidR="009B2785">
        <w:rPr>
          <w:rFonts w:asciiTheme="minorHAnsi" w:hAnsiTheme="minorHAnsi"/>
          <w:sz w:val="22"/>
          <w:szCs w:val="22"/>
        </w:rPr>
        <w:t xml:space="preserve"> </w:t>
      </w:r>
    </w:p>
    <w:p w14:paraId="598D4D4E" w14:textId="77777777" w:rsidR="004106A6" w:rsidRPr="00E15882" w:rsidRDefault="00F569BA" w:rsidP="004A440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eastAsiaTheme="majorEastAsia" w:hAnsiTheme="minorHAnsi" w:cstheme="majorBidi"/>
          <w:color w:val="2E74B5" w:themeColor="accent1" w:themeShade="BF"/>
          <w:sz w:val="26"/>
          <w:szCs w:val="26"/>
        </w:rPr>
      </w:pPr>
      <w:r w:rsidRPr="00E15882">
        <w:rPr>
          <w:rStyle w:val="Heading2Char"/>
          <w:rFonts w:asciiTheme="minorHAnsi" w:hAnsiTheme="minorHAnsi"/>
        </w:rPr>
        <w:t xml:space="preserve">When should a </w:t>
      </w:r>
      <w:r w:rsidR="004106A6" w:rsidRPr="00E15882">
        <w:rPr>
          <w:rStyle w:val="Heading2Char"/>
          <w:rFonts w:asciiTheme="minorHAnsi" w:hAnsiTheme="minorHAnsi"/>
        </w:rPr>
        <w:t>data protection</w:t>
      </w:r>
      <w:r w:rsidRPr="00E15882">
        <w:rPr>
          <w:rStyle w:val="Heading2Char"/>
          <w:rFonts w:asciiTheme="minorHAnsi" w:hAnsiTheme="minorHAnsi"/>
        </w:rPr>
        <w:t xml:space="preserve"> notice be provide</w:t>
      </w:r>
      <w:r w:rsidR="004106A6" w:rsidRPr="00E15882">
        <w:rPr>
          <w:rStyle w:val="Heading2Char"/>
          <w:rFonts w:asciiTheme="minorHAnsi" w:hAnsiTheme="minorHAnsi"/>
        </w:rPr>
        <w:t>d</w:t>
      </w:r>
      <w:r w:rsidRPr="00E15882">
        <w:rPr>
          <w:rStyle w:val="Heading2Char"/>
          <w:rFonts w:asciiTheme="minorHAnsi" w:hAnsiTheme="minorHAnsi"/>
        </w:rPr>
        <w:t>?</w:t>
      </w:r>
    </w:p>
    <w:p w14:paraId="1CDB8D25" w14:textId="18DE8E6B" w:rsidR="00514E90" w:rsidRPr="009B2785" w:rsidRDefault="00514E90" w:rsidP="004A4401">
      <w:pPr>
        <w:pStyle w:val="NormalWeb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t xml:space="preserve">If data is collected directly from an individual, we must provide individuals with </w:t>
      </w:r>
      <w:r w:rsidR="003D2968" w:rsidRPr="009B2785">
        <w:rPr>
          <w:rFonts w:asciiTheme="minorHAnsi" w:hAnsiTheme="minorHAnsi"/>
          <w:sz w:val="22"/>
          <w:szCs w:val="22"/>
        </w:rPr>
        <w:t>a data protection notice</w:t>
      </w:r>
      <w:r w:rsidRPr="009B2785">
        <w:rPr>
          <w:rFonts w:asciiTheme="minorHAnsi" w:hAnsiTheme="minorHAnsi"/>
          <w:sz w:val="22"/>
          <w:szCs w:val="22"/>
        </w:rPr>
        <w:t xml:space="preserve"> </w:t>
      </w:r>
      <w:r w:rsidRPr="009B2785">
        <w:rPr>
          <w:rFonts w:asciiTheme="minorHAnsi" w:hAnsiTheme="minorHAnsi"/>
          <w:sz w:val="22"/>
          <w:szCs w:val="22"/>
          <w:u w:val="single"/>
        </w:rPr>
        <w:t xml:space="preserve">at the </w:t>
      </w:r>
      <w:r w:rsidR="003D2968" w:rsidRPr="009B2785">
        <w:rPr>
          <w:rFonts w:asciiTheme="minorHAnsi" w:hAnsiTheme="minorHAnsi"/>
          <w:sz w:val="22"/>
          <w:szCs w:val="22"/>
          <w:u w:val="single"/>
        </w:rPr>
        <w:t xml:space="preserve">point at which </w:t>
      </w:r>
      <w:r w:rsidRPr="009B2785">
        <w:rPr>
          <w:rFonts w:asciiTheme="minorHAnsi" w:hAnsiTheme="minorHAnsi"/>
          <w:sz w:val="22"/>
          <w:szCs w:val="22"/>
          <w:u w:val="single"/>
        </w:rPr>
        <w:t>we collect their personal data from them</w:t>
      </w:r>
      <w:r w:rsidRPr="009B2785">
        <w:rPr>
          <w:rFonts w:asciiTheme="minorHAnsi" w:hAnsiTheme="minorHAnsi"/>
          <w:sz w:val="22"/>
          <w:szCs w:val="22"/>
        </w:rPr>
        <w:t>.</w:t>
      </w:r>
    </w:p>
    <w:p w14:paraId="2DC28CD3" w14:textId="2D0A6574" w:rsidR="00514E90" w:rsidRPr="009B2785" w:rsidRDefault="00514E90" w:rsidP="004A4401">
      <w:pPr>
        <w:pStyle w:val="NormalWeb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t xml:space="preserve">If we obtain personal data from a source </w:t>
      </w:r>
      <w:r w:rsidRPr="009B2785">
        <w:rPr>
          <w:rFonts w:asciiTheme="minorHAnsi" w:hAnsiTheme="minorHAnsi"/>
          <w:i/>
          <w:sz w:val="22"/>
          <w:szCs w:val="22"/>
        </w:rPr>
        <w:t>other</w:t>
      </w:r>
      <w:r w:rsidRPr="009B2785">
        <w:rPr>
          <w:rFonts w:asciiTheme="minorHAnsi" w:hAnsiTheme="minorHAnsi"/>
          <w:sz w:val="22"/>
          <w:szCs w:val="22"/>
        </w:rPr>
        <w:t xml:space="preserve"> </w:t>
      </w:r>
      <w:r w:rsidRPr="009B2785">
        <w:rPr>
          <w:rFonts w:asciiTheme="minorHAnsi" w:hAnsiTheme="minorHAnsi"/>
          <w:i/>
          <w:sz w:val="22"/>
          <w:szCs w:val="22"/>
        </w:rPr>
        <w:t>than</w:t>
      </w:r>
      <w:r w:rsidRPr="009B2785">
        <w:rPr>
          <w:rFonts w:asciiTheme="minorHAnsi" w:hAnsiTheme="minorHAnsi"/>
          <w:sz w:val="22"/>
          <w:szCs w:val="22"/>
        </w:rPr>
        <w:t xml:space="preserve"> the individual it relates to, we must provide them with </w:t>
      </w:r>
      <w:r w:rsidR="003D2968" w:rsidRPr="009B2785">
        <w:rPr>
          <w:rFonts w:asciiTheme="minorHAnsi" w:hAnsiTheme="minorHAnsi"/>
          <w:sz w:val="22"/>
          <w:szCs w:val="22"/>
        </w:rPr>
        <w:t>a data protection notice</w:t>
      </w:r>
      <w:r w:rsidRPr="009B2785">
        <w:rPr>
          <w:rFonts w:asciiTheme="minorHAnsi" w:hAnsiTheme="minorHAnsi"/>
          <w:sz w:val="22"/>
          <w:szCs w:val="22"/>
        </w:rPr>
        <w:t>:</w:t>
      </w:r>
    </w:p>
    <w:p w14:paraId="1BA13FF7" w14:textId="77777777" w:rsidR="004A4401" w:rsidRPr="009B2785" w:rsidRDefault="00514E90" w:rsidP="004A4401">
      <w:pPr>
        <w:pStyle w:val="NormalWeb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t>within a reasonable of period of obtaining the personal data and no later than one month;</w:t>
      </w:r>
    </w:p>
    <w:p w14:paraId="141F9AE2" w14:textId="77777777" w:rsidR="004A4401" w:rsidRPr="009B2785" w:rsidRDefault="00514E90" w:rsidP="004A4401">
      <w:pPr>
        <w:pStyle w:val="NormalWeb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t>if we plan to communicate with the individual, at the latest, when the first communication takes place; or</w:t>
      </w:r>
    </w:p>
    <w:p w14:paraId="1B8593C4" w14:textId="77777777" w:rsidR="004A4401" w:rsidRPr="009B2785" w:rsidRDefault="00514E90" w:rsidP="004A4401">
      <w:pPr>
        <w:pStyle w:val="NormalWeb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t>if we plan to disclose the data to someone else, at the latest, when the data is disclosed.</w:t>
      </w:r>
    </w:p>
    <w:p w14:paraId="6E827A80" w14:textId="77777777" w:rsidR="004A4401" w:rsidRPr="009B2785" w:rsidRDefault="004A4401" w:rsidP="004A4401">
      <w:pPr>
        <w:pStyle w:val="NormalWeb"/>
        <w:spacing w:before="0" w:beforeAutospacing="0" w:after="120" w:afterAutospacing="0"/>
        <w:ind w:left="714"/>
        <w:jc w:val="both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</w:p>
    <w:p w14:paraId="1EA27876" w14:textId="77777777" w:rsidR="00692638" w:rsidRPr="00E15882" w:rsidRDefault="00F569BA" w:rsidP="004A4401">
      <w:pPr>
        <w:pStyle w:val="Heading2"/>
        <w:jc w:val="both"/>
        <w:rPr>
          <w:rStyle w:val="Strong"/>
          <w:rFonts w:asciiTheme="minorHAnsi" w:hAnsiTheme="minorHAnsi"/>
          <w:b w:val="0"/>
          <w:bCs w:val="0"/>
        </w:rPr>
      </w:pPr>
      <w:r w:rsidRPr="00E15882">
        <w:rPr>
          <w:rStyle w:val="Strong"/>
          <w:rFonts w:asciiTheme="minorHAnsi" w:hAnsiTheme="minorHAnsi"/>
          <w:b w:val="0"/>
          <w:bCs w:val="0"/>
        </w:rPr>
        <w:t xml:space="preserve">How should a </w:t>
      </w:r>
      <w:r w:rsidR="00692638" w:rsidRPr="00E15882">
        <w:rPr>
          <w:rStyle w:val="Strong"/>
          <w:rFonts w:asciiTheme="minorHAnsi" w:hAnsiTheme="minorHAnsi"/>
          <w:b w:val="0"/>
          <w:bCs w:val="0"/>
        </w:rPr>
        <w:t>data protection</w:t>
      </w:r>
      <w:r w:rsidRPr="00E15882">
        <w:rPr>
          <w:rStyle w:val="Strong"/>
          <w:rFonts w:asciiTheme="minorHAnsi" w:hAnsiTheme="minorHAnsi"/>
          <w:b w:val="0"/>
          <w:bCs w:val="0"/>
        </w:rPr>
        <w:t xml:space="preserve"> notice be pro</w:t>
      </w:r>
      <w:bookmarkStart w:id="0" w:name="_GoBack"/>
      <w:bookmarkEnd w:id="0"/>
      <w:r w:rsidRPr="00E15882">
        <w:rPr>
          <w:rStyle w:val="Strong"/>
          <w:rFonts w:asciiTheme="minorHAnsi" w:hAnsiTheme="minorHAnsi"/>
          <w:b w:val="0"/>
          <w:bCs w:val="0"/>
        </w:rPr>
        <w:t>vided?</w:t>
      </w:r>
    </w:p>
    <w:p w14:paraId="59F4195D" w14:textId="77777777" w:rsidR="00514E90" w:rsidRPr="00E15882" w:rsidRDefault="00514E90" w:rsidP="004A4401">
      <w:pPr>
        <w:pStyle w:val="NormalWeb"/>
        <w:spacing w:before="0" w:beforeAutospacing="0" w:after="24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E15882">
        <w:rPr>
          <w:rFonts w:asciiTheme="minorHAnsi" w:hAnsiTheme="minorHAnsi"/>
          <w:color w:val="000000"/>
          <w:sz w:val="22"/>
          <w:szCs w:val="22"/>
        </w:rPr>
        <w:t>We must provide the information in a way that is: </w:t>
      </w:r>
    </w:p>
    <w:p w14:paraId="047DDE1B" w14:textId="0952B8DF" w:rsidR="00514E90" w:rsidRPr="00E15882" w:rsidRDefault="006264A0" w:rsidP="004A4401">
      <w:pPr>
        <w:pStyle w:val="NormalWeb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concise</w:t>
      </w:r>
    </w:p>
    <w:p w14:paraId="6BBE52B3" w14:textId="00D3D76E" w:rsidR="00514E90" w:rsidRPr="00E15882" w:rsidRDefault="006264A0" w:rsidP="004A4401">
      <w:pPr>
        <w:pStyle w:val="NormalWeb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transparent</w:t>
      </w:r>
    </w:p>
    <w:p w14:paraId="7F779343" w14:textId="3CCC52DD" w:rsidR="00514E90" w:rsidRPr="00E15882" w:rsidRDefault="006264A0" w:rsidP="004A4401">
      <w:pPr>
        <w:pStyle w:val="NormalWeb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intelligible</w:t>
      </w:r>
    </w:p>
    <w:p w14:paraId="29596375" w14:textId="106B78B9" w:rsidR="00514E90" w:rsidRPr="00E15882" w:rsidRDefault="006264A0" w:rsidP="004A4401">
      <w:pPr>
        <w:pStyle w:val="NormalWeb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easily accessible</w:t>
      </w:r>
      <w:r w:rsidR="00514E90" w:rsidRPr="00E15882">
        <w:rPr>
          <w:rFonts w:asciiTheme="minorHAnsi" w:hAnsiTheme="minorHAnsi"/>
          <w:color w:val="000000"/>
          <w:sz w:val="22"/>
          <w:szCs w:val="22"/>
        </w:rPr>
        <w:t xml:space="preserve"> and</w:t>
      </w:r>
    </w:p>
    <w:p w14:paraId="65494B8E" w14:textId="77777777" w:rsidR="00514E90" w:rsidRPr="00E15882" w:rsidRDefault="00514E90" w:rsidP="004A4401">
      <w:pPr>
        <w:pStyle w:val="NormalWeb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E15882">
        <w:rPr>
          <w:rFonts w:asciiTheme="minorHAnsi" w:hAnsiTheme="minorHAnsi"/>
          <w:color w:val="000000"/>
          <w:sz w:val="22"/>
          <w:szCs w:val="22"/>
        </w:rPr>
        <w:t>uses clear and plain language.</w:t>
      </w:r>
    </w:p>
    <w:p w14:paraId="47E46E70" w14:textId="77777777" w:rsidR="004A4401" w:rsidRPr="00E15882" w:rsidRDefault="004A4401" w:rsidP="004A4401">
      <w:pPr>
        <w:pStyle w:val="NormalWeb"/>
        <w:spacing w:before="0" w:beforeAutospacing="0" w:after="0" w:afterAutospacing="0"/>
        <w:ind w:left="71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BFAABFD" w14:textId="6E2F492B" w:rsidR="00D8546F" w:rsidRDefault="00F569BA" w:rsidP="00BA061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494949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lastRenderedPageBreak/>
        <w:t xml:space="preserve">The manner in which a </w:t>
      </w:r>
      <w:r w:rsidR="00692638" w:rsidRPr="009B2785">
        <w:rPr>
          <w:rFonts w:asciiTheme="minorHAnsi" w:hAnsiTheme="minorHAnsi"/>
          <w:sz w:val="22"/>
          <w:szCs w:val="22"/>
        </w:rPr>
        <w:t>data protection</w:t>
      </w:r>
      <w:r w:rsidRPr="009B2785">
        <w:rPr>
          <w:rFonts w:asciiTheme="minorHAnsi" w:hAnsiTheme="minorHAnsi"/>
          <w:sz w:val="22"/>
          <w:szCs w:val="22"/>
        </w:rPr>
        <w:t xml:space="preserve"> notice should be provided depends on the way in which the data will be collected. It is important to ensure that the information is accessible by individuals and that </w:t>
      </w:r>
      <w:r w:rsidR="00C70E26" w:rsidRPr="009B2785">
        <w:rPr>
          <w:rFonts w:asciiTheme="minorHAnsi" w:hAnsiTheme="minorHAnsi"/>
          <w:sz w:val="22"/>
          <w:szCs w:val="22"/>
        </w:rPr>
        <w:t xml:space="preserve">it is easy for them </w:t>
      </w:r>
      <w:r w:rsidRPr="009B2785">
        <w:rPr>
          <w:rFonts w:asciiTheme="minorHAnsi" w:hAnsiTheme="minorHAnsi"/>
          <w:sz w:val="22"/>
          <w:szCs w:val="22"/>
        </w:rPr>
        <w:t>to understand how their data will be used. If you are collecting personal data via a form on a website</w:t>
      </w:r>
      <w:r w:rsidR="00AD480B" w:rsidRPr="009B2785">
        <w:rPr>
          <w:rFonts w:asciiTheme="minorHAnsi" w:hAnsiTheme="minorHAnsi"/>
          <w:sz w:val="22"/>
          <w:szCs w:val="22"/>
        </w:rPr>
        <w:t>,</w:t>
      </w:r>
      <w:r w:rsidRPr="009B2785">
        <w:rPr>
          <w:rFonts w:asciiTheme="minorHAnsi" w:hAnsiTheme="minorHAnsi"/>
          <w:sz w:val="22"/>
          <w:szCs w:val="22"/>
        </w:rPr>
        <w:t xml:space="preserve"> you </w:t>
      </w:r>
      <w:r w:rsidR="003D2968" w:rsidRPr="009B2785">
        <w:rPr>
          <w:rFonts w:asciiTheme="minorHAnsi" w:hAnsiTheme="minorHAnsi"/>
          <w:sz w:val="22"/>
          <w:szCs w:val="22"/>
        </w:rPr>
        <w:t xml:space="preserve">could </w:t>
      </w:r>
      <w:r w:rsidRPr="009B2785">
        <w:rPr>
          <w:rFonts w:asciiTheme="minorHAnsi" w:hAnsiTheme="minorHAnsi"/>
          <w:sz w:val="22"/>
          <w:szCs w:val="22"/>
        </w:rPr>
        <w:t>consider a layered approach whereby you include some bullet points with the important information alongside the web form and include a link to a more detailed privacy notice that individuals can access separ</w:t>
      </w:r>
      <w:r w:rsidR="00AD480B" w:rsidRPr="009B2785">
        <w:rPr>
          <w:rFonts w:asciiTheme="minorHAnsi" w:hAnsiTheme="minorHAnsi"/>
          <w:sz w:val="22"/>
          <w:szCs w:val="22"/>
        </w:rPr>
        <w:t>ately. You could also use a pop-</w:t>
      </w:r>
      <w:r w:rsidRPr="009B2785">
        <w:rPr>
          <w:rFonts w:asciiTheme="minorHAnsi" w:hAnsiTheme="minorHAnsi"/>
          <w:sz w:val="22"/>
          <w:szCs w:val="22"/>
        </w:rPr>
        <w:t xml:space="preserve">up box that includes the same information and link to the detailed </w:t>
      </w:r>
      <w:r w:rsidR="00FF142E" w:rsidRPr="009B2785">
        <w:rPr>
          <w:rFonts w:asciiTheme="minorHAnsi" w:hAnsiTheme="minorHAnsi"/>
          <w:sz w:val="22"/>
          <w:szCs w:val="22"/>
        </w:rPr>
        <w:t>data protection</w:t>
      </w:r>
      <w:r w:rsidRPr="009B2785">
        <w:rPr>
          <w:rFonts w:asciiTheme="minorHAnsi" w:hAnsiTheme="minorHAnsi"/>
          <w:sz w:val="22"/>
          <w:szCs w:val="22"/>
        </w:rPr>
        <w:t xml:space="preserve"> notice</w:t>
      </w:r>
      <w:r w:rsidR="00D8546F" w:rsidRPr="009B2785">
        <w:rPr>
          <w:rFonts w:asciiTheme="minorHAnsi" w:hAnsiTheme="minorHAnsi"/>
          <w:sz w:val="22"/>
          <w:szCs w:val="22"/>
        </w:rPr>
        <w:t>.</w:t>
      </w:r>
    </w:p>
    <w:p w14:paraId="444DFB8D" w14:textId="77777777" w:rsidR="00A47539" w:rsidRDefault="00F569BA" w:rsidP="004A440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t>If you are collecting data on a written form</w:t>
      </w:r>
      <w:r w:rsidR="00AD480B" w:rsidRPr="009B2785">
        <w:rPr>
          <w:rFonts w:asciiTheme="minorHAnsi" w:hAnsiTheme="minorHAnsi"/>
          <w:sz w:val="22"/>
          <w:szCs w:val="22"/>
        </w:rPr>
        <w:t>,</w:t>
      </w:r>
      <w:r w:rsidRPr="009B2785">
        <w:rPr>
          <w:rFonts w:asciiTheme="minorHAnsi" w:hAnsiTheme="minorHAnsi"/>
          <w:sz w:val="22"/>
          <w:szCs w:val="22"/>
        </w:rPr>
        <w:t xml:space="preserve"> then you could provide the individual with information ether on a separate leaflet or embedded within the form e.g. researchers generally provide information in a patient information leaflet which can be amended to incorporate the relevant privacy information. </w:t>
      </w:r>
    </w:p>
    <w:p w14:paraId="03171504" w14:textId="7EB82869" w:rsidR="00F569BA" w:rsidRPr="009B2785" w:rsidRDefault="00F569BA" w:rsidP="004A440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t>If you are collecting information via an app or mobile device</w:t>
      </w:r>
      <w:r w:rsidR="00AD480B" w:rsidRPr="009B2785">
        <w:rPr>
          <w:rFonts w:asciiTheme="minorHAnsi" w:hAnsiTheme="minorHAnsi"/>
          <w:sz w:val="22"/>
          <w:szCs w:val="22"/>
        </w:rPr>
        <w:t xml:space="preserve">, then </w:t>
      </w:r>
      <w:r w:rsidRPr="009B2785">
        <w:rPr>
          <w:rFonts w:asciiTheme="minorHAnsi" w:hAnsiTheme="minorHAnsi"/>
          <w:sz w:val="22"/>
          <w:szCs w:val="22"/>
        </w:rPr>
        <w:t>the use of icons</w:t>
      </w:r>
      <w:r w:rsidR="004A4401" w:rsidRPr="009B2785">
        <w:rPr>
          <w:rFonts w:asciiTheme="minorHAnsi" w:hAnsiTheme="minorHAnsi"/>
          <w:sz w:val="22"/>
          <w:szCs w:val="22"/>
        </w:rPr>
        <w:t>, just-in-time notices/</w:t>
      </w:r>
      <w:r w:rsidRPr="009B2785">
        <w:rPr>
          <w:rFonts w:asciiTheme="minorHAnsi" w:hAnsiTheme="minorHAnsi"/>
          <w:sz w:val="22"/>
          <w:szCs w:val="22"/>
        </w:rPr>
        <w:t>pop-ups</w:t>
      </w:r>
      <w:r w:rsidR="00AD480B" w:rsidRPr="009B2785">
        <w:rPr>
          <w:rFonts w:asciiTheme="minorHAnsi" w:hAnsiTheme="minorHAnsi"/>
          <w:sz w:val="22"/>
          <w:szCs w:val="22"/>
        </w:rPr>
        <w:t xml:space="preserve"> may be helpful in providing the information in an </w:t>
      </w:r>
      <w:r w:rsidRPr="009B2785">
        <w:rPr>
          <w:rFonts w:asciiTheme="minorHAnsi" w:hAnsiTheme="minorHAnsi"/>
          <w:sz w:val="22"/>
          <w:szCs w:val="22"/>
        </w:rPr>
        <w:t>easily visible, intelligible and clearly legible manner</w:t>
      </w:r>
      <w:r w:rsidR="00AD480B" w:rsidRPr="009B2785">
        <w:rPr>
          <w:rFonts w:asciiTheme="minorHAnsi" w:hAnsiTheme="minorHAnsi"/>
          <w:sz w:val="22"/>
          <w:szCs w:val="22"/>
        </w:rPr>
        <w:t>.</w:t>
      </w:r>
    </w:p>
    <w:p w14:paraId="278DDBA6" w14:textId="557CF74C" w:rsidR="00F569BA" w:rsidRPr="00E15882" w:rsidRDefault="00F569BA" w:rsidP="004A4401">
      <w:pPr>
        <w:pStyle w:val="Heading2"/>
        <w:jc w:val="both"/>
        <w:rPr>
          <w:rFonts w:asciiTheme="minorHAnsi" w:hAnsiTheme="minorHAnsi"/>
        </w:rPr>
      </w:pPr>
      <w:r w:rsidRPr="00E15882">
        <w:rPr>
          <w:rStyle w:val="Strong"/>
          <w:rFonts w:asciiTheme="minorHAnsi" w:hAnsiTheme="minorHAnsi"/>
          <w:b w:val="0"/>
          <w:bCs w:val="0"/>
        </w:rPr>
        <w:t xml:space="preserve">What information must a </w:t>
      </w:r>
      <w:r w:rsidR="00AD480B" w:rsidRPr="00E15882">
        <w:rPr>
          <w:rStyle w:val="Strong"/>
          <w:rFonts w:asciiTheme="minorHAnsi" w:hAnsiTheme="minorHAnsi"/>
          <w:b w:val="0"/>
          <w:bCs w:val="0"/>
        </w:rPr>
        <w:t>data protection</w:t>
      </w:r>
      <w:r w:rsidRPr="00E15882">
        <w:rPr>
          <w:rStyle w:val="Strong"/>
          <w:rFonts w:asciiTheme="minorHAnsi" w:hAnsiTheme="minorHAnsi"/>
          <w:b w:val="0"/>
          <w:bCs w:val="0"/>
        </w:rPr>
        <w:t xml:space="preserve"> notice include?</w:t>
      </w:r>
    </w:p>
    <w:p w14:paraId="083034B2" w14:textId="04F43213" w:rsidR="00F569BA" w:rsidRPr="009B2785" w:rsidRDefault="00F569BA" w:rsidP="004A440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sz w:val="22"/>
          <w:szCs w:val="22"/>
        </w:rPr>
      </w:pPr>
      <w:r w:rsidRPr="009B2785">
        <w:rPr>
          <w:rFonts w:asciiTheme="minorHAnsi" w:hAnsiTheme="minorHAnsi"/>
          <w:sz w:val="22"/>
          <w:szCs w:val="22"/>
        </w:rPr>
        <w:t>The following is a list of the information that must be provided to the data subjects when the data is collected </w:t>
      </w:r>
      <w:r w:rsidRPr="009B2785">
        <w:rPr>
          <w:rFonts w:asciiTheme="minorHAnsi" w:hAnsiTheme="minorHAnsi"/>
          <w:sz w:val="22"/>
          <w:szCs w:val="22"/>
          <w:u w:val="single"/>
        </w:rPr>
        <w:t>directly</w:t>
      </w:r>
      <w:r w:rsidRPr="009B2785">
        <w:rPr>
          <w:rFonts w:asciiTheme="minorHAnsi" w:hAnsiTheme="minorHAnsi"/>
          <w:sz w:val="22"/>
          <w:szCs w:val="22"/>
        </w:rPr>
        <w:t> from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5"/>
        <w:gridCol w:w="3553"/>
      </w:tblGrid>
      <w:tr w:rsidR="00525773" w14:paraId="57FE2B78" w14:textId="77777777" w:rsidTr="00BA061E">
        <w:tc>
          <w:tcPr>
            <w:tcW w:w="5665" w:type="dxa"/>
          </w:tcPr>
          <w:p w14:paraId="7A08EBEA" w14:textId="1BC05FD7" w:rsidR="00525773" w:rsidRPr="00E2796D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name and contact details of our organisation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(the data controller) </w:t>
            </w:r>
          </w:p>
        </w:tc>
        <w:tc>
          <w:tcPr>
            <w:tcW w:w="3658" w:type="dxa"/>
          </w:tcPr>
          <w:p w14:paraId="434F65B8" w14:textId="124F55C5" w:rsidR="00525773" w:rsidRPr="009D1FE2" w:rsidRDefault="00E2796D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B</w:t>
            </w:r>
            <w:r w:rsidR="00525773"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e specific, e.g. Schoo</w:t>
            </w: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l of X, University College Cork</w:t>
            </w:r>
            <w:r w:rsidR="00525773"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.</w:t>
            </w:r>
          </w:p>
        </w:tc>
      </w:tr>
      <w:tr w:rsidR="00525773" w14:paraId="1F6B2D54" w14:textId="77777777" w:rsidTr="00BA061E">
        <w:tc>
          <w:tcPr>
            <w:tcW w:w="5665" w:type="dxa"/>
          </w:tcPr>
          <w:p w14:paraId="42838D21" w14:textId="4138B497" w:rsidR="00525773" w:rsidRPr="006325ED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contact details of our data protection officer </w:t>
            </w:r>
          </w:p>
          <w:p w14:paraId="4CD67C73" w14:textId="77777777" w:rsidR="00525773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494949"/>
                <w:sz w:val="22"/>
                <w:szCs w:val="22"/>
              </w:rPr>
            </w:pPr>
          </w:p>
        </w:tc>
        <w:tc>
          <w:tcPr>
            <w:tcW w:w="3658" w:type="dxa"/>
          </w:tcPr>
          <w:p w14:paraId="5B712A28" w14:textId="1366CD5C" w:rsidR="00525773" w:rsidRPr="009D1FE2" w:rsidRDefault="00525773" w:rsidP="00961C45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Catriona O’Sullivan, Information Compliance Manager, University College Cork, CORK. E</w:t>
            </w:r>
            <w:r w:rsidR="00961C45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mail</w:t>
            </w: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 xml:space="preserve">: </w:t>
            </w:r>
            <w:hyperlink r:id="rId9" w:history="1">
              <w:r w:rsidR="00961C45" w:rsidRPr="0013132C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gdpr@ucc.ie</w:t>
              </w:r>
            </w:hyperlink>
            <w:r w:rsidR="00961C4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25773" w14:paraId="12973AE9" w14:textId="77777777" w:rsidTr="00BA061E">
        <w:tc>
          <w:tcPr>
            <w:tcW w:w="5665" w:type="dxa"/>
          </w:tcPr>
          <w:p w14:paraId="6DB6BF76" w14:textId="2076535C" w:rsidR="00525773" w:rsidRPr="00E2796D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The purpose</w:t>
            </w:r>
            <w:r w:rsidR="00BA061E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BA061E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the processing</w:t>
            </w:r>
          </w:p>
        </w:tc>
        <w:tc>
          <w:tcPr>
            <w:tcW w:w="3658" w:type="dxa"/>
          </w:tcPr>
          <w:p w14:paraId="16DC0ACE" w14:textId="5B8E72DB" w:rsidR="00525773" w:rsidRPr="009D1FE2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Why you are collecting/using the data</w:t>
            </w:r>
          </w:p>
        </w:tc>
      </w:tr>
      <w:tr w:rsidR="00525773" w14:paraId="542B5301" w14:textId="77777777" w:rsidTr="00BA061E">
        <w:tc>
          <w:tcPr>
            <w:tcW w:w="5665" w:type="dxa"/>
          </w:tcPr>
          <w:p w14:paraId="4EBBA75A" w14:textId="0F46FC22" w:rsidR="00525773" w:rsidRPr="00525773" w:rsidRDefault="00525773" w:rsidP="00AF71D7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The lawful basis for the processing (see UCC’s Data P</w:t>
            </w:r>
            <w:r w:rsidR="00AF71D7">
              <w:rPr>
                <w:rFonts w:asciiTheme="minorHAnsi" w:hAnsiTheme="minorHAnsi"/>
                <w:color w:val="000000"/>
                <w:sz w:val="22"/>
                <w:szCs w:val="22"/>
              </w:rPr>
              <w:t>rotection Policy – section 5.1)</w:t>
            </w: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58" w:type="dxa"/>
          </w:tcPr>
          <w:p w14:paraId="2261B333" w14:textId="77777777" w:rsidR="00525773" w:rsidRPr="009D1FE2" w:rsidRDefault="00525773" w:rsidP="00BA061E">
            <w:pPr>
              <w:pStyle w:val="NormalWeb"/>
              <w:numPr>
                <w:ilvl w:val="0"/>
                <w:numId w:val="17"/>
              </w:numPr>
              <w:spacing w:before="0" w:beforeAutospacing="0" w:after="12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If ‘legitimate interests’ is the lawful basis for the processing, you must specify the legitimate interests pursued by UCC as the data controller or by a third party.</w:t>
            </w:r>
          </w:p>
          <w:p w14:paraId="10101611" w14:textId="695BB2DA" w:rsidR="00525773" w:rsidRPr="009D1FE2" w:rsidRDefault="00525773" w:rsidP="00BA061E">
            <w:pPr>
              <w:pStyle w:val="NormalWeb"/>
              <w:numPr>
                <w:ilvl w:val="0"/>
                <w:numId w:val="17"/>
              </w:numPr>
              <w:spacing w:before="0" w:beforeAutospacing="0" w:after="12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If ‘consent’ is the lawful basis for the processing, you must highlight the right to withdraw consent.</w:t>
            </w:r>
          </w:p>
        </w:tc>
      </w:tr>
      <w:tr w:rsidR="00525773" w14:paraId="13CA31A7" w14:textId="77777777" w:rsidTr="00BA061E">
        <w:tc>
          <w:tcPr>
            <w:tcW w:w="5665" w:type="dxa"/>
          </w:tcPr>
          <w:p w14:paraId="1D1C3C7C" w14:textId="0641A6E2" w:rsidR="00525773" w:rsidRPr="00525773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The recipients or categories of recipients of the personal data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(if any)</w:t>
            </w: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58" w:type="dxa"/>
          </w:tcPr>
          <w:p w14:paraId="5F4922D5" w14:textId="52442AB8" w:rsidR="00525773" w:rsidRPr="009D1FE2" w:rsidRDefault="00345F5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Who you will disclose the data to</w:t>
            </w:r>
          </w:p>
        </w:tc>
      </w:tr>
      <w:tr w:rsidR="00525773" w14:paraId="2800A994" w14:textId="77777777" w:rsidTr="00BA061E">
        <w:tc>
          <w:tcPr>
            <w:tcW w:w="5665" w:type="dxa"/>
          </w:tcPr>
          <w:p w14:paraId="4EDF9933" w14:textId="7101E561" w:rsidR="00525773" w:rsidRPr="00525773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The details of transfers of the personal data to any third countries or international organisations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outside of the European Economic Area</w:t>
            </w: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(if applicable)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details of the safeguards in place</w:t>
            </w: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58" w:type="dxa"/>
          </w:tcPr>
          <w:p w14:paraId="730528F1" w14:textId="77777777" w:rsidR="00525773" w:rsidRPr="009D1FE2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</w:p>
        </w:tc>
      </w:tr>
      <w:tr w:rsidR="00525773" w14:paraId="4E830E7E" w14:textId="77777777" w:rsidTr="00BA061E">
        <w:tc>
          <w:tcPr>
            <w:tcW w:w="5665" w:type="dxa"/>
          </w:tcPr>
          <w:p w14:paraId="3C764857" w14:textId="2C781234" w:rsidR="00525773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494949"/>
                <w:sz w:val="22"/>
                <w:szCs w:val="22"/>
              </w:rPr>
            </w:pP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The retention periods for the personal data</w:t>
            </w:r>
          </w:p>
        </w:tc>
        <w:tc>
          <w:tcPr>
            <w:tcW w:w="3658" w:type="dxa"/>
          </w:tcPr>
          <w:p w14:paraId="20C20694" w14:textId="1596B954" w:rsidR="00525773" w:rsidRPr="009D1FE2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 xml:space="preserve">How long </w:t>
            </w:r>
            <w:r w:rsidR="00345F53"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you will keep the data</w:t>
            </w:r>
          </w:p>
        </w:tc>
      </w:tr>
      <w:tr w:rsidR="00525773" w14:paraId="19C3D5C9" w14:textId="77777777" w:rsidTr="00BA061E">
        <w:tc>
          <w:tcPr>
            <w:tcW w:w="5665" w:type="dxa"/>
          </w:tcPr>
          <w:p w14:paraId="14CFD07E" w14:textId="394828CD" w:rsidR="00525773" w:rsidRPr="00525773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The rights available to individuals in respect of the processing.</w:t>
            </w:r>
          </w:p>
        </w:tc>
        <w:tc>
          <w:tcPr>
            <w:tcW w:w="3658" w:type="dxa"/>
          </w:tcPr>
          <w:p w14:paraId="1CB24280" w14:textId="77777777" w:rsidR="00525773" w:rsidRPr="009D1FE2" w:rsidRDefault="00345F53" w:rsidP="00AF71D7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You must outline their rights to:</w:t>
            </w:r>
          </w:p>
          <w:p w14:paraId="18E0DC9C" w14:textId="4DE97510" w:rsidR="00345F53" w:rsidRPr="009D1FE2" w:rsidRDefault="00345F53" w:rsidP="00AF71D7">
            <w:pPr>
              <w:pStyle w:val="NormalWeb"/>
              <w:numPr>
                <w:ilvl w:val="0"/>
                <w:numId w:val="21"/>
              </w:numPr>
              <w:spacing w:before="0" w:beforeAutospacing="0" w:after="6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access their own personal data</w:t>
            </w:r>
          </w:p>
          <w:p w14:paraId="751D9DBC" w14:textId="4313D254" w:rsidR="00345F53" w:rsidRPr="009D1FE2" w:rsidRDefault="00345F53" w:rsidP="00AF71D7">
            <w:pPr>
              <w:pStyle w:val="NormalWeb"/>
              <w:numPr>
                <w:ilvl w:val="0"/>
                <w:numId w:val="21"/>
              </w:numPr>
              <w:spacing w:before="0" w:beforeAutospacing="0" w:after="6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rectification of their data</w:t>
            </w:r>
          </w:p>
          <w:p w14:paraId="45662288" w14:textId="12181EC2" w:rsidR="00345F53" w:rsidRPr="009D1FE2" w:rsidRDefault="00345F53" w:rsidP="00AF71D7">
            <w:pPr>
              <w:pStyle w:val="NormalWeb"/>
              <w:numPr>
                <w:ilvl w:val="0"/>
                <w:numId w:val="21"/>
              </w:numPr>
              <w:spacing w:before="0" w:beforeAutospacing="0" w:after="6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 xml:space="preserve">erasure </w:t>
            </w:r>
          </w:p>
          <w:p w14:paraId="4260B3E5" w14:textId="195D9520" w:rsidR="00345F53" w:rsidRPr="009D1FE2" w:rsidRDefault="00345F53" w:rsidP="00AF71D7">
            <w:pPr>
              <w:pStyle w:val="NormalWeb"/>
              <w:numPr>
                <w:ilvl w:val="0"/>
                <w:numId w:val="21"/>
              </w:numPr>
              <w:spacing w:before="0" w:beforeAutospacing="0" w:after="6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lastRenderedPageBreak/>
              <w:t>object to or restrict processing</w:t>
            </w:r>
          </w:p>
          <w:p w14:paraId="037E27A7" w14:textId="3714236B" w:rsidR="00345F53" w:rsidRPr="009D1FE2" w:rsidRDefault="00345F53" w:rsidP="00AF71D7">
            <w:pPr>
              <w:pStyle w:val="NormalWeb"/>
              <w:numPr>
                <w:ilvl w:val="0"/>
                <w:numId w:val="21"/>
              </w:numPr>
              <w:spacing w:before="0" w:beforeAutospacing="0" w:after="6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data portability</w:t>
            </w:r>
          </w:p>
        </w:tc>
      </w:tr>
      <w:tr w:rsidR="00525773" w14:paraId="77C4CEA5" w14:textId="77777777" w:rsidTr="00BA061E">
        <w:trPr>
          <w:trHeight w:val="680"/>
        </w:trPr>
        <w:tc>
          <w:tcPr>
            <w:tcW w:w="5665" w:type="dxa"/>
          </w:tcPr>
          <w:p w14:paraId="00869F0A" w14:textId="2ED0E6B9" w:rsidR="00525773" w:rsidRDefault="0052577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494949"/>
                <w:sz w:val="22"/>
                <w:szCs w:val="22"/>
              </w:rPr>
            </w:pP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The right to lodge a complaint with the Data Protect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ion Commission and how to do it.</w:t>
            </w:r>
          </w:p>
        </w:tc>
        <w:tc>
          <w:tcPr>
            <w:tcW w:w="3658" w:type="dxa"/>
          </w:tcPr>
          <w:p w14:paraId="478FEEB1" w14:textId="1D510832" w:rsidR="00525773" w:rsidRPr="009D1FE2" w:rsidRDefault="00345F53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 w:rsidRPr="009D1FE2"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Refer to the Data Protection Commission’s website: www.dataprotection.ie</w:t>
            </w:r>
          </w:p>
        </w:tc>
      </w:tr>
      <w:tr w:rsidR="00525773" w14:paraId="44AE0A98" w14:textId="77777777" w:rsidTr="00BA061E">
        <w:tc>
          <w:tcPr>
            <w:tcW w:w="5665" w:type="dxa"/>
          </w:tcPr>
          <w:p w14:paraId="09A80E52" w14:textId="28E21911" w:rsidR="00525773" w:rsidRPr="00525773" w:rsidRDefault="00525773" w:rsidP="00AF71D7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The details of whether individuals are under a statutory or contractual obligation to provide the</w:t>
            </w:r>
            <w:r w:rsidR="00AF71D7">
              <w:rPr>
                <w:rFonts w:asciiTheme="minorHAnsi" w:hAnsiTheme="minorHAnsi"/>
                <w:color w:val="000000"/>
                <w:sz w:val="22"/>
                <w:szCs w:val="22"/>
              </w:rPr>
              <w:t>ir</w:t>
            </w: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personal data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the consequences of failure to supply it</w:t>
            </w: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58" w:type="dxa"/>
          </w:tcPr>
          <w:p w14:paraId="0F3A251A" w14:textId="2D61B751" w:rsidR="00525773" w:rsidRPr="00AF71D7" w:rsidRDefault="00AF71D7" w:rsidP="00AF71D7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323E4F" w:themeColor="text2" w:themeShade="BF"/>
                <w:sz w:val="22"/>
                <w:szCs w:val="22"/>
              </w:rPr>
              <w:t>If applicable and</w:t>
            </w:r>
            <w:r w:rsidRPr="00AF71D7">
              <w:rPr>
                <w:rFonts w:asciiTheme="minorHAnsi" w:hAnsiTheme="minorHAnsi"/>
                <w:i/>
                <w:color w:val="323E4F" w:themeColor="text2" w:themeShade="BF"/>
                <w:sz w:val="22"/>
                <w:szCs w:val="22"/>
              </w:rPr>
              <w:t xml:space="preserve"> if the personal data is collected from the individual it relates to</w:t>
            </w:r>
            <w:r>
              <w:rPr>
                <w:rFonts w:asciiTheme="minorHAnsi" w:hAnsiTheme="minorHAnsi"/>
                <w:i/>
                <w:color w:val="323E4F" w:themeColor="text2" w:themeShade="BF"/>
                <w:sz w:val="22"/>
                <w:szCs w:val="22"/>
              </w:rPr>
              <w:t>.</w:t>
            </w:r>
          </w:p>
        </w:tc>
      </w:tr>
      <w:tr w:rsidR="00525773" w14:paraId="723EA05A" w14:textId="77777777" w:rsidTr="00BA061E">
        <w:tc>
          <w:tcPr>
            <w:tcW w:w="5665" w:type="dxa"/>
          </w:tcPr>
          <w:p w14:paraId="66A55101" w14:textId="02401E88" w:rsidR="00525773" w:rsidRPr="00525773" w:rsidRDefault="00525773" w:rsidP="00AF71D7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The details of the existence of automated decision-making, including profiling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the logic and consequences</w:t>
            </w:r>
            <w:r w:rsidR="00AF71D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it may have for the individual</w:t>
            </w:r>
            <w:r w:rsidRPr="00E1588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58" w:type="dxa"/>
          </w:tcPr>
          <w:p w14:paraId="6F21797D" w14:textId="1EF0EA87" w:rsidR="00525773" w:rsidRPr="009D1FE2" w:rsidRDefault="00AF71D7" w:rsidP="00BA061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767171" w:themeColor="background2" w:themeShade="80"/>
                <w:sz w:val="22"/>
                <w:szCs w:val="22"/>
              </w:rPr>
              <w:t>If applicable</w:t>
            </w:r>
          </w:p>
        </w:tc>
      </w:tr>
    </w:tbl>
    <w:p w14:paraId="62327308" w14:textId="4473F038" w:rsidR="006E6DD7" w:rsidRDefault="006E6DD7"/>
    <w:p w14:paraId="650E3D5E" w14:textId="53C8DB45" w:rsidR="006E6DD7" w:rsidRPr="00E15882" w:rsidRDefault="006E6DD7" w:rsidP="006E6DD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sz w:val="22"/>
          <w:szCs w:val="22"/>
        </w:rPr>
      </w:pPr>
      <w:r w:rsidRPr="00E15882">
        <w:rPr>
          <w:rFonts w:asciiTheme="minorHAnsi" w:hAnsiTheme="minorHAnsi"/>
          <w:sz w:val="22"/>
          <w:szCs w:val="22"/>
        </w:rPr>
        <w:t xml:space="preserve">If you obtain the data </w:t>
      </w:r>
      <w:r w:rsidRPr="00AF71D7">
        <w:rPr>
          <w:rFonts w:asciiTheme="minorHAnsi" w:hAnsiTheme="minorHAnsi"/>
          <w:b/>
          <w:i/>
          <w:sz w:val="22"/>
          <w:szCs w:val="22"/>
        </w:rPr>
        <w:t>indirectly</w:t>
      </w:r>
      <w:r w:rsidRPr="00E15882">
        <w:rPr>
          <w:rFonts w:asciiTheme="minorHAnsi" w:hAnsiTheme="minorHAnsi"/>
          <w:sz w:val="22"/>
          <w:szCs w:val="22"/>
        </w:rPr>
        <w:t xml:space="preserve"> e.g. from a third party, then you must provide the following information to the data subjects about who the data has been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15882">
        <w:rPr>
          <w:rFonts w:asciiTheme="minorHAnsi" w:hAnsiTheme="minorHAnsi"/>
          <w:sz w:val="22"/>
          <w:szCs w:val="22"/>
        </w:rPr>
        <w:t xml:space="preserve">collected </w:t>
      </w:r>
      <w:r w:rsidRPr="00E15882">
        <w:rPr>
          <w:rFonts w:asciiTheme="minorHAnsi" w:hAnsiTheme="minorHAnsi"/>
          <w:b/>
          <w:i/>
          <w:sz w:val="22"/>
          <w:szCs w:val="22"/>
        </w:rPr>
        <w:t>in addition to</w:t>
      </w:r>
      <w:r w:rsidRPr="00E15882">
        <w:rPr>
          <w:rFonts w:asciiTheme="minorHAnsi" w:hAnsiTheme="minorHAnsi"/>
          <w:sz w:val="22"/>
          <w:szCs w:val="22"/>
        </w:rPr>
        <w:t xml:space="preserve"> the information listed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3519"/>
      </w:tblGrid>
      <w:tr w:rsidR="00525773" w14:paraId="2AC5AA7A" w14:textId="77777777" w:rsidTr="00BA061E">
        <w:tc>
          <w:tcPr>
            <w:tcW w:w="5665" w:type="dxa"/>
          </w:tcPr>
          <w:p w14:paraId="38B9B6DA" w14:textId="60F083AA" w:rsidR="00525773" w:rsidRPr="00525773" w:rsidRDefault="00525773" w:rsidP="006E6DD7">
            <w:pPr>
              <w:shd w:val="clear" w:color="auto" w:fill="FFFFFF"/>
              <w:spacing w:before="100" w:beforeAutospacing="1" w:after="120"/>
            </w:pPr>
            <w:r w:rsidRPr="00E15882">
              <w:t>Categories of personal data obtained</w:t>
            </w:r>
          </w:p>
        </w:tc>
        <w:tc>
          <w:tcPr>
            <w:tcW w:w="3658" w:type="dxa"/>
          </w:tcPr>
          <w:p w14:paraId="47A89E17" w14:textId="25510336" w:rsidR="00525773" w:rsidRPr="00345F53" w:rsidRDefault="00AF71D7" w:rsidP="00345F53">
            <w:pPr>
              <w:pStyle w:val="NormalWeb"/>
              <w:spacing w:before="0" w:beforeAutospacing="0" w:after="300" w:afterAutospacing="0"/>
              <w:rPr>
                <w:rFonts w:asciiTheme="minorHAnsi" w:hAnsiTheme="minorHAnsi"/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2F5496" w:themeColor="accent5" w:themeShade="BF"/>
                <w:sz w:val="22"/>
                <w:szCs w:val="22"/>
              </w:rPr>
              <w:t>e.g. name and contact details, qualifications, etc.</w:t>
            </w:r>
          </w:p>
        </w:tc>
      </w:tr>
      <w:tr w:rsidR="006E6DD7" w14:paraId="1E5FD4BB" w14:textId="77777777" w:rsidTr="00BA061E">
        <w:tc>
          <w:tcPr>
            <w:tcW w:w="5665" w:type="dxa"/>
          </w:tcPr>
          <w:p w14:paraId="01A67D68" w14:textId="69BCFBA5" w:rsidR="006E6DD7" w:rsidRPr="00E15882" w:rsidRDefault="006E6DD7" w:rsidP="006E6DD7">
            <w:pPr>
              <w:shd w:val="clear" w:color="auto" w:fill="FFFFFF"/>
              <w:spacing w:before="100" w:beforeAutospacing="1" w:after="120"/>
            </w:pPr>
            <w:r w:rsidRPr="00E15882">
              <w:t>The source of the personal data including data obtained from a public source</w:t>
            </w:r>
          </w:p>
        </w:tc>
        <w:tc>
          <w:tcPr>
            <w:tcW w:w="3658" w:type="dxa"/>
          </w:tcPr>
          <w:p w14:paraId="6B25A60B" w14:textId="383663EC" w:rsidR="006E6DD7" w:rsidRPr="00345F53" w:rsidRDefault="00AF71D7" w:rsidP="00345F53">
            <w:pPr>
              <w:pStyle w:val="NormalWeb"/>
              <w:spacing w:before="0" w:beforeAutospacing="0" w:after="300" w:afterAutospacing="0"/>
              <w:rPr>
                <w:rFonts w:asciiTheme="minorHAnsi" w:hAnsiTheme="minorHAnsi"/>
                <w:i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2F5496" w:themeColor="accent5" w:themeShade="BF"/>
                <w:sz w:val="22"/>
                <w:szCs w:val="22"/>
              </w:rPr>
              <w:t>e.g. the name of an organisation who provided you with the data</w:t>
            </w:r>
          </w:p>
        </w:tc>
      </w:tr>
    </w:tbl>
    <w:p w14:paraId="074E7297" w14:textId="5D92A959" w:rsidR="00F0173C" w:rsidRPr="00D2617B" w:rsidRDefault="00525773" w:rsidP="00525773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D2617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82B9B3E" w14:textId="12E17514" w:rsidR="0074636B" w:rsidRPr="00E15882" w:rsidRDefault="00FF142E" w:rsidP="004A4401">
      <w:pPr>
        <w:pStyle w:val="Heading2"/>
        <w:jc w:val="both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Children</w:t>
      </w:r>
    </w:p>
    <w:p w14:paraId="7BEF6EF0" w14:textId="05F7F53E" w:rsidR="0074636B" w:rsidRPr="00E15882" w:rsidRDefault="0074636B" w:rsidP="004A440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494949"/>
          <w:sz w:val="22"/>
          <w:szCs w:val="22"/>
        </w:rPr>
      </w:pPr>
      <w:r w:rsidRPr="00E15882">
        <w:rPr>
          <w:rFonts w:asciiTheme="minorHAnsi" w:hAnsiTheme="minorHAnsi"/>
          <w:color w:val="494949"/>
          <w:sz w:val="22"/>
          <w:szCs w:val="22"/>
        </w:rPr>
        <w:t xml:space="preserve">If you are </w:t>
      </w:r>
      <w:r w:rsidR="00533E91">
        <w:rPr>
          <w:rFonts w:asciiTheme="minorHAnsi" w:hAnsiTheme="minorHAnsi"/>
          <w:color w:val="494949"/>
          <w:sz w:val="22"/>
          <w:szCs w:val="22"/>
        </w:rPr>
        <w:t>developing a data protection notice for children</w:t>
      </w:r>
      <w:r w:rsidR="006E6DD7">
        <w:rPr>
          <w:rFonts w:asciiTheme="minorHAnsi" w:hAnsiTheme="minorHAnsi"/>
          <w:color w:val="494949"/>
          <w:sz w:val="22"/>
          <w:szCs w:val="22"/>
        </w:rPr>
        <w:t>,</w:t>
      </w:r>
      <w:r w:rsidR="00533E91">
        <w:rPr>
          <w:rFonts w:asciiTheme="minorHAnsi" w:hAnsiTheme="minorHAnsi"/>
          <w:color w:val="494949"/>
          <w:sz w:val="22"/>
          <w:szCs w:val="22"/>
        </w:rPr>
        <w:t xml:space="preserve"> it will need to take into account the level of comprehension of the age groups concerned and tailor the notice accordingly</w:t>
      </w:r>
      <w:r w:rsidRPr="00E15882">
        <w:rPr>
          <w:rFonts w:asciiTheme="minorHAnsi" w:hAnsiTheme="minorHAnsi"/>
          <w:color w:val="494949"/>
          <w:sz w:val="22"/>
          <w:szCs w:val="22"/>
        </w:rPr>
        <w:t>.</w:t>
      </w:r>
    </w:p>
    <w:p w14:paraId="65CB7383" w14:textId="4315037D" w:rsidR="00A47539" w:rsidRPr="00E15882" w:rsidRDefault="00A47539" w:rsidP="00A47539">
      <w:pPr>
        <w:pStyle w:val="Heading2"/>
        <w:jc w:val="both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Template</w:t>
      </w:r>
    </w:p>
    <w:p w14:paraId="66E0622F" w14:textId="5DDC2681" w:rsidR="00F61BF8" w:rsidRPr="00BD081A" w:rsidRDefault="00A47539" w:rsidP="00BD081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494949"/>
          <w:sz w:val="22"/>
          <w:szCs w:val="22"/>
        </w:rPr>
      </w:pPr>
      <w:r>
        <w:rPr>
          <w:rFonts w:asciiTheme="minorHAnsi" w:hAnsiTheme="minorHAnsi"/>
          <w:color w:val="494949"/>
          <w:sz w:val="22"/>
          <w:szCs w:val="22"/>
        </w:rPr>
        <w:t xml:space="preserve">Please use the UCC Data Protection Notice Template </w:t>
      </w:r>
      <w:hyperlink r:id="rId10" w:history="1">
        <w:r w:rsidRPr="00A47539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>
        <w:rPr>
          <w:rFonts w:asciiTheme="minorHAnsi" w:hAnsiTheme="minorHAnsi"/>
          <w:color w:val="494949"/>
          <w:sz w:val="22"/>
          <w:szCs w:val="22"/>
        </w:rPr>
        <w:t xml:space="preserve">. </w:t>
      </w:r>
    </w:p>
    <w:sectPr w:rsidR="00F61BF8" w:rsidRPr="00BD081A" w:rsidSect="00A47539">
      <w:footerReference w:type="default" r:id="rId11"/>
      <w:pgSz w:w="11906" w:h="16838"/>
      <w:pgMar w:top="1134" w:right="15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C3704" w14:textId="77777777" w:rsidR="009D456A" w:rsidRDefault="009D456A" w:rsidP="00F47515">
      <w:pPr>
        <w:spacing w:after="0" w:line="240" w:lineRule="auto"/>
      </w:pPr>
      <w:r>
        <w:separator/>
      </w:r>
    </w:p>
  </w:endnote>
  <w:endnote w:type="continuationSeparator" w:id="0">
    <w:p w14:paraId="0D7C4628" w14:textId="77777777" w:rsidR="009D456A" w:rsidRDefault="009D456A" w:rsidP="00F4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1DC7" w14:textId="6014706A" w:rsidR="001E6774" w:rsidRDefault="001E6774" w:rsidP="001E6774">
    <w:pPr>
      <w:pStyle w:val="Footer"/>
      <w:jc w:val="right"/>
    </w:pPr>
    <w:r>
      <w:t>Last updated 23/03/2021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F2BD" w14:textId="77777777" w:rsidR="009D456A" w:rsidRDefault="009D456A" w:rsidP="00F47515">
      <w:pPr>
        <w:spacing w:after="0" w:line="240" w:lineRule="auto"/>
      </w:pPr>
      <w:r>
        <w:separator/>
      </w:r>
    </w:p>
  </w:footnote>
  <w:footnote w:type="continuationSeparator" w:id="0">
    <w:p w14:paraId="6F1C4CF8" w14:textId="77777777" w:rsidR="009D456A" w:rsidRDefault="009D456A" w:rsidP="00F4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862"/>
    <w:multiLevelType w:val="hybridMultilevel"/>
    <w:tmpl w:val="21425250"/>
    <w:lvl w:ilvl="0" w:tplc="B6686D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C7D"/>
    <w:multiLevelType w:val="hybridMultilevel"/>
    <w:tmpl w:val="C75A70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328"/>
    <w:multiLevelType w:val="hybridMultilevel"/>
    <w:tmpl w:val="E844FE16"/>
    <w:lvl w:ilvl="0" w:tplc="B6686D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5126"/>
    <w:multiLevelType w:val="hybridMultilevel"/>
    <w:tmpl w:val="EBD4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FD8"/>
    <w:multiLevelType w:val="hybridMultilevel"/>
    <w:tmpl w:val="24563A3E"/>
    <w:lvl w:ilvl="0" w:tplc="B6686D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7C34"/>
    <w:multiLevelType w:val="hybridMultilevel"/>
    <w:tmpl w:val="4F0E600E"/>
    <w:lvl w:ilvl="0" w:tplc="B6686D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19CD"/>
    <w:multiLevelType w:val="multilevel"/>
    <w:tmpl w:val="FFA4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71722"/>
    <w:multiLevelType w:val="multilevel"/>
    <w:tmpl w:val="703413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C0835"/>
    <w:multiLevelType w:val="hybridMultilevel"/>
    <w:tmpl w:val="E9B41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4255"/>
    <w:multiLevelType w:val="hybridMultilevel"/>
    <w:tmpl w:val="FE8E32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168D"/>
    <w:multiLevelType w:val="hybridMultilevel"/>
    <w:tmpl w:val="BD4A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5035"/>
    <w:multiLevelType w:val="multilevel"/>
    <w:tmpl w:val="8ED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857B2"/>
    <w:multiLevelType w:val="hybridMultilevel"/>
    <w:tmpl w:val="158C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054C2"/>
    <w:multiLevelType w:val="hybridMultilevel"/>
    <w:tmpl w:val="CE2AB91A"/>
    <w:lvl w:ilvl="0" w:tplc="B6686D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E22"/>
    <w:multiLevelType w:val="hybridMultilevel"/>
    <w:tmpl w:val="83000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C75CB4"/>
    <w:multiLevelType w:val="hybridMultilevel"/>
    <w:tmpl w:val="7238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94232"/>
    <w:multiLevelType w:val="hybridMultilevel"/>
    <w:tmpl w:val="E8965E0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7" w15:restartNumberingAfterBreak="0">
    <w:nsid w:val="55D51E54"/>
    <w:multiLevelType w:val="hybridMultilevel"/>
    <w:tmpl w:val="783CF866"/>
    <w:lvl w:ilvl="0" w:tplc="B6686D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21260"/>
    <w:multiLevelType w:val="multilevel"/>
    <w:tmpl w:val="675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70FB0"/>
    <w:multiLevelType w:val="hybridMultilevel"/>
    <w:tmpl w:val="F446C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95CE5"/>
    <w:multiLevelType w:val="hybridMultilevel"/>
    <w:tmpl w:val="F98C3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4710C4"/>
    <w:multiLevelType w:val="hybridMultilevel"/>
    <w:tmpl w:val="B5DC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54476"/>
    <w:multiLevelType w:val="multilevel"/>
    <w:tmpl w:val="3B1E76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8"/>
  </w:num>
  <w:num w:numId="5">
    <w:abstractNumId w:val="15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7"/>
  </w:num>
  <w:num w:numId="11">
    <w:abstractNumId w:val="2"/>
  </w:num>
  <w:num w:numId="12">
    <w:abstractNumId w:val="5"/>
  </w:num>
  <w:num w:numId="13">
    <w:abstractNumId w:val="13"/>
  </w:num>
  <w:num w:numId="14">
    <w:abstractNumId w:val="22"/>
  </w:num>
  <w:num w:numId="15">
    <w:abstractNumId w:val="12"/>
  </w:num>
  <w:num w:numId="16">
    <w:abstractNumId w:val="21"/>
  </w:num>
  <w:num w:numId="17">
    <w:abstractNumId w:val="16"/>
  </w:num>
  <w:num w:numId="18">
    <w:abstractNumId w:val="6"/>
  </w:num>
  <w:num w:numId="19">
    <w:abstractNumId w:val="1"/>
  </w:num>
  <w:num w:numId="20">
    <w:abstractNumId w:val="18"/>
  </w:num>
  <w:num w:numId="21">
    <w:abstractNumId w:val="14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0"/>
    <w:rsid w:val="00011862"/>
    <w:rsid w:val="000C21E8"/>
    <w:rsid w:val="000D5D6C"/>
    <w:rsid w:val="000F1730"/>
    <w:rsid w:val="00181C58"/>
    <w:rsid w:val="00187F58"/>
    <w:rsid w:val="00195ED2"/>
    <w:rsid w:val="001B3C91"/>
    <w:rsid w:val="001D3582"/>
    <w:rsid w:val="001E1115"/>
    <w:rsid w:val="001E6774"/>
    <w:rsid w:val="001F6860"/>
    <w:rsid w:val="00267211"/>
    <w:rsid w:val="002B5EBA"/>
    <w:rsid w:val="002E77EF"/>
    <w:rsid w:val="00345F53"/>
    <w:rsid w:val="003C0FCC"/>
    <w:rsid w:val="003D2968"/>
    <w:rsid w:val="00405F5B"/>
    <w:rsid w:val="004106A6"/>
    <w:rsid w:val="00421FD4"/>
    <w:rsid w:val="00424112"/>
    <w:rsid w:val="00427C1F"/>
    <w:rsid w:val="004737C4"/>
    <w:rsid w:val="00493861"/>
    <w:rsid w:val="004A4401"/>
    <w:rsid w:val="004D53FA"/>
    <w:rsid w:val="004F117E"/>
    <w:rsid w:val="00514E90"/>
    <w:rsid w:val="00525773"/>
    <w:rsid w:val="00532777"/>
    <w:rsid w:val="00533E91"/>
    <w:rsid w:val="00540804"/>
    <w:rsid w:val="00553405"/>
    <w:rsid w:val="005758FE"/>
    <w:rsid w:val="005A2D79"/>
    <w:rsid w:val="006264A0"/>
    <w:rsid w:val="006325ED"/>
    <w:rsid w:val="006711CD"/>
    <w:rsid w:val="006717E4"/>
    <w:rsid w:val="00692638"/>
    <w:rsid w:val="006A2030"/>
    <w:rsid w:val="006E6DD7"/>
    <w:rsid w:val="006F09F6"/>
    <w:rsid w:val="006F53FF"/>
    <w:rsid w:val="0070741F"/>
    <w:rsid w:val="0074636B"/>
    <w:rsid w:val="0076244E"/>
    <w:rsid w:val="0076540C"/>
    <w:rsid w:val="00772249"/>
    <w:rsid w:val="00775AFA"/>
    <w:rsid w:val="007B674A"/>
    <w:rsid w:val="007B79A2"/>
    <w:rsid w:val="0083118B"/>
    <w:rsid w:val="008A3791"/>
    <w:rsid w:val="008B2519"/>
    <w:rsid w:val="008C3526"/>
    <w:rsid w:val="009012C3"/>
    <w:rsid w:val="00942EA6"/>
    <w:rsid w:val="00961C45"/>
    <w:rsid w:val="009656B3"/>
    <w:rsid w:val="00995A0F"/>
    <w:rsid w:val="009A4532"/>
    <w:rsid w:val="009B2785"/>
    <w:rsid w:val="009D1FE2"/>
    <w:rsid w:val="009D456A"/>
    <w:rsid w:val="009E61B7"/>
    <w:rsid w:val="00A106E4"/>
    <w:rsid w:val="00A31212"/>
    <w:rsid w:val="00A33943"/>
    <w:rsid w:val="00A468D7"/>
    <w:rsid w:val="00A47539"/>
    <w:rsid w:val="00A67F22"/>
    <w:rsid w:val="00A86D60"/>
    <w:rsid w:val="00AC4593"/>
    <w:rsid w:val="00AD480B"/>
    <w:rsid w:val="00AF71D7"/>
    <w:rsid w:val="00B06F82"/>
    <w:rsid w:val="00B149F5"/>
    <w:rsid w:val="00B25630"/>
    <w:rsid w:val="00B43482"/>
    <w:rsid w:val="00B721FA"/>
    <w:rsid w:val="00B81A3D"/>
    <w:rsid w:val="00B94CDB"/>
    <w:rsid w:val="00BA061E"/>
    <w:rsid w:val="00BD081A"/>
    <w:rsid w:val="00BD595E"/>
    <w:rsid w:val="00C053E6"/>
    <w:rsid w:val="00C10789"/>
    <w:rsid w:val="00C528E5"/>
    <w:rsid w:val="00C70E26"/>
    <w:rsid w:val="00C85DFE"/>
    <w:rsid w:val="00CC4146"/>
    <w:rsid w:val="00CC67EB"/>
    <w:rsid w:val="00CE1F27"/>
    <w:rsid w:val="00D17404"/>
    <w:rsid w:val="00D22879"/>
    <w:rsid w:val="00D2617B"/>
    <w:rsid w:val="00D540E6"/>
    <w:rsid w:val="00D8546F"/>
    <w:rsid w:val="00DC5980"/>
    <w:rsid w:val="00E02A04"/>
    <w:rsid w:val="00E15882"/>
    <w:rsid w:val="00E2796D"/>
    <w:rsid w:val="00E71C02"/>
    <w:rsid w:val="00E855FE"/>
    <w:rsid w:val="00E85E11"/>
    <w:rsid w:val="00E94F84"/>
    <w:rsid w:val="00EB0273"/>
    <w:rsid w:val="00EE122D"/>
    <w:rsid w:val="00F0173C"/>
    <w:rsid w:val="00F14FC0"/>
    <w:rsid w:val="00F1798E"/>
    <w:rsid w:val="00F26991"/>
    <w:rsid w:val="00F47515"/>
    <w:rsid w:val="00F569BA"/>
    <w:rsid w:val="00F61BF8"/>
    <w:rsid w:val="00FB3581"/>
    <w:rsid w:val="00FC791C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BB4A"/>
  <w15:chartTrackingRefBased/>
  <w15:docId w15:val="{5D3C1403-E0DE-4EBB-B083-0F0E79E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63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F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E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C5980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CD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5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26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5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5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5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4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E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6B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54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45F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BodyText"/>
    <w:rsid w:val="00F61BF8"/>
    <w:pPr>
      <w:overflowPunct w:val="0"/>
      <w:autoSpaceDE w:val="0"/>
      <w:autoSpaceDN w:val="0"/>
      <w:adjustRightInd w:val="0"/>
      <w:spacing w:before="100" w:after="0" w:line="240" w:lineRule="auto"/>
      <w:ind w:left="28" w:right="28"/>
      <w:textAlignment w:val="baseline"/>
    </w:pPr>
    <w:rPr>
      <w:rFonts w:ascii="Verdana" w:eastAsia="Times New Roman" w:hAnsi="Verdana" w:cs="Times New Roman"/>
      <w:sz w:val="20"/>
      <w:szCs w:val="20"/>
      <w:lang w:val="en-US" w:eastAsia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B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BF8"/>
  </w:style>
  <w:style w:type="paragraph" w:styleId="Header">
    <w:name w:val="header"/>
    <w:basedOn w:val="Normal"/>
    <w:link w:val="HeaderChar"/>
    <w:uiPriority w:val="99"/>
    <w:unhideWhenUsed/>
    <w:rsid w:val="001E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74"/>
  </w:style>
  <w:style w:type="paragraph" w:styleId="Footer">
    <w:name w:val="footer"/>
    <w:basedOn w:val="Normal"/>
    <w:link w:val="FooterChar"/>
    <w:uiPriority w:val="99"/>
    <w:unhideWhenUsed/>
    <w:rsid w:val="001E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gdpr/dataprotectionnot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cc.ie/en/gdpr/dataprotectionnotic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6B6A-EDB6-4C05-A6B3-3D34F575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Catriona</dc:creator>
  <cp:keywords/>
  <dc:description/>
  <cp:lastModifiedBy>O'Sullivan, Catriona</cp:lastModifiedBy>
  <cp:revision>3</cp:revision>
  <cp:lastPrinted>2021-03-23T12:32:00Z</cp:lastPrinted>
  <dcterms:created xsi:type="dcterms:W3CDTF">2021-03-23T17:00:00Z</dcterms:created>
  <dcterms:modified xsi:type="dcterms:W3CDTF">2021-03-23T17:01:00Z</dcterms:modified>
</cp:coreProperties>
</file>